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2AA0" w14:textId="15A9FC18" w:rsidR="00135715" w:rsidRPr="002A2BCE" w:rsidRDefault="00194103" w:rsidP="002A2BCE">
      <w:pPr>
        <w:spacing w:after="0" w:line="240" w:lineRule="auto"/>
        <w:jc w:val="center"/>
        <w:rPr>
          <w:rFonts w:ascii="Times New Roman" w:hAnsi="Times New Roman" w:cs="Times New Roman"/>
          <w:b/>
          <w:sz w:val="24"/>
          <w:szCs w:val="24"/>
        </w:rPr>
      </w:pPr>
      <w:bookmarkStart w:id="0" w:name="_Hlk502306482"/>
      <w:r>
        <w:rPr>
          <w:rFonts w:ascii="Times New Roman" w:hAnsi="Times New Roman" w:cs="Times New Roman"/>
          <w:b/>
          <w:sz w:val="24"/>
          <w:szCs w:val="24"/>
        </w:rPr>
        <w:t>M</w:t>
      </w:r>
      <w:r w:rsidRPr="002A2BCE">
        <w:rPr>
          <w:rFonts w:ascii="Times New Roman" w:hAnsi="Times New Roman" w:cs="Times New Roman"/>
          <w:b/>
          <w:sz w:val="24"/>
          <w:szCs w:val="24"/>
        </w:rPr>
        <w:t xml:space="preserve">udanças </w:t>
      </w:r>
      <w:r w:rsidR="00D41B98">
        <w:rPr>
          <w:rFonts w:ascii="Times New Roman" w:hAnsi="Times New Roman" w:cs="Times New Roman"/>
          <w:b/>
          <w:sz w:val="24"/>
          <w:szCs w:val="24"/>
        </w:rPr>
        <w:t>d</w:t>
      </w:r>
      <w:r w:rsidRPr="002A2BCE">
        <w:rPr>
          <w:rFonts w:ascii="Times New Roman" w:hAnsi="Times New Roman" w:cs="Times New Roman"/>
          <w:b/>
          <w:sz w:val="24"/>
          <w:szCs w:val="24"/>
        </w:rPr>
        <w:t xml:space="preserve">e Hábitos </w:t>
      </w:r>
      <w:r w:rsidR="00D41B98">
        <w:rPr>
          <w:rFonts w:ascii="Times New Roman" w:hAnsi="Times New Roman" w:cs="Times New Roman"/>
          <w:b/>
          <w:sz w:val="24"/>
          <w:szCs w:val="24"/>
        </w:rPr>
        <w:t>e</w:t>
      </w:r>
      <w:r w:rsidRPr="002A2BCE">
        <w:rPr>
          <w:rFonts w:ascii="Times New Roman" w:hAnsi="Times New Roman" w:cs="Times New Roman"/>
          <w:b/>
          <w:sz w:val="24"/>
          <w:szCs w:val="24"/>
        </w:rPr>
        <w:t xml:space="preserve"> Rotinas </w:t>
      </w:r>
      <w:r w:rsidR="00D41B98">
        <w:rPr>
          <w:rFonts w:ascii="Times New Roman" w:hAnsi="Times New Roman" w:cs="Times New Roman"/>
          <w:b/>
          <w:sz w:val="24"/>
          <w:szCs w:val="24"/>
        </w:rPr>
        <w:t>n</w:t>
      </w:r>
      <w:r w:rsidRPr="002A2BCE">
        <w:rPr>
          <w:rFonts w:ascii="Times New Roman" w:hAnsi="Times New Roman" w:cs="Times New Roman"/>
          <w:b/>
          <w:sz w:val="24"/>
          <w:szCs w:val="24"/>
        </w:rPr>
        <w:t xml:space="preserve">os Controles </w:t>
      </w:r>
      <w:r w:rsidR="00D41B98">
        <w:rPr>
          <w:rFonts w:ascii="Times New Roman" w:hAnsi="Times New Roman" w:cs="Times New Roman"/>
          <w:b/>
          <w:sz w:val="24"/>
          <w:szCs w:val="24"/>
        </w:rPr>
        <w:t>d</w:t>
      </w:r>
      <w:r w:rsidRPr="002A2BCE">
        <w:rPr>
          <w:rFonts w:ascii="Times New Roman" w:hAnsi="Times New Roman" w:cs="Times New Roman"/>
          <w:b/>
          <w:sz w:val="24"/>
          <w:szCs w:val="24"/>
        </w:rPr>
        <w:t xml:space="preserve">e Gestão Provocadas </w:t>
      </w:r>
      <w:r w:rsidR="00D41B98">
        <w:rPr>
          <w:rFonts w:ascii="Times New Roman" w:hAnsi="Times New Roman" w:cs="Times New Roman"/>
          <w:b/>
          <w:sz w:val="24"/>
          <w:szCs w:val="24"/>
        </w:rPr>
        <w:t>p</w:t>
      </w:r>
      <w:r w:rsidRPr="002A2BCE">
        <w:rPr>
          <w:rFonts w:ascii="Times New Roman" w:hAnsi="Times New Roman" w:cs="Times New Roman"/>
          <w:b/>
          <w:sz w:val="24"/>
          <w:szCs w:val="24"/>
        </w:rPr>
        <w:t xml:space="preserve">elo </w:t>
      </w:r>
      <w:proofErr w:type="spellStart"/>
      <w:r w:rsidRPr="002A2BCE">
        <w:rPr>
          <w:rFonts w:ascii="Times New Roman" w:hAnsi="Times New Roman" w:cs="Times New Roman"/>
          <w:b/>
          <w:sz w:val="24"/>
          <w:szCs w:val="24"/>
        </w:rPr>
        <w:t>Sped</w:t>
      </w:r>
      <w:proofErr w:type="spellEnd"/>
      <w:r w:rsidRPr="002A2BCE">
        <w:rPr>
          <w:rFonts w:ascii="Times New Roman" w:hAnsi="Times New Roman" w:cs="Times New Roman"/>
          <w:b/>
          <w:sz w:val="24"/>
          <w:szCs w:val="24"/>
        </w:rPr>
        <w:t xml:space="preserve"> </w:t>
      </w:r>
      <w:r w:rsidR="003C2E47">
        <w:rPr>
          <w:rFonts w:ascii="Times New Roman" w:hAnsi="Times New Roman" w:cs="Times New Roman"/>
          <w:b/>
          <w:sz w:val="24"/>
          <w:szCs w:val="24"/>
        </w:rPr>
        <w:t>e</w:t>
      </w:r>
      <w:r w:rsidRPr="002A2BCE">
        <w:rPr>
          <w:rFonts w:ascii="Times New Roman" w:hAnsi="Times New Roman" w:cs="Times New Roman"/>
          <w:b/>
          <w:sz w:val="24"/>
          <w:szCs w:val="24"/>
        </w:rPr>
        <w:t xml:space="preserve">m </w:t>
      </w:r>
      <w:r w:rsidR="003C2E47">
        <w:rPr>
          <w:rFonts w:ascii="Times New Roman" w:hAnsi="Times New Roman" w:cs="Times New Roman"/>
          <w:b/>
          <w:sz w:val="24"/>
          <w:szCs w:val="24"/>
        </w:rPr>
        <w:t>u</w:t>
      </w:r>
      <w:r w:rsidRPr="002A2BCE">
        <w:rPr>
          <w:rFonts w:ascii="Times New Roman" w:hAnsi="Times New Roman" w:cs="Times New Roman"/>
          <w:b/>
          <w:sz w:val="24"/>
          <w:szCs w:val="24"/>
        </w:rPr>
        <w:t xml:space="preserve">m Grupo Empresarial </w:t>
      </w:r>
      <w:r w:rsidR="003C2E47">
        <w:rPr>
          <w:rFonts w:ascii="Times New Roman" w:hAnsi="Times New Roman" w:cs="Times New Roman"/>
          <w:b/>
          <w:sz w:val="24"/>
          <w:szCs w:val="24"/>
        </w:rPr>
        <w:t>d</w:t>
      </w:r>
      <w:r w:rsidRPr="002A2BCE">
        <w:rPr>
          <w:rFonts w:ascii="Times New Roman" w:hAnsi="Times New Roman" w:cs="Times New Roman"/>
          <w:b/>
          <w:sz w:val="24"/>
          <w:szCs w:val="24"/>
        </w:rPr>
        <w:t xml:space="preserve">o Sul </w:t>
      </w:r>
      <w:r w:rsidR="003C2E47">
        <w:rPr>
          <w:rFonts w:ascii="Times New Roman" w:hAnsi="Times New Roman" w:cs="Times New Roman"/>
          <w:b/>
          <w:sz w:val="24"/>
          <w:szCs w:val="24"/>
        </w:rPr>
        <w:t>d</w:t>
      </w:r>
      <w:r w:rsidRPr="002A2BCE">
        <w:rPr>
          <w:rFonts w:ascii="Times New Roman" w:hAnsi="Times New Roman" w:cs="Times New Roman"/>
          <w:b/>
          <w:sz w:val="24"/>
          <w:szCs w:val="24"/>
        </w:rPr>
        <w:t>o Brasil</w:t>
      </w:r>
    </w:p>
    <w:p w14:paraId="3D674233" w14:textId="77777777" w:rsidR="00DC6EEE" w:rsidRPr="002A2BCE" w:rsidRDefault="00DC6EEE" w:rsidP="002A2BCE">
      <w:pPr>
        <w:spacing w:after="0" w:line="240" w:lineRule="auto"/>
        <w:jc w:val="center"/>
        <w:rPr>
          <w:rFonts w:ascii="Times New Roman" w:hAnsi="Times New Roman" w:cs="Times New Roman"/>
          <w:b/>
          <w:sz w:val="24"/>
          <w:szCs w:val="24"/>
        </w:rPr>
      </w:pPr>
    </w:p>
    <w:p w14:paraId="4FA952BE" w14:textId="201A9495" w:rsidR="00DB523D" w:rsidRDefault="00194103" w:rsidP="002A2BCE">
      <w:pPr>
        <w:spacing w:after="0" w:line="240" w:lineRule="auto"/>
        <w:jc w:val="center"/>
        <w:rPr>
          <w:rFonts w:ascii="Times New Roman" w:hAnsi="Times New Roman" w:cs="Times New Roman"/>
          <w:b/>
          <w:sz w:val="24"/>
          <w:szCs w:val="24"/>
        </w:rPr>
      </w:pPr>
      <w:proofErr w:type="spellStart"/>
      <w:r w:rsidRPr="002A2BCE">
        <w:rPr>
          <w:rFonts w:ascii="Times New Roman" w:hAnsi="Times New Roman" w:cs="Times New Roman"/>
          <w:b/>
          <w:sz w:val="24"/>
          <w:szCs w:val="24"/>
        </w:rPr>
        <w:t>Habit</w:t>
      </w:r>
      <w:proofErr w:type="spellEnd"/>
      <w:r w:rsidRPr="002A2BCE">
        <w:rPr>
          <w:rFonts w:ascii="Times New Roman" w:hAnsi="Times New Roman" w:cs="Times New Roman"/>
          <w:b/>
          <w:sz w:val="24"/>
          <w:szCs w:val="24"/>
        </w:rPr>
        <w:t xml:space="preserve"> </w:t>
      </w:r>
      <w:proofErr w:type="spellStart"/>
      <w:r w:rsidR="003C2E47">
        <w:rPr>
          <w:rFonts w:ascii="Times New Roman" w:hAnsi="Times New Roman" w:cs="Times New Roman"/>
          <w:b/>
          <w:sz w:val="24"/>
          <w:szCs w:val="24"/>
        </w:rPr>
        <w:t>a</w:t>
      </w:r>
      <w:r w:rsidRPr="002A2BCE">
        <w:rPr>
          <w:rFonts w:ascii="Times New Roman" w:hAnsi="Times New Roman" w:cs="Times New Roman"/>
          <w:b/>
          <w:sz w:val="24"/>
          <w:szCs w:val="24"/>
        </w:rPr>
        <w:t>nd</w:t>
      </w:r>
      <w:proofErr w:type="spellEnd"/>
      <w:r w:rsidRPr="002A2BCE">
        <w:rPr>
          <w:rFonts w:ascii="Times New Roman" w:hAnsi="Times New Roman" w:cs="Times New Roman"/>
          <w:b/>
          <w:sz w:val="24"/>
          <w:szCs w:val="24"/>
        </w:rPr>
        <w:t xml:space="preserve"> </w:t>
      </w:r>
      <w:proofErr w:type="spellStart"/>
      <w:r w:rsidRPr="002A2BCE">
        <w:rPr>
          <w:rFonts w:ascii="Times New Roman" w:hAnsi="Times New Roman" w:cs="Times New Roman"/>
          <w:b/>
          <w:sz w:val="24"/>
          <w:szCs w:val="24"/>
        </w:rPr>
        <w:t>Routine</w:t>
      </w:r>
      <w:proofErr w:type="spellEnd"/>
      <w:r w:rsidRPr="002A2BCE">
        <w:rPr>
          <w:rFonts w:ascii="Times New Roman" w:hAnsi="Times New Roman" w:cs="Times New Roman"/>
          <w:b/>
          <w:sz w:val="24"/>
          <w:szCs w:val="24"/>
        </w:rPr>
        <w:t xml:space="preserve"> </w:t>
      </w:r>
      <w:proofErr w:type="spellStart"/>
      <w:r w:rsidRPr="002A2BCE">
        <w:rPr>
          <w:rFonts w:ascii="Times New Roman" w:hAnsi="Times New Roman" w:cs="Times New Roman"/>
          <w:b/>
          <w:sz w:val="24"/>
          <w:szCs w:val="24"/>
        </w:rPr>
        <w:t>Changes</w:t>
      </w:r>
      <w:proofErr w:type="spellEnd"/>
      <w:r w:rsidRPr="002A2BCE">
        <w:rPr>
          <w:rFonts w:ascii="Times New Roman" w:hAnsi="Times New Roman" w:cs="Times New Roman"/>
          <w:b/>
          <w:sz w:val="24"/>
          <w:szCs w:val="24"/>
        </w:rPr>
        <w:t xml:space="preserve"> </w:t>
      </w:r>
      <w:r w:rsidR="003C2E47">
        <w:rPr>
          <w:rFonts w:ascii="Times New Roman" w:hAnsi="Times New Roman" w:cs="Times New Roman"/>
          <w:b/>
          <w:sz w:val="24"/>
          <w:szCs w:val="24"/>
        </w:rPr>
        <w:t>i</w:t>
      </w:r>
      <w:r w:rsidRPr="002A2BCE">
        <w:rPr>
          <w:rFonts w:ascii="Times New Roman" w:hAnsi="Times New Roman" w:cs="Times New Roman"/>
          <w:b/>
          <w:sz w:val="24"/>
          <w:szCs w:val="24"/>
        </w:rPr>
        <w:t xml:space="preserve">n </w:t>
      </w:r>
      <w:proofErr w:type="spellStart"/>
      <w:r w:rsidR="003C2E47">
        <w:rPr>
          <w:rFonts w:ascii="Times New Roman" w:hAnsi="Times New Roman" w:cs="Times New Roman"/>
          <w:b/>
          <w:sz w:val="24"/>
          <w:szCs w:val="24"/>
        </w:rPr>
        <w:t>t</w:t>
      </w:r>
      <w:r w:rsidRPr="002A2BCE">
        <w:rPr>
          <w:rFonts w:ascii="Times New Roman" w:hAnsi="Times New Roman" w:cs="Times New Roman"/>
          <w:b/>
          <w:sz w:val="24"/>
          <w:szCs w:val="24"/>
        </w:rPr>
        <w:t>he</w:t>
      </w:r>
      <w:proofErr w:type="spellEnd"/>
      <w:r w:rsidRPr="002A2BCE">
        <w:rPr>
          <w:rFonts w:ascii="Times New Roman" w:hAnsi="Times New Roman" w:cs="Times New Roman"/>
          <w:b/>
          <w:sz w:val="24"/>
          <w:szCs w:val="24"/>
        </w:rPr>
        <w:t xml:space="preserve"> Management </w:t>
      </w:r>
      <w:proofErr w:type="spellStart"/>
      <w:r w:rsidRPr="002A2BCE">
        <w:rPr>
          <w:rFonts w:ascii="Times New Roman" w:hAnsi="Times New Roman" w:cs="Times New Roman"/>
          <w:b/>
          <w:sz w:val="24"/>
          <w:szCs w:val="24"/>
        </w:rPr>
        <w:t>Controls</w:t>
      </w:r>
      <w:proofErr w:type="spellEnd"/>
      <w:r w:rsidRPr="002A2BCE">
        <w:rPr>
          <w:rFonts w:ascii="Times New Roman" w:hAnsi="Times New Roman" w:cs="Times New Roman"/>
          <w:b/>
          <w:sz w:val="24"/>
          <w:szCs w:val="24"/>
        </w:rPr>
        <w:t xml:space="preserve"> </w:t>
      </w:r>
      <w:proofErr w:type="spellStart"/>
      <w:r w:rsidRPr="002A2BCE">
        <w:rPr>
          <w:rFonts w:ascii="Times New Roman" w:hAnsi="Times New Roman" w:cs="Times New Roman"/>
          <w:b/>
          <w:sz w:val="24"/>
          <w:szCs w:val="24"/>
        </w:rPr>
        <w:t>Caused</w:t>
      </w:r>
      <w:proofErr w:type="spellEnd"/>
      <w:r w:rsidRPr="002A2BCE">
        <w:rPr>
          <w:rFonts w:ascii="Times New Roman" w:hAnsi="Times New Roman" w:cs="Times New Roman"/>
          <w:b/>
          <w:sz w:val="24"/>
          <w:szCs w:val="24"/>
        </w:rPr>
        <w:t xml:space="preserve"> </w:t>
      </w:r>
      <w:proofErr w:type="spellStart"/>
      <w:r w:rsidR="003C2E47">
        <w:rPr>
          <w:rFonts w:ascii="Times New Roman" w:hAnsi="Times New Roman" w:cs="Times New Roman"/>
          <w:b/>
          <w:sz w:val="24"/>
          <w:szCs w:val="24"/>
        </w:rPr>
        <w:t>b</w:t>
      </w:r>
      <w:r w:rsidRPr="002A2BCE">
        <w:rPr>
          <w:rFonts w:ascii="Times New Roman" w:hAnsi="Times New Roman" w:cs="Times New Roman"/>
          <w:b/>
          <w:sz w:val="24"/>
          <w:szCs w:val="24"/>
        </w:rPr>
        <w:t>y</w:t>
      </w:r>
      <w:proofErr w:type="spellEnd"/>
      <w:r w:rsidRPr="002A2BCE">
        <w:rPr>
          <w:rFonts w:ascii="Times New Roman" w:hAnsi="Times New Roman" w:cs="Times New Roman"/>
          <w:b/>
          <w:sz w:val="24"/>
          <w:szCs w:val="24"/>
        </w:rPr>
        <w:t xml:space="preserve"> </w:t>
      </w:r>
      <w:proofErr w:type="spellStart"/>
      <w:r w:rsidRPr="002A2BCE">
        <w:rPr>
          <w:rFonts w:ascii="Times New Roman" w:hAnsi="Times New Roman" w:cs="Times New Roman"/>
          <w:b/>
          <w:sz w:val="24"/>
          <w:szCs w:val="24"/>
        </w:rPr>
        <w:t>Sped</w:t>
      </w:r>
      <w:proofErr w:type="spellEnd"/>
      <w:r w:rsidRPr="002A2BCE">
        <w:rPr>
          <w:rFonts w:ascii="Times New Roman" w:hAnsi="Times New Roman" w:cs="Times New Roman"/>
          <w:b/>
          <w:sz w:val="24"/>
          <w:szCs w:val="24"/>
        </w:rPr>
        <w:t xml:space="preserve"> </w:t>
      </w:r>
      <w:r w:rsidR="003C2E47">
        <w:rPr>
          <w:rFonts w:ascii="Times New Roman" w:hAnsi="Times New Roman" w:cs="Times New Roman"/>
          <w:b/>
          <w:sz w:val="24"/>
          <w:szCs w:val="24"/>
        </w:rPr>
        <w:t>i</w:t>
      </w:r>
      <w:r w:rsidRPr="002A2BCE">
        <w:rPr>
          <w:rFonts w:ascii="Times New Roman" w:hAnsi="Times New Roman" w:cs="Times New Roman"/>
          <w:b/>
          <w:sz w:val="24"/>
          <w:szCs w:val="24"/>
        </w:rPr>
        <w:t xml:space="preserve">n </w:t>
      </w:r>
      <w:r w:rsidR="003C2E47">
        <w:rPr>
          <w:rFonts w:ascii="Times New Roman" w:hAnsi="Times New Roman" w:cs="Times New Roman"/>
          <w:b/>
          <w:sz w:val="24"/>
          <w:szCs w:val="24"/>
        </w:rPr>
        <w:t>a</w:t>
      </w:r>
      <w:r w:rsidRPr="002A2BCE">
        <w:rPr>
          <w:rFonts w:ascii="Times New Roman" w:hAnsi="Times New Roman" w:cs="Times New Roman"/>
          <w:b/>
          <w:sz w:val="24"/>
          <w:szCs w:val="24"/>
        </w:rPr>
        <w:t xml:space="preserve"> Business </w:t>
      </w:r>
      <w:proofErr w:type="spellStart"/>
      <w:r w:rsidRPr="002A2BCE">
        <w:rPr>
          <w:rFonts w:ascii="Times New Roman" w:hAnsi="Times New Roman" w:cs="Times New Roman"/>
          <w:b/>
          <w:sz w:val="24"/>
          <w:szCs w:val="24"/>
        </w:rPr>
        <w:t>Group</w:t>
      </w:r>
      <w:proofErr w:type="spellEnd"/>
      <w:r w:rsidRPr="002A2BCE">
        <w:rPr>
          <w:rFonts w:ascii="Times New Roman" w:hAnsi="Times New Roman" w:cs="Times New Roman"/>
          <w:b/>
          <w:sz w:val="24"/>
          <w:szCs w:val="24"/>
        </w:rPr>
        <w:t xml:space="preserve"> </w:t>
      </w:r>
      <w:proofErr w:type="spellStart"/>
      <w:r w:rsidR="003C2E47">
        <w:rPr>
          <w:rFonts w:ascii="Times New Roman" w:hAnsi="Times New Roman" w:cs="Times New Roman"/>
          <w:b/>
          <w:sz w:val="24"/>
          <w:szCs w:val="24"/>
        </w:rPr>
        <w:t>o</w:t>
      </w:r>
      <w:r w:rsidRPr="002A2BCE">
        <w:rPr>
          <w:rFonts w:ascii="Times New Roman" w:hAnsi="Times New Roman" w:cs="Times New Roman"/>
          <w:b/>
          <w:sz w:val="24"/>
          <w:szCs w:val="24"/>
        </w:rPr>
        <w:t>f</w:t>
      </w:r>
      <w:proofErr w:type="spellEnd"/>
      <w:r w:rsidRPr="002A2BCE">
        <w:rPr>
          <w:rFonts w:ascii="Times New Roman" w:hAnsi="Times New Roman" w:cs="Times New Roman"/>
          <w:b/>
          <w:sz w:val="24"/>
          <w:szCs w:val="24"/>
        </w:rPr>
        <w:t xml:space="preserve"> </w:t>
      </w:r>
      <w:proofErr w:type="spellStart"/>
      <w:r w:rsidR="003C2E47">
        <w:rPr>
          <w:rFonts w:ascii="Times New Roman" w:hAnsi="Times New Roman" w:cs="Times New Roman"/>
          <w:b/>
          <w:sz w:val="24"/>
          <w:szCs w:val="24"/>
        </w:rPr>
        <w:t>t</w:t>
      </w:r>
      <w:r w:rsidRPr="002A2BCE">
        <w:rPr>
          <w:rFonts w:ascii="Times New Roman" w:hAnsi="Times New Roman" w:cs="Times New Roman"/>
          <w:b/>
          <w:sz w:val="24"/>
          <w:szCs w:val="24"/>
        </w:rPr>
        <w:t>he</w:t>
      </w:r>
      <w:proofErr w:type="spellEnd"/>
      <w:r w:rsidRPr="002A2BCE">
        <w:rPr>
          <w:rFonts w:ascii="Times New Roman" w:hAnsi="Times New Roman" w:cs="Times New Roman"/>
          <w:b/>
          <w:sz w:val="24"/>
          <w:szCs w:val="24"/>
        </w:rPr>
        <w:t xml:space="preserve"> South </w:t>
      </w:r>
      <w:proofErr w:type="spellStart"/>
      <w:r w:rsidR="003C2E47">
        <w:rPr>
          <w:rFonts w:ascii="Times New Roman" w:hAnsi="Times New Roman" w:cs="Times New Roman"/>
          <w:b/>
          <w:sz w:val="24"/>
          <w:szCs w:val="24"/>
        </w:rPr>
        <w:t>o</w:t>
      </w:r>
      <w:r w:rsidRPr="002A2BCE">
        <w:rPr>
          <w:rFonts w:ascii="Times New Roman" w:hAnsi="Times New Roman" w:cs="Times New Roman"/>
          <w:b/>
          <w:sz w:val="24"/>
          <w:szCs w:val="24"/>
        </w:rPr>
        <w:t>f</w:t>
      </w:r>
      <w:proofErr w:type="spellEnd"/>
      <w:r w:rsidRPr="002A2BCE">
        <w:rPr>
          <w:rFonts w:ascii="Times New Roman" w:hAnsi="Times New Roman" w:cs="Times New Roman"/>
          <w:b/>
          <w:sz w:val="24"/>
          <w:szCs w:val="24"/>
        </w:rPr>
        <w:t xml:space="preserve"> </w:t>
      </w:r>
      <w:proofErr w:type="spellStart"/>
      <w:r w:rsidRPr="002A2BCE">
        <w:rPr>
          <w:rFonts w:ascii="Times New Roman" w:hAnsi="Times New Roman" w:cs="Times New Roman"/>
          <w:b/>
          <w:sz w:val="24"/>
          <w:szCs w:val="24"/>
        </w:rPr>
        <w:t>Brazil</w:t>
      </w:r>
      <w:proofErr w:type="spellEnd"/>
    </w:p>
    <w:p w14:paraId="36C2EDB3" w14:textId="086FD9E4" w:rsidR="0010573E" w:rsidRDefault="0010573E" w:rsidP="002A2BCE">
      <w:pPr>
        <w:spacing w:after="0" w:line="240" w:lineRule="auto"/>
        <w:jc w:val="center"/>
        <w:rPr>
          <w:rFonts w:ascii="Times New Roman" w:hAnsi="Times New Roman" w:cs="Times New Roman"/>
          <w:b/>
          <w:sz w:val="24"/>
          <w:szCs w:val="24"/>
        </w:rPr>
      </w:pPr>
    </w:p>
    <w:p w14:paraId="2A0E11BA" w14:textId="77777777" w:rsidR="0010573E" w:rsidRPr="0010573E" w:rsidRDefault="0010573E" w:rsidP="0010573E">
      <w:pPr>
        <w:spacing w:after="0" w:line="240" w:lineRule="auto"/>
        <w:jc w:val="center"/>
        <w:rPr>
          <w:rFonts w:ascii="Times New Roman" w:hAnsi="Times New Roman" w:cs="Times New Roman"/>
          <w:b/>
          <w:sz w:val="24"/>
          <w:szCs w:val="24"/>
        </w:rPr>
      </w:pPr>
      <w:r w:rsidRPr="0010573E">
        <w:rPr>
          <w:rFonts w:ascii="Times New Roman" w:hAnsi="Times New Roman" w:cs="Times New Roman"/>
          <w:b/>
          <w:sz w:val="24"/>
          <w:szCs w:val="24"/>
        </w:rPr>
        <w:t>Dalci Mendes Almeida</w:t>
      </w:r>
    </w:p>
    <w:p w14:paraId="78CAC5BD"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Doutoranda do Programa de Pós-Graduação em Contabilidade da</w:t>
      </w:r>
    </w:p>
    <w:p w14:paraId="1610D435"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Universidade Federal de Santa Catarina - UFSC</w:t>
      </w:r>
    </w:p>
    <w:p w14:paraId="1EA9A223"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Professora da Universidade do Sul de Santa Catarina - UNISUL</w:t>
      </w:r>
    </w:p>
    <w:p w14:paraId="6CBDEAFC"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Endereço: Universidade Federal de Santa Catarina, Campus Reitor João David Ferreira Lima, s/n, Bairro Trindade, CEP 88040-900 – Florianópolis, SC – Brasil</w:t>
      </w:r>
    </w:p>
    <w:p w14:paraId="4CECB052"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Telefone: 55(48)3721-3891</w:t>
      </w:r>
    </w:p>
    <w:p w14:paraId="2F350D7C"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https://orcid.org/0000-0001-8967-0702</w:t>
      </w:r>
    </w:p>
    <w:p w14:paraId="215323C4"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E-mail: dalci.almeida@unisul.br</w:t>
      </w:r>
    </w:p>
    <w:p w14:paraId="0D8FE841" w14:textId="77777777" w:rsidR="0010573E" w:rsidRPr="0010573E" w:rsidRDefault="0010573E" w:rsidP="0010573E">
      <w:pPr>
        <w:spacing w:after="0" w:line="240" w:lineRule="auto"/>
        <w:jc w:val="center"/>
        <w:rPr>
          <w:rFonts w:ascii="Times New Roman" w:hAnsi="Times New Roman" w:cs="Times New Roman"/>
          <w:sz w:val="24"/>
          <w:szCs w:val="24"/>
        </w:rPr>
      </w:pPr>
    </w:p>
    <w:p w14:paraId="64CDB51E" w14:textId="77777777" w:rsidR="0010573E" w:rsidRPr="0010573E" w:rsidRDefault="0010573E" w:rsidP="0010573E">
      <w:pPr>
        <w:spacing w:after="0" w:line="240" w:lineRule="auto"/>
        <w:jc w:val="center"/>
        <w:rPr>
          <w:rFonts w:ascii="Times New Roman" w:hAnsi="Times New Roman" w:cs="Times New Roman"/>
          <w:b/>
          <w:sz w:val="24"/>
          <w:szCs w:val="24"/>
        </w:rPr>
      </w:pPr>
      <w:r w:rsidRPr="0010573E">
        <w:rPr>
          <w:rFonts w:ascii="Times New Roman" w:hAnsi="Times New Roman" w:cs="Times New Roman"/>
          <w:b/>
          <w:sz w:val="24"/>
          <w:szCs w:val="24"/>
        </w:rPr>
        <w:t>Valdirene Gasparetto</w:t>
      </w:r>
    </w:p>
    <w:p w14:paraId="42AA1FE2"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Doutora em Engenharia de Produção pela Universidade Federal de Santa Catarina - UFSC</w:t>
      </w:r>
    </w:p>
    <w:p w14:paraId="1395EEBB"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Professora do Programa de Pós-Graduação em Contabilidade da Universidade Federal de Santa Catarina – UFSC</w:t>
      </w:r>
    </w:p>
    <w:p w14:paraId="79F4364D"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Endereço: Universidade Federal de Santa Catarina, Campus Reitor João David Ferreira Lima, s/n, Bairro Trindade, CEP 88040-900 – Florianópolis, SC – Brasil</w:t>
      </w:r>
    </w:p>
    <w:p w14:paraId="28D414EC"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Telefone: 55(48)3721-3891</w:t>
      </w:r>
    </w:p>
    <w:p w14:paraId="6B335967"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https://orcid.org/0000-0002-2825-4067</w:t>
      </w:r>
    </w:p>
    <w:p w14:paraId="2BF9C30C"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E-mail: valdirenegasparetto@gmail.com</w:t>
      </w:r>
    </w:p>
    <w:p w14:paraId="27BC7C4D" w14:textId="77777777" w:rsidR="0010573E" w:rsidRPr="0010573E" w:rsidRDefault="0010573E" w:rsidP="0010573E">
      <w:pPr>
        <w:spacing w:after="0" w:line="240" w:lineRule="auto"/>
        <w:jc w:val="center"/>
        <w:rPr>
          <w:rFonts w:ascii="Times New Roman" w:hAnsi="Times New Roman" w:cs="Times New Roman"/>
          <w:sz w:val="24"/>
          <w:szCs w:val="24"/>
        </w:rPr>
      </w:pPr>
    </w:p>
    <w:p w14:paraId="04F960C1" w14:textId="77777777" w:rsidR="0010573E" w:rsidRPr="0010573E" w:rsidRDefault="0010573E" w:rsidP="0010573E">
      <w:pPr>
        <w:spacing w:after="0" w:line="240" w:lineRule="auto"/>
        <w:jc w:val="center"/>
        <w:rPr>
          <w:rFonts w:ascii="Times New Roman" w:hAnsi="Times New Roman" w:cs="Times New Roman"/>
          <w:b/>
          <w:sz w:val="24"/>
          <w:szCs w:val="24"/>
        </w:rPr>
      </w:pPr>
      <w:r w:rsidRPr="0010573E">
        <w:rPr>
          <w:rFonts w:ascii="Times New Roman" w:hAnsi="Times New Roman" w:cs="Times New Roman"/>
          <w:b/>
          <w:sz w:val="24"/>
          <w:szCs w:val="24"/>
        </w:rPr>
        <w:t>Darci Schnorrenberger</w:t>
      </w:r>
    </w:p>
    <w:p w14:paraId="6E018A3A"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Doutor em Engenharia de Produção pela Universidade Federal de Santa Catarina - UFSC</w:t>
      </w:r>
    </w:p>
    <w:p w14:paraId="4C20C32A"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Professor do Programa de Pós-Graduação em Contabilidade da</w:t>
      </w:r>
    </w:p>
    <w:p w14:paraId="1FEBF1E9"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Universidade Federal de Santa Catarina – UFSC</w:t>
      </w:r>
    </w:p>
    <w:p w14:paraId="39AC2E58"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Endereço: Universidade Federal de Santa Catarina, Campus Reitor João David Ferreira Lima, s/n, Bairro Trindade, CEP 88040-900 – Florianópolis, SC – Brasil</w:t>
      </w:r>
    </w:p>
    <w:p w14:paraId="1D7AB060"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Telefone: 55(48)3721-3891</w:t>
      </w:r>
    </w:p>
    <w:p w14:paraId="06CD1484" w14:textId="77777777"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https://orcid.org/0000-0001-6613-5221</w:t>
      </w:r>
    </w:p>
    <w:p w14:paraId="4606AE22" w14:textId="0498C3EE" w:rsidR="0010573E" w:rsidRPr="0010573E" w:rsidRDefault="0010573E" w:rsidP="0010573E">
      <w:pPr>
        <w:spacing w:after="0" w:line="240" w:lineRule="auto"/>
        <w:jc w:val="center"/>
        <w:rPr>
          <w:rFonts w:ascii="Times New Roman" w:hAnsi="Times New Roman" w:cs="Times New Roman"/>
          <w:sz w:val="24"/>
          <w:szCs w:val="24"/>
        </w:rPr>
      </w:pPr>
      <w:r w:rsidRPr="0010573E">
        <w:rPr>
          <w:rFonts w:ascii="Times New Roman" w:hAnsi="Times New Roman" w:cs="Times New Roman"/>
          <w:sz w:val="24"/>
          <w:szCs w:val="24"/>
        </w:rPr>
        <w:t>E-mail: darcisc@gmail.com</w:t>
      </w:r>
    </w:p>
    <w:p w14:paraId="53765F62" w14:textId="77777777" w:rsidR="00C578A2" w:rsidRPr="002A2BCE" w:rsidRDefault="00C578A2" w:rsidP="002A2BCE">
      <w:pPr>
        <w:spacing w:after="0" w:line="240" w:lineRule="auto"/>
        <w:jc w:val="center"/>
        <w:rPr>
          <w:rFonts w:ascii="Times New Roman" w:hAnsi="Times New Roman" w:cs="Times New Roman"/>
          <w:b/>
          <w:sz w:val="24"/>
          <w:szCs w:val="24"/>
        </w:rPr>
      </w:pPr>
    </w:p>
    <w:p w14:paraId="0FFE0F48" w14:textId="2DFAFA1C" w:rsidR="007F4BDC" w:rsidRPr="002A2BCE" w:rsidRDefault="00081F2F" w:rsidP="002A2B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517D7412" w14:textId="7AA9E256" w:rsidR="00D21525" w:rsidRPr="002A2BCE" w:rsidRDefault="007F4BDC" w:rsidP="002A2BCE">
      <w:pPr>
        <w:autoSpaceDE w:val="0"/>
        <w:autoSpaceDN w:val="0"/>
        <w:adjustRightInd w:val="0"/>
        <w:spacing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 xml:space="preserve">A pesquisa objetiva verificar as mudanças de hábitos e rotinas que ocorreram nos controles de gestão a partir da implantação do Sistema Público de Escrituração Digital (SPED), sob a abordagem institucional, em um grupo empresarial do sul do Brasil. O pressuposto teórico é de que as empresas para atenderem ao SPED tiveram que mudar seus hábitos e rotinas em termos de controles de gestão. Para tanto, desenvolveu-se um estudo de caso, em um grupo empresarial formado por </w:t>
      </w:r>
      <w:r w:rsidR="00D21525" w:rsidRPr="002A2BCE">
        <w:rPr>
          <w:rFonts w:ascii="Times New Roman" w:hAnsi="Times New Roman" w:cs="Times New Roman"/>
          <w:sz w:val="24"/>
          <w:szCs w:val="24"/>
        </w:rPr>
        <w:t>seis</w:t>
      </w:r>
      <w:r w:rsidRPr="002A2BCE">
        <w:rPr>
          <w:rFonts w:ascii="Times New Roman" w:hAnsi="Times New Roman" w:cs="Times New Roman"/>
          <w:sz w:val="24"/>
          <w:szCs w:val="24"/>
        </w:rPr>
        <w:t xml:space="preserve"> empresas.</w:t>
      </w:r>
      <w:r w:rsidR="00D21525" w:rsidRPr="002A2BCE">
        <w:rPr>
          <w:rFonts w:ascii="Times New Roman" w:hAnsi="Times New Roman" w:cs="Times New Roman"/>
          <w:sz w:val="24"/>
          <w:szCs w:val="24"/>
        </w:rPr>
        <w:t xml:space="preserve">  O instrumento de pesquisa utilizado foi um roteiro de entrevista</w:t>
      </w:r>
      <w:r w:rsidR="005E39D9" w:rsidRPr="002A2BCE">
        <w:rPr>
          <w:rFonts w:ascii="Times New Roman" w:hAnsi="Times New Roman" w:cs="Times New Roman"/>
          <w:sz w:val="24"/>
          <w:szCs w:val="24"/>
        </w:rPr>
        <w:t>.</w:t>
      </w:r>
      <w:r w:rsidR="00D21525" w:rsidRPr="002A2BCE">
        <w:rPr>
          <w:rFonts w:ascii="Times New Roman" w:hAnsi="Times New Roman" w:cs="Times New Roman"/>
          <w:sz w:val="24"/>
          <w:szCs w:val="24"/>
        </w:rPr>
        <w:t xml:space="preserve"> </w:t>
      </w:r>
      <w:r w:rsidRPr="002A2BCE">
        <w:rPr>
          <w:rFonts w:ascii="Times New Roman" w:hAnsi="Times New Roman" w:cs="Times New Roman"/>
          <w:sz w:val="24"/>
          <w:szCs w:val="24"/>
        </w:rPr>
        <w:t>Como coleta de dados utilizou-se a entrevista, análise documental e observação.</w:t>
      </w:r>
      <w:r w:rsidR="004C36AF"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Os achados </w:t>
      </w:r>
      <w:r w:rsidR="00D21525" w:rsidRPr="002A2BCE">
        <w:rPr>
          <w:rFonts w:ascii="Times New Roman" w:hAnsi="Times New Roman" w:cs="Times New Roman"/>
          <w:sz w:val="24"/>
          <w:szCs w:val="24"/>
        </w:rPr>
        <w:t>apontaram que</w:t>
      </w:r>
      <w:r w:rsidR="0071605E" w:rsidRPr="002A2BCE">
        <w:rPr>
          <w:rFonts w:ascii="Times New Roman" w:hAnsi="Times New Roman" w:cs="Times New Roman"/>
          <w:sz w:val="24"/>
          <w:szCs w:val="24"/>
        </w:rPr>
        <w:t xml:space="preserve"> a implantação do SPED gerou necessidade</w:t>
      </w:r>
      <w:r w:rsidR="002D0AC1" w:rsidRPr="002A2BCE">
        <w:rPr>
          <w:rFonts w:ascii="Times New Roman" w:hAnsi="Times New Roman" w:cs="Times New Roman"/>
          <w:sz w:val="24"/>
          <w:szCs w:val="24"/>
        </w:rPr>
        <w:t>s</w:t>
      </w:r>
      <w:r w:rsidR="0071605E" w:rsidRPr="002A2BCE">
        <w:rPr>
          <w:rFonts w:ascii="Times New Roman" w:hAnsi="Times New Roman" w:cs="Times New Roman"/>
          <w:sz w:val="24"/>
          <w:szCs w:val="24"/>
        </w:rPr>
        <w:t xml:space="preserve"> de investimentos</w:t>
      </w:r>
      <w:r w:rsidR="00A52DF7" w:rsidRPr="002A2BCE">
        <w:rPr>
          <w:rFonts w:ascii="Times New Roman" w:hAnsi="Times New Roman" w:cs="Times New Roman"/>
          <w:sz w:val="24"/>
          <w:szCs w:val="24"/>
        </w:rPr>
        <w:t xml:space="preserve"> em recursos </w:t>
      </w:r>
      <w:r w:rsidR="0071605E" w:rsidRPr="002A2BCE">
        <w:rPr>
          <w:rFonts w:ascii="Times New Roman" w:hAnsi="Times New Roman" w:cs="Times New Roman"/>
          <w:sz w:val="24"/>
          <w:szCs w:val="24"/>
        </w:rPr>
        <w:t>humanos e tecnológicos, trouxe benefícios</w:t>
      </w:r>
      <w:r w:rsidR="00F90B9C" w:rsidRPr="002A2BCE">
        <w:rPr>
          <w:rFonts w:ascii="Times New Roman" w:hAnsi="Times New Roman" w:cs="Times New Roman"/>
          <w:sz w:val="24"/>
          <w:szCs w:val="24"/>
        </w:rPr>
        <w:t>,</w:t>
      </w:r>
      <w:r w:rsidR="0071605E" w:rsidRPr="002A2BCE">
        <w:rPr>
          <w:rFonts w:ascii="Times New Roman" w:hAnsi="Times New Roman" w:cs="Times New Roman"/>
          <w:sz w:val="24"/>
          <w:szCs w:val="24"/>
        </w:rPr>
        <w:t xml:space="preserve"> dificuldades e acarretou </w:t>
      </w:r>
      <w:r w:rsidR="001963E6" w:rsidRPr="002A2BCE">
        <w:rPr>
          <w:rFonts w:ascii="Times New Roman" w:hAnsi="Times New Roman" w:cs="Times New Roman"/>
          <w:sz w:val="24"/>
          <w:szCs w:val="24"/>
        </w:rPr>
        <w:t xml:space="preserve">em </w:t>
      </w:r>
      <w:r w:rsidR="0071605E" w:rsidRPr="002A2BCE">
        <w:rPr>
          <w:rFonts w:ascii="Times New Roman" w:hAnsi="Times New Roman" w:cs="Times New Roman"/>
          <w:sz w:val="24"/>
          <w:szCs w:val="24"/>
        </w:rPr>
        <w:t>mudanças nos controles de gestão</w:t>
      </w:r>
      <w:r w:rsidR="00D21525" w:rsidRPr="002A2BCE">
        <w:rPr>
          <w:rFonts w:ascii="Times New Roman" w:hAnsi="Times New Roman" w:cs="Times New Roman"/>
          <w:sz w:val="24"/>
          <w:szCs w:val="24"/>
        </w:rPr>
        <w:t xml:space="preserve"> em aspectos como eficiência, informações geradas, frequência de utilização, investimentos em tecnologia da informação</w:t>
      </w:r>
      <w:r w:rsidR="0071605E" w:rsidRPr="002A2BCE">
        <w:rPr>
          <w:rFonts w:ascii="Times New Roman" w:hAnsi="Times New Roman" w:cs="Times New Roman"/>
          <w:sz w:val="24"/>
          <w:szCs w:val="24"/>
        </w:rPr>
        <w:t xml:space="preserve"> e</w:t>
      </w:r>
      <w:r w:rsidR="00D21525" w:rsidRPr="002A2BCE">
        <w:rPr>
          <w:rFonts w:ascii="Times New Roman" w:hAnsi="Times New Roman" w:cs="Times New Roman"/>
          <w:sz w:val="24"/>
          <w:szCs w:val="24"/>
        </w:rPr>
        <w:t xml:space="preserve"> recursos humanos que </w:t>
      </w:r>
      <w:r w:rsidR="0071605E" w:rsidRPr="002A2BCE">
        <w:rPr>
          <w:rFonts w:ascii="Times New Roman" w:hAnsi="Times New Roman" w:cs="Times New Roman"/>
          <w:sz w:val="24"/>
          <w:szCs w:val="24"/>
        </w:rPr>
        <w:t xml:space="preserve">os </w:t>
      </w:r>
      <w:r w:rsidR="00D21525" w:rsidRPr="002A2BCE">
        <w:rPr>
          <w:rFonts w:ascii="Times New Roman" w:hAnsi="Times New Roman" w:cs="Times New Roman"/>
          <w:sz w:val="24"/>
          <w:szCs w:val="24"/>
        </w:rPr>
        <w:t>geram</w:t>
      </w:r>
      <w:r w:rsidR="0071605E" w:rsidRPr="002A2BCE">
        <w:rPr>
          <w:rFonts w:ascii="Times New Roman" w:hAnsi="Times New Roman" w:cs="Times New Roman"/>
          <w:sz w:val="24"/>
          <w:szCs w:val="24"/>
        </w:rPr>
        <w:t xml:space="preserve">. </w:t>
      </w:r>
      <w:r w:rsidR="00B9703E" w:rsidRPr="002A2BCE">
        <w:rPr>
          <w:rFonts w:ascii="Times New Roman" w:hAnsi="Times New Roman" w:cs="Times New Roman"/>
          <w:sz w:val="24"/>
          <w:szCs w:val="24"/>
        </w:rPr>
        <w:t>A pesquisa contribuiu no sentido de evidenciar que o SPED exigiu maior organização, planejamento e controle das operações, o que permitiu proporcionar controles mais eficientes</w:t>
      </w:r>
      <w:r w:rsidR="00342102" w:rsidRPr="002A2BCE">
        <w:rPr>
          <w:rFonts w:ascii="Times New Roman" w:hAnsi="Times New Roman" w:cs="Times New Roman"/>
          <w:sz w:val="24"/>
          <w:szCs w:val="24"/>
        </w:rPr>
        <w:t xml:space="preserve"> e</w:t>
      </w:r>
      <w:r w:rsidR="00B9703E" w:rsidRPr="002A2BCE">
        <w:rPr>
          <w:rFonts w:ascii="Times New Roman" w:hAnsi="Times New Roman" w:cs="Times New Roman"/>
          <w:sz w:val="24"/>
          <w:szCs w:val="24"/>
        </w:rPr>
        <w:t xml:space="preserve"> que possam ser </w:t>
      </w:r>
      <w:r w:rsidR="00B9703E" w:rsidRPr="002A2BCE">
        <w:rPr>
          <w:rFonts w:ascii="Times New Roman" w:hAnsi="Times New Roman" w:cs="Times New Roman"/>
          <w:sz w:val="24"/>
          <w:szCs w:val="24"/>
        </w:rPr>
        <w:lastRenderedPageBreak/>
        <w:t xml:space="preserve">utilizados no processo de gestão de forma segura. </w:t>
      </w:r>
      <w:r w:rsidR="0071605E" w:rsidRPr="002A2BCE">
        <w:rPr>
          <w:rFonts w:ascii="Times New Roman" w:hAnsi="Times New Roman" w:cs="Times New Roman"/>
          <w:sz w:val="24"/>
          <w:szCs w:val="24"/>
        </w:rPr>
        <w:t>Conclui-se</w:t>
      </w:r>
      <w:r w:rsidR="00987F2F" w:rsidRPr="002A2BCE">
        <w:rPr>
          <w:rFonts w:ascii="Times New Roman" w:hAnsi="Times New Roman" w:cs="Times New Roman"/>
          <w:sz w:val="24"/>
          <w:szCs w:val="24"/>
        </w:rPr>
        <w:t>,</w:t>
      </w:r>
      <w:r w:rsidR="0071605E" w:rsidRPr="002A2BCE">
        <w:rPr>
          <w:rFonts w:ascii="Times New Roman" w:hAnsi="Times New Roman" w:cs="Times New Roman"/>
          <w:sz w:val="24"/>
          <w:szCs w:val="24"/>
        </w:rPr>
        <w:t xml:space="preserve"> </w:t>
      </w:r>
      <w:r w:rsidR="001963E6" w:rsidRPr="002A2BCE">
        <w:rPr>
          <w:rFonts w:ascii="Times New Roman" w:hAnsi="Times New Roman" w:cs="Times New Roman"/>
          <w:sz w:val="24"/>
          <w:szCs w:val="24"/>
        </w:rPr>
        <w:t>com base na</w:t>
      </w:r>
      <w:r w:rsidR="00A5652E" w:rsidRPr="002A2BCE">
        <w:rPr>
          <w:rFonts w:ascii="Times New Roman" w:hAnsi="Times New Roman" w:cs="Times New Roman"/>
          <w:sz w:val="24"/>
          <w:szCs w:val="24"/>
        </w:rPr>
        <w:t>s</w:t>
      </w:r>
      <w:r w:rsidR="001963E6" w:rsidRPr="002A2BCE">
        <w:rPr>
          <w:rFonts w:ascii="Times New Roman" w:hAnsi="Times New Roman" w:cs="Times New Roman"/>
          <w:sz w:val="24"/>
          <w:szCs w:val="24"/>
        </w:rPr>
        <w:t xml:space="preserve"> análise</w:t>
      </w:r>
      <w:r w:rsidR="00A5652E" w:rsidRPr="002A2BCE">
        <w:rPr>
          <w:rFonts w:ascii="Times New Roman" w:hAnsi="Times New Roman" w:cs="Times New Roman"/>
          <w:sz w:val="24"/>
          <w:szCs w:val="24"/>
        </w:rPr>
        <w:t>s</w:t>
      </w:r>
      <w:r w:rsidR="001963E6" w:rsidRPr="002A2BCE">
        <w:rPr>
          <w:rFonts w:ascii="Times New Roman" w:hAnsi="Times New Roman" w:cs="Times New Roman"/>
          <w:sz w:val="24"/>
          <w:szCs w:val="24"/>
        </w:rPr>
        <w:t xml:space="preserve"> realizadas</w:t>
      </w:r>
      <w:r w:rsidR="00987F2F" w:rsidRPr="002A2BCE">
        <w:rPr>
          <w:rFonts w:ascii="Times New Roman" w:hAnsi="Times New Roman" w:cs="Times New Roman"/>
          <w:sz w:val="24"/>
          <w:szCs w:val="24"/>
        </w:rPr>
        <w:t>,</w:t>
      </w:r>
      <w:r w:rsidR="001963E6" w:rsidRPr="002A2BCE">
        <w:rPr>
          <w:rFonts w:ascii="Times New Roman" w:hAnsi="Times New Roman" w:cs="Times New Roman"/>
          <w:sz w:val="24"/>
          <w:szCs w:val="24"/>
        </w:rPr>
        <w:t xml:space="preserve"> </w:t>
      </w:r>
      <w:r w:rsidR="0071605E" w:rsidRPr="002A2BCE">
        <w:rPr>
          <w:rFonts w:ascii="Times New Roman" w:hAnsi="Times New Roman" w:cs="Times New Roman"/>
          <w:sz w:val="24"/>
          <w:szCs w:val="24"/>
        </w:rPr>
        <w:t>que as mudanças de hábitos e rotinas nos</w:t>
      </w:r>
      <w:r w:rsidR="00D21525" w:rsidRPr="002A2BCE">
        <w:rPr>
          <w:rFonts w:ascii="Times New Roman" w:hAnsi="Times New Roman" w:cs="Times New Roman"/>
          <w:sz w:val="24"/>
          <w:szCs w:val="24"/>
        </w:rPr>
        <w:t xml:space="preserve"> controles de gestão</w:t>
      </w:r>
      <w:r w:rsidR="001963E6" w:rsidRPr="002A2BCE">
        <w:rPr>
          <w:rFonts w:ascii="Times New Roman" w:hAnsi="Times New Roman" w:cs="Times New Roman"/>
          <w:sz w:val="24"/>
          <w:szCs w:val="24"/>
        </w:rPr>
        <w:t>,</w:t>
      </w:r>
      <w:r w:rsidR="00D21525" w:rsidRPr="002A2BCE">
        <w:rPr>
          <w:rFonts w:ascii="Times New Roman" w:hAnsi="Times New Roman" w:cs="Times New Roman"/>
          <w:sz w:val="24"/>
          <w:szCs w:val="24"/>
        </w:rPr>
        <w:t xml:space="preserve"> </w:t>
      </w:r>
      <w:r w:rsidR="006F1731" w:rsidRPr="002A2BCE">
        <w:rPr>
          <w:rFonts w:ascii="Times New Roman" w:hAnsi="Times New Roman" w:cs="Times New Roman"/>
          <w:sz w:val="24"/>
          <w:szCs w:val="24"/>
        </w:rPr>
        <w:t>provocadas pelo SPED</w:t>
      </w:r>
      <w:r w:rsidR="00987F2F" w:rsidRPr="002A2BCE">
        <w:rPr>
          <w:rFonts w:ascii="Times New Roman" w:hAnsi="Times New Roman" w:cs="Times New Roman"/>
          <w:sz w:val="24"/>
          <w:szCs w:val="24"/>
        </w:rPr>
        <w:t>,</w:t>
      </w:r>
      <w:r w:rsidR="006F1731" w:rsidRPr="002A2BCE">
        <w:rPr>
          <w:rFonts w:ascii="Times New Roman" w:hAnsi="Times New Roman" w:cs="Times New Roman"/>
          <w:sz w:val="24"/>
          <w:szCs w:val="24"/>
        </w:rPr>
        <w:t xml:space="preserve"> </w:t>
      </w:r>
      <w:r w:rsidR="00D21525" w:rsidRPr="002A2BCE">
        <w:rPr>
          <w:rFonts w:ascii="Times New Roman" w:hAnsi="Times New Roman" w:cs="Times New Roman"/>
          <w:sz w:val="24"/>
          <w:szCs w:val="24"/>
        </w:rPr>
        <w:t>resultaram na institucionalização de novas regras e rotinas nos moldes preconizados por Burns e Scapens (2000)</w:t>
      </w:r>
      <w:r w:rsidR="0071605E" w:rsidRPr="002A2BCE">
        <w:rPr>
          <w:rFonts w:ascii="Times New Roman" w:hAnsi="Times New Roman" w:cs="Times New Roman"/>
          <w:sz w:val="24"/>
          <w:szCs w:val="24"/>
        </w:rPr>
        <w:t xml:space="preserve">. </w:t>
      </w:r>
    </w:p>
    <w:p w14:paraId="2A6412F6" w14:textId="77777777" w:rsidR="00DC6EEE" w:rsidRPr="002A2BCE" w:rsidRDefault="00DC6EEE" w:rsidP="002A2BCE">
      <w:pPr>
        <w:spacing w:line="240" w:lineRule="auto"/>
        <w:jc w:val="both"/>
        <w:rPr>
          <w:rFonts w:ascii="Times New Roman" w:hAnsi="Times New Roman" w:cs="Times New Roman"/>
          <w:b/>
          <w:sz w:val="24"/>
          <w:szCs w:val="24"/>
        </w:rPr>
      </w:pPr>
    </w:p>
    <w:p w14:paraId="38E4F6AD" w14:textId="3D636D47" w:rsidR="007F4BDC" w:rsidRPr="002A2BCE" w:rsidRDefault="007F4BDC" w:rsidP="002A2BCE">
      <w:pPr>
        <w:spacing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Palavras-</w:t>
      </w:r>
      <w:r w:rsidR="00BB6110" w:rsidRPr="002A2BCE">
        <w:rPr>
          <w:rFonts w:ascii="Times New Roman" w:hAnsi="Times New Roman" w:cs="Times New Roman"/>
          <w:b/>
          <w:sz w:val="24"/>
          <w:szCs w:val="24"/>
        </w:rPr>
        <w:t>c</w:t>
      </w:r>
      <w:r w:rsidRPr="002A2BCE">
        <w:rPr>
          <w:rFonts w:ascii="Times New Roman" w:hAnsi="Times New Roman" w:cs="Times New Roman"/>
          <w:b/>
          <w:sz w:val="24"/>
          <w:szCs w:val="24"/>
        </w:rPr>
        <w:t xml:space="preserve">have: </w:t>
      </w:r>
      <w:r w:rsidRPr="002A2BCE">
        <w:rPr>
          <w:rFonts w:ascii="Times New Roman" w:hAnsi="Times New Roman" w:cs="Times New Roman"/>
          <w:sz w:val="24"/>
          <w:szCs w:val="24"/>
        </w:rPr>
        <w:t xml:space="preserve">Hábitos e Rotinas; Controles de Gestão; SPED; </w:t>
      </w:r>
      <w:r w:rsidR="00270A74" w:rsidRPr="002A2BCE">
        <w:rPr>
          <w:rFonts w:ascii="Times New Roman" w:hAnsi="Times New Roman" w:cs="Times New Roman"/>
          <w:sz w:val="24"/>
          <w:szCs w:val="24"/>
        </w:rPr>
        <w:t>Institucionalização.</w:t>
      </w:r>
    </w:p>
    <w:bookmarkEnd w:id="0"/>
    <w:p w14:paraId="7483A76C" w14:textId="77777777" w:rsidR="00DC6EEE" w:rsidRPr="002A2BCE" w:rsidRDefault="00DC6EEE" w:rsidP="00C53840">
      <w:pPr>
        <w:spacing w:after="0" w:line="240" w:lineRule="auto"/>
        <w:jc w:val="both"/>
        <w:rPr>
          <w:rFonts w:ascii="Times New Roman" w:hAnsi="Times New Roman" w:cs="Times New Roman"/>
          <w:b/>
          <w:sz w:val="24"/>
          <w:szCs w:val="24"/>
        </w:rPr>
      </w:pPr>
    </w:p>
    <w:p w14:paraId="67309E61" w14:textId="6B189E06" w:rsidR="00CC1D67" w:rsidRPr="002A2BCE" w:rsidRDefault="00CC1D67" w:rsidP="00C53840">
      <w:pPr>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A</w:t>
      </w:r>
      <w:r w:rsidR="00081F2F">
        <w:rPr>
          <w:rFonts w:ascii="Times New Roman" w:hAnsi="Times New Roman" w:cs="Times New Roman"/>
          <w:b/>
          <w:sz w:val="24"/>
          <w:szCs w:val="24"/>
        </w:rPr>
        <w:t>bstract</w:t>
      </w:r>
    </w:p>
    <w:p w14:paraId="523BC247" w14:textId="00043A7F" w:rsidR="00CC1D67" w:rsidRPr="002A2BCE" w:rsidRDefault="00CC1D67" w:rsidP="002A2BCE">
      <w:pPr>
        <w:spacing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The objective of this research was to verify the changes in habits and routines that occurred in the management controls from the implementation of the Public Digital Bookkeeping System (SPED), under the institutional approach, in a business group in southern Brazil. The theoretical assumption is that companies to attend SPED had to change their habits and routines in terms of management controls. Therefore, a case study was developed in a business group of six companies. The research tool used was an interview script. As data collection was used the interview, documentary analysis and observation. The findings pointed out that the implementation of SPED generated needs for investments in human and technological resources, brought benefits, difficulties and resulted in changes in management controls in aspects such as efficiency, information generated, frequency of use, investments in information technology and human resources that generate them. The research contributed to show that SPED required greater organization, planning and control of the operations, which allowed to provide more efficient controls that can be used in the management process in a safe way. Based on the analyzes carried out, the changes in habits and routines in the management controls, provoked by the SPED, resulted in the institutionalization of new rules and routines in the manner recommended by Burns and Scapens (2000).</w:t>
      </w:r>
    </w:p>
    <w:p w14:paraId="6BAD3C02" w14:textId="77777777" w:rsidR="00CC1D67" w:rsidRPr="002A2BCE" w:rsidRDefault="00CC1D67" w:rsidP="00194103">
      <w:pPr>
        <w:spacing w:after="0" w:line="240" w:lineRule="auto"/>
        <w:jc w:val="both"/>
        <w:rPr>
          <w:rFonts w:ascii="Times New Roman" w:hAnsi="Times New Roman" w:cs="Times New Roman"/>
          <w:b/>
          <w:sz w:val="24"/>
          <w:szCs w:val="24"/>
        </w:rPr>
      </w:pPr>
    </w:p>
    <w:p w14:paraId="602C67CF" w14:textId="6FE4182D" w:rsidR="00CC1D67" w:rsidRPr="002A2BCE" w:rsidRDefault="00CC1D67" w:rsidP="00194103">
      <w:pPr>
        <w:spacing w:after="0" w:line="240" w:lineRule="auto"/>
        <w:jc w:val="both"/>
        <w:rPr>
          <w:rFonts w:ascii="Times New Roman" w:hAnsi="Times New Roman" w:cs="Times New Roman"/>
          <w:sz w:val="24"/>
          <w:szCs w:val="24"/>
        </w:rPr>
      </w:pPr>
      <w:r w:rsidRPr="002A2BCE">
        <w:rPr>
          <w:rFonts w:ascii="Times New Roman" w:hAnsi="Times New Roman" w:cs="Times New Roman"/>
          <w:b/>
          <w:sz w:val="24"/>
          <w:szCs w:val="24"/>
        </w:rPr>
        <w:t xml:space="preserve">Keywords: </w:t>
      </w:r>
      <w:r w:rsidRPr="002A2BCE">
        <w:rPr>
          <w:rFonts w:ascii="Times New Roman" w:hAnsi="Times New Roman" w:cs="Times New Roman"/>
          <w:sz w:val="24"/>
          <w:szCs w:val="24"/>
        </w:rPr>
        <w:t>Habits and Routines; Management Controls; SPED; Institutionalization.</w:t>
      </w:r>
    </w:p>
    <w:p w14:paraId="119CBDF4" w14:textId="77777777" w:rsidR="00DC6EEE" w:rsidRPr="002A2BCE" w:rsidRDefault="00DC6EEE" w:rsidP="00C53840">
      <w:pPr>
        <w:spacing w:after="0" w:line="240" w:lineRule="auto"/>
        <w:jc w:val="both"/>
        <w:rPr>
          <w:rFonts w:ascii="Times New Roman" w:hAnsi="Times New Roman" w:cs="Times New Roman"/>
          <w:b/>
          <w:sz w:val="24"/>
          <w:szCs w:val="24"/>
        </w:rPr>
      </w:pPr>
    </w:p>
    <w:p w14:paraId="1D54A597" w14:textId="2A7332D5" w:rsidR="00C55184" w:rsidRPr="002A2BCE" w:rsidRDefault="00135715" w:rsidP="00C53840">
      <w:pPr>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 xml:space="preserve">1. </w:t>
      </w:r>
      <w:r w:rsidR="00E23DB6" w:rsidRPr="002A2BCE">
        <w:rPr>
          <w:rFonts w:ascii="Times New Roman" w:hAnsi="Times New Roman" w:cs="Times New Roman"/>
          <w:b/>
          <w:sz w:val="24"/>
          <w:szCs w:val="24"/>
        </w:rPr>
        <w:t>I</w:t>
      </w:r>
      <w:r w:rsidR="00081F2F">
        <w:rPr>
          <w:rFonts w:ascii="Times New Roman" w:hAnsi="Times New Roman" w:cs="Times New Roman"/>
          <w:b/>
          <w:sz w:val="24"/>
          <w:szCs w:val="24"/>
        </w:rPr>
        <w:t>ntrodução</w:t>
      </w:r>
    </w:p>
    <w:p w14:paraId="53615AE9" w14:textId="0117108F" w:rsidR="00707B0D" w:rsidRPr="002A2BCE" w:rsidRDefault="0009322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A Contabilidade é considerada por muitas empresas como um sistema de informações que, </w:t>
      </w:r>
      <w:r w:rsidR="00707B0D" w:rsidRPr="002A2BCE">
        <w:rPr>
          <w:rFonts w:ascii="Times New Roman" w:hAnsi="Times New Roman" w:cs="Times New Roman"/>
          <w:sz w:val="24"/>
          <w:szCs w:val="24"/>
        </w:rPr>
        <w:t>por meio</w:t>
      </w:r>
      <w:r w:rsidRPr="002A2BCE">
        <w:rPr>
          <w:rFonts w:ascii="Times New Roman" w:hAnsi="Times New Roman" w:cs="Times New Roman"/>
          <w:sz w:val="24"/>
          <w:szCs w:val="24"/>
        </w:rPr>
        <w:t xml:space="preserve"> de suas técnicas, </w:t>
      </w:r>
      <w:r w:rsidR="00987F2F" w:rsidRPr="002A2BCE">
        <w:rPr>
          <w:rFonts w:ascii="Times New Roman" w:hAnsi="Times New Roman" w:cs="Times New Roman"/>
          <w:sz w:val="24"/>
          <w:szCs w:val="24"/>
        </w:rPr>
        <w:t>apoia o</w:t>
      </w:r>
      <w:r w:rsidRPr="002A2BCE">
        <w:rPr>
          <w:rFonts w:ascii="Times New Roman" w:hAnsi="Times New Roman" w:cs="Times New Roman"/>
          <w:sz w:val="24"/>
          <w:szCs w:val="24"/>
        </w:rPr>
        <w:t xml:space="preserve"> processo de gestão organizacional. </w:t>
      </w:r>
      <w:r w:rsidR="00987F2F" w:rsidRPr="002A2BCE">
        <w:rPr>
          <w:rFonts w:ascii="Times New Roman" w:hAnsi="Times New Roman" w:cs="Times New Roman"/>
          <w:sz w:val="24"/>
          <w:szCs w:val="24"/>
        </w:rPr>
        <w:t xml:space="preserve">Como reforçam </w:t>
      </w:r>
      <w:r w:rsidR="009845EE" w:rsidRPr="002A2BCE">
        <w:rPr>
          <w:rFonts w:ascii="Times New Roman" w:hAnsi="Times New Roman" w:cs="Times New Roman"/>
          <w:sz w:val="24"/>
          <w:szCs w:val="24"/>
        </w:rPr>
        <w:t>Raupp</w:t>
      </w:r>
      <w:r w:rsidR="00F316C0" w:rsidRPr="002A2BCE">
        <w:rPr>
          <w:rFonts w:ascii="Times New Roman" w:hAnsi="Times New Roman" w:cs="Times New Roman"/>
          <w:sz w:val="24"/>
          <w:szCs w:val="24"/>
        </w:rPr>
        <w:t>,</w:t>
      </w:r>
      <w:r w:rsidR="009845EE" w:rsidRPr="002A2BCE">
        <w:rPr>
          <w:rFonts w:ascii="Times New Roman" w:hAnsi="Times New Roman" w:cs="Times New Roman"/>
          <w:sz w:val="24"/>
          <w:szCs w:val="24"/>
        </w:rPr>
        <w:t xml:space="preserve"> Martins </w:t>
      </w:r>
      <w:r w:rsidR="00F316C0" w:rsidRPr="002A2BCE">
        <w:rPr>
          <w:rFonts w:ascii="Times New Roman" w:hAnsi="Times New Roman" w:cs="Times New Roman"/>
          <w:sz w:val="24"/>
          <w:szCs w:val="24"/>
        </w:rPr>
        <w:t>e</w:t>
      </w:r>
      <w:r w:rsidR="009845EE" w:rsidRPr="002A2BCE">
        <w:rPr>
          <w:rFonts w:ascii="Times New Roman" w:hAnsi="Times New Roman" w:cs="Times New Roman"/>
          <w:sz w:val="24"/>
          <w:szCs w:val="24"/>
        </w:rPr>
        <w:t xml:space="preserve"> Beuren (2006)</w:t>
      </w:r>
      <w:r w:rsidR="00987F2F" w:rsidRPr="002A2BCE">
        <w:rPr>
          <w:rFonts w:ascii="Times New Roman" w:hAnsi="Times New Roman" w:cs="Times New Roman"/>
          <w:sz w:val="24"/>
          <w:szCs w:val="24"/>
        </w:rPr>
        <w:t>,</w:t>
      </w:r>
      <w:r w:rsidR="009845EE" w:rsidRPr="002A2BCE">
        <w:rPr>
          <w:rFonts w:ascii="Times New Roman" w:hAnsi="Times New Roman" w:cs="Times New Roman"/>
          <w:sz w:val="24"/>
          <w:szCs w:val="24"/>
        </w:rPr>
        <w:t xml:space="preserve"> o</w:t>
      </w:r>
      <w:r w:rsidRPr="002A2BCE">
        <w:rPr>
          <w:rFonts w:ascii="Times New Roman" w:hAnsi="Times New Roman" w:cs="Times New Roman"/>
          <w:sz w:val="24"/>
          <w:szCs w:val="24"/>
        </w:rPr>
        <w:t>s controles de gestão se apresentam como instrumentos de auxílio à gestão.</w:t>
      </w:r>
      <w:r w:rsidR="00707B0D" w:rsidRPr="002A2BCE">
        <w:rPr>
          <w:rFonts w:ascii="Times New Roman" w:hAnsi="Times New Roman" w:cs="Times New Roman"/>
          <w:sz w:val="24"/>
          <w:szCs w:val="24"/>
        </w:rPr>
        <w:t xml:space="preserve"> </w:t>
      </w:r>
    </w:p>
    <w:p w14:paraId="58E97A4E" w14:textId="17E21610" w:rsidR="00093225" w:rsidRPr="002A2BCE" w:rsidRDefault="0009322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 principal função do controle</w:t>
      </w:r>
      <w:r w:rsidR="00987F2F" w:rsidRPr="009577B2">
        <w:rPr>
          <w:rFonts w:ascii="Times New Roman" w:hAnsi="Times New Roman" w:cs="Times New Roman"/>
          <w:sz w:val="24"/>
          <w:szCs w:val="24"/>
        </w:rPr>
        <w:t>,</w:t>
      </w:r>
      <w:r w:rsidRPr="009577B2">
        <w:rPr>
          <w:rFonts w:ascii="Times New Roman" w:hAnsi="Times New Roman" w:cs="Times New Roman"/>
          <w:sz w:val="24"/>
          <w:szCs w:val="24"/>
        </w:rPr>
        <w:t xml:space="preserve"> para Gomes e Salas (2001, p. 22), </w:t>
      </w:r>
      <w:r w:rsidR="005C1D09" w:rsidRPr="008424F8">
        <w:rPr>
          <w:rFonts w:ascii="Times New Roman" w:hAnsi="Times New Roman" w:cs="Times New Roman"/>
          <w:sz w:val="24"/>
          <w:szCs w:val="24"/>
        </w:rPr>
        <w:t>“</w:t>
      </w:r>
      <w:r w:rsidRPr="008424F8">
        <w:rPr>
          <w:rFonts w:ascii="Times New Roman" w:hAnsi="Times New Roman" w:cs="Times New Roman"/>
          <w:sz w:val="24"/>
          <w:szCs w:val="24"/>
        </w:rPr>
        <w:t xml:space="preserve">é assegurar que as atividades de uma empresa se realizem de forma desejada pelos </w:t>
      </w:r>
      <w:r w:rsidR="00987F2F" w:rsidRPr="00194103">
        <w:rPr>
          <w:rFonts w:ascii="Times New Roman" w:hAnsi="Times New Roman" w:cs="Times New Roman"/>
          <w:sz w:val="24"/>
          <w:szCs w:val="24"/>
        </w:rPr>
        <w:t xml:space="preserve">seus </w:t>
      </w:r>
      <w:r w:rsidRPr="00194103">
        <w:rPr>
          <w:rFonts w:ascii="Times New Roman" w:hAnsi="Times New Roman" w:cs="Times New Roman"/>
          <w:sz w:val="24"/>
          <w:szCs w:val="24"/>
        </w:rPr>
        <w:t>membros e contribuam para a manutenç</w:t>
      </w:r>
      <w:r w:rsidR="00B27C00" w:rsidRPr="00194103">
        <w:rPr>
          <w:rFonts w:ascii="Times New Roman" w:hAnsi="Times New Roman" w:cs="Times New Roman"/>
          <w:sz w:val="24"/>
          <w:szCs w:val="24"/>
        </w:rPr>
        <w:t>ão,</w:t>
      </w:r>
      <w:r w:rsidRPr="00194103">
        <w:rPr>
          <w:rFonts w:ascii="Times New Roman" w:hAnsi="Times New Roman" w:cs="Times New Roman"/>
          <w:sz w:val="24"/>
          <w:szCs w:val="24"/>
        </w:rPr>
        <w:t xml:space="preserve"> melhoria da posição competitiva e a consecução das estratégias, planos, programas e operações”. Esses controles têm por função auxiliar os gestores a conhecerem a forma de utilização dos recursos das empresas, fornecendo informações reais e em tempo certo</w:t>
      </w:r>
      <w:r w:rsidR="00B27C00" w:rsidRPr="00194103">
        <w:rPr>
          <w:rFonts w:ascii="Times New Roman" w:hAnsi="Times New Roman" w:cs="Times New Roman"/>
          <w:sz w:val="24"/>
          <w:szCs w:val="24"/>
        </w:rPr>
        <w:t>,</w:t>
      </w:r>
      <w:r w:rsidRPr="00194103">
        <w:rPr>
          <w:rFonts w:ascii="Times New Roman" w:hAnsi="Times New Roman" w:cs="Times New Roman"/>
          <w:sz w:val="24"/>
          <w:szCs w:val="24"/>
        </w:rPr>
        <w:t xml:space="preserve"> para que possam tomar decisões mais embasadas (</w:t>
      </w:r>
      <w:r w:rsidR="00EF1817" w:rsidRPr="002A2BCE">
        <w:rPr>
          <w:rFonts w:ascii="Times New Roman" w:hAnsi="Times New Roman" w:cs="Times New Roman"/>
          <w:sz w:val="24"/>
          <w:szCs w:val="24"/>
        </w:rPr>
        <w:t>RAUPP; MARTINS; BEUREN</w:t>
      </w:r>
      <w:r w:rsidRPr="002A2BCE">
        <w:rPr>
          <w:rFonts w:ascii="Times New Roman" w:hAnsi="Times New Roman" w:cs="Times New Roman"/>
          <w:sz w:val="24"/>
          <w:szCs w:val="24"/>
        </w:rPr>
        <w:t>, 2006).</w:t>
      </w:r>
    </w:p>
    <w:p w14:paraId="424D6095" w14:textId="3033C6DA" w:rsidR="00860C35" w:rsidRPr="00D41B98" w:rsidRDefault="00860C35" w:rsidP="00C53840">
      <w:pPr>
        <w:spacing w:after="0" w:line="240" w:lineRule="auto"/>
        <w:ind w:firstLine="709"/>
        <w:jc w:val="both"/>
        <w:rPr>
          <w:rFonts w:ascii="Times New Roman" w:hAnsi="Times New Roman" w:cs="Times New Roman"/>
          <w:sz w:val="24"/>
          <w:szCs w:val="24"/>
        </w:rPr>
      </w:pPr>
      <w:r w:rsidRPr="00D41B98">
        <w:rPr>
          <w:rFonts w:ascii="Times New Roman" w:hAnsi="Times New Roman" w:cs="Times New Roman"/>
          <w:sz w:val="24"/>
          <w:szCs w:val="24"/>
        </w:rPr>
        <w:t xml:space="preserve">Os sistemas de contabilidade gerencial </w:t>
      </w:r>
      <w:r w:rsidR="00967B3E" w:rsidRPr="00D41B98">
        <w:rPr>
          <w:rFonts w:ascii="Times New Roman" w:hAnsi="Times New Roman" w:cs="Times New Roman"/>
          <w:sz w:val="24"/>
          <w:szCs w:val="24"/>
        </w:rPr>
        <w:t>evoluíram</w:t>
      </w:r>
      <w:r w:rsidRPr="00D41B98">
        <w:rPr>
          <w:rFonts w:ascii="Times New Roman" w:hAnsi="Times New Roman" w:cs="Times New Roman"/>
          <w:sz w:val="24"/>
          <w:szCs w:val="24"/>
        </w:rPr>
        <w:t xml:space="preserve"> ao longo dos anos de um enfoque no fornecimento de informações mais formais e financeiramente quantificáveis</w:t>
      </w:r>
      <w:r w:rsidR="00D41B98" w:rsidRPr="00C53840">
        <w:rPr>
          <w:rFonts w:ascii="Times New Roman" w:hAnsi="Times New Roman" w:cs="Times New Roman"/>
          <w:sz w:val="24"/>
          <w:szCs w:val="24"/>
        </w:rPr>
        <w:t>,</w:t>
      </w:r>
      <w:r w:rsidRPr="00C53840">
        <w:rPr>
          <w:rFonts w:ascii="Times New Roman" w:hAnsi="Times New Roman" w:cs="Times New Roman"/>
          <w:sz w:val="24"/>
          <w:szCs w:val="24"/>
        </w:rPr>
        <w:t xml:space="preserve"> para auxiliar a tomada de decisões gerenciais</w:t>
      </w:r>
      <w:r w:rsidR="003D30EE" w:rsidRPr="00C53840">
        <w:rPr>
          <w:rFonts w:ascii="Times New Roman" w:hAnsi="Times New Roman" w:cs="Times New Roman"/>
          <w:sz w:val="24"/>
          <w:szCs w:val="24"/>
        </w:rPr>
        <w:t>,</w:t>
      </w:r>
      <w:r w:rsidRPr="00C53840">
        <w:rPr>
          <w:rFonts w:ascii="Times New Roman" w:hAnsi="Times New Roman" w:cs="Times New Roman"/>
          <w:sz w:val="24"/>
          <w:szCs w:val="24"/>
        </w:rPr>
        <w:t xml:space="preserve"> em um que abranja um escopo de informações</w:t>
      </w:r>
      <w:r w:rsidR="00D41B98" w:rsidRPr="00C53840">
        <w:rPr>
          <w:rFonts w:ascii="Times New Roman" w:hAnsi="Times New Roman" w:cs="Times New Roman"/>
          <w:sz w:val="24"/>
          <w:szCs w:val="24"/>
        </w:rPr>
        <w:t>,</w:t>
      </w:r>
      <w:r w:rsidRPr="00C53840">
        <w:rPr>
          <w:rFonts w:ascii="Times New Roman" w:hAnsi="Times New Roman" w:cs="Times New Roman"/>
          <w:sz w:val="24"/>
          <w:szCs w:val="24"/>
        </w:rPr>
        <w:t xml:space="preserve"> muito mais amplo (</w:t>
      </w:r>
      <w:r w:rsidR="003D30EE" w:rsidRPr="00C53840">
        <w:rPr>
          <w:rFonts w:ascii="Times New Roman" w:hAnsi="Times New Roman" w:cs="Times New Roman"/>
          <w:sz w:val="24"/>
          <w:szCs w:val="24"/>
        </w:rPr>
        <w:t>CHENHALL</w:t>
      </w:r>
      <w:r w:rsidRPr="00C53840">
        <w:rPr>
          <w:rFonts w:ascii="Times New Roman" w:hAnsi="Times New Roman" w:cs="Times New Roman"/>
          <w:sz w:val="24"/>
          <w:szCs w:val="24"/>
        </w:rPr>
        <w:t>, 2003)</w:t>
      </w:r>
      <w:r w:rsidR="00D41B98" w:rsidRPr="00C53840">
        <w:rPr>
          <w:rFonts w:ascii="Times New Roman" w:hAnsi="Times New Roman" w:cs="Times New Roman"/>
          <w:sz w:val="24"/>
          <w:szCs w:val="24"/>
        </w:rPr>
        <w:t>. I</w:t>
      </w:r>
      <w:r w:rsidR="0050335D" w:rsidRPr="00C53840">
        <w:rPr>
          <w:rFonts w:ascii="Times New Roman" w:hAnsi="Times New Roman" w:cs="Times New Roman"/>
          <w:sz w:val="24"/>
          <w:szCs w:val="24"/>
        </w:rPr>
        <w:t>ncluem controles formais e informais</w:t>
      </w:r>
      <w:r w:rsidR="00D41B98" w:rsidRPr="00C53840">
        <w:rPr>
          <w:rFonts w:ascii="Times New Roman" w:hAnsi="Times New Roman" w:cs="Times New Roman"/>
          <w:sz w:val="24"/>
          <w:szCs w:val="24"/>
        </w:rPr>
        <w:t>, o</w:t>
      </w:r>
      <w:r w:rsidRPr="00C53840">
        <w:rPr>
          <w:rFonts w:ascii="Times New Roman" w:hAnsi="Times New Roman" w:cs="Times New Roman"/>
          <w:sz w:val="24"/>
          <w:szCs w:val="24"/>
        </w:rPr>
        <w:t xml:space="preserve">s controles formais </w:t>
      </w:r>
      <w:r w:rsidR="00967B3E" w:rsidRPr="00C53840">
        <w:rPr>
          <w:rFonts w:ascii="Times New Roman" w:hAnsi="Times New Roman" w:cs="Times New Roman"/>
          <w:sz w:val="24"/>
          <w:szCs w:val="24"/>
        </w:rPr>
        <w:t>referem-se a</w:t>
      </w:r>
      <w:r w:rsidRPr="00C53840">
        <w:rPr>
          <w:rFonts w:ascii="Times New Roman" w:hAnsi="Times New Roman" w:cs="Times New Roman"/>
          <w:sz w:val="24"/>
          <w:szCs w:val="24"/>
        </w:rPr>
        <w:t xml:space="preserve"> regras, procedimentos operacionais padrão e sistemas orçamentários. Esses são os componentes mais visíveis e objetivos do sistema de controle, já os informais não são projetados conscientemente, incluem as políticas não escritas da organização e muitas vezes derivam ou são um artefato da cultura organizacional (</w:t>
      </w:r>
      <w:r w:rsidRPr="00C53840">
        <w:rPr>
          <w:rFonts w:ascii="Times New Roman" w:hAnsi="Times New Roman" w:cs="Times New Roman"/>
          <w:sz w:val="24"/>
          <w:szCs w:val="24"/>
          <w:lang w:val="en-US"/>
        </w:rPr>
        <w:t>LANGFIELD-SMITH 1997).</w:t>
      </w:r>
    </w:p>
    <w:p w14:paraId="1005DE20" w14:textId="1ACF2E6E" w:rsidR="00093225" w:rsidRPr="002A2BCE" w:rsidRDefault="0009322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Alterações no ambiente interno e externo das empresas, refletem nos</w:t>
      </w:r>
      <w:r w:rsidR="002D653C" w:rsidRPr="002A2BCE">
        <w:rPr>
          <w:rFonts w:ascii="Times New Roman" w:hAnsi="Times New Roman" w:cs="Times New Roman"/>
          <w:sz w:val="24"/>
          <w:szCs w:val="24"/>
        </w:rPr>
        <w:t xml:space="preserve"> </w:t>
      </w:r>
      <w:r w:rsidR="00F06E2D" w:rsidRPr="009577B2">
        <w:rPr>
          <w:rFonts w:ascii="Times New Roman" w:hAnsi="Times New Roman" w:cs="Times New Roman"/>
          <w:sz w:val="24"/>
          <w:szCs w:val="24"/>
        </w:rPr>
        <w:t xml:space="preserve">hábitos e rotinas nos </w:t>
      </w:r>
      <w:r w:rsidR="002D653C" w:rsidRPr="00194103">
        <w:rPr>
          <w:rFonts w:ascii="Times New Roman" w:hAnsi="Times New Roman" w:cs="Times New Roman"/>
          <w:sz w:val="24"/>
          <w:szCs w:val="24"/>
        </w:rPr>
        <w:t xml:space="preserve">controles de gestão, </w:t>
      </w:r>
      <w:r w:rsidRPr="00194103">
        <w:rPr>
          <w:rFonts w:ascii="Times New Roman" w:hAnsi="Times New Roman" w:cs="Times New Roman"/>
          <w:sz w:val="24"/>
          <w:szCs w:val="24"/>
        </w:rPr>
        <w:t xml:space="preserve">e consequentemente no processo de </w:t>
      </w:r>
      <w:r w:rsidR="00F86D01" w:rsidRPr="00194103">
        <w:rPr>
          <w:rFonts w:ascii="Times New Roman" w:hAnsi="Times New Roman" w:cs="Times New Roman"/>
          <w:sz w:val="24"/>
          <w:szCs w:val="24"/>
        </w:rPr>
        <w:t>institucionalização</w:t>
      </w:r>
      <w:r w:rsidR="00404CAF" w:rsidRPr="00194103">
        <w:rPr>
          <w:rFonts w:ascii="Times New Roman" w:hAnsi="Times New Roman" w:cs="Times New Roman"/>
          <w:sz w:val="24"/>
          <w:szCs w:val="24"/>
        </w:rPr>
        <w:t>.</w:t>
      </w:r>
      <w:r w:rsidR="00987F2F" w:rsidRPr="00194103">
        <w:rPr>
          <w:rFonts w:ascii="Times New Roman" w:hAnsi="Times New Roman" w:cs="Times New Roman"/>
          <w:sz w:val="24"/>
          <w:szCs w:val="24"/>
        </w:rPr>
        <w:t xml:space="preserve"> </w:t>
      </w:r>
      <w:r w:rsidRPr="00194103">
        <w:rPr>
          <w:rFonts w:ascii="Times New Roman" w:hAnsi="Times New Roman" w:cs="Times New Roman"/>
          <w:sz w:val="24"/>
          <w:szCs w:val="24"/>
        </w:rPr>
        <w:t xml:space="preserve"> Para Klann, Lima J</w:t>
      </w:r>
      <w:r w:rsidR="00A92C54" w:rsidRPr="00194103">
        <w:rPr>
          <w:rFonts w:ascii="Times New Roman" w:hAnsi="Times New Roman" w:cs="Times New Roman"/>
          <w:sz w:val="24"/>
          <w:szCs w:val="24"/>
        </w:rPr>
        <w:t>r.</w:t>
      </w:r>
      <w:r w:rsidRPr="00194103">
        <w:rPr>
          <w:rFonts w:ascii="Times New Roman" w:hAnsi="Times New Roman" w:cs="Times New Roman"/>
          <w:sz w:val="24"/>
          <w:szCs w:val="24"/>
        </w:rPr>
        <w:t xml:space="preserve"> </w:t>
      </w:r>
      <w:r w:rsidR="00EF1817" w:rsidRPr="00194103">
        <w:rPr>
          <w:rFonts w:ascii="Times New Roman" w:hAnsi="Times New Roman" w:cs="Times New Roman"/>
          <w:sz w:val="24"/>
          <w:szCs w:val="24"/>
        </w:rPr>
        <w:t>e</w:t>
      </w:r>
      <w:r w:rsidR="00707B0D" w:rsidRPr="00194103">
        <w:rPr>
          <w:rFonts w:ascii="Times New Roman" w:hAnsi="Times New Roman" w:cs="Times New Roman"/>
          <w:sz w:val="24"/>
          <w:szCs w:val="24"/>
        </w:rPr>
        <w:t xml:space="preserve"> </w:t>
      </w:r>
      <w:r w:rsidRPr="00194103">
        <w:rPr>
          <w:rFonts w:ascii="Times New Roman" w:hAnsi="Times New Roman" w:cs="Times New Roman"/>
          <w:sz w:val="24"/>
          <w:szCs w:val="24"/>
        </w:rPr>
        <w:t>Beuren (2006, p. 74)</w:t>
      </w:r>
      <w:r w:rsidR="00987F2F" w:rsidRPr="00194103">
        <w:rPr>
          <w:rFonts w:ascii="Times New Roman" w:hAnsi="Times New Roman" w:cs="Times New Roman"/>
          <w:sz w:val="24"/>
          <w:szCs w:val="24"/>
        </w:rPr>
        <w:t>,</w:t>
      </w:r>
      <w:r w:rsidRPr="002A2BCE">
        <w:rPr>
          <w:rFonts w:ascii="Times New Roman" w:hAnsi="Times New Roman" w:cs="Times New Roman"/>
          <w:sz w:val="24"/>
          <w:szCs w:val="24"/>
        </w:rPr>
        <w:t xml:space="preserve"> “os hábitos são pressuposições básicas compartilhadas e aceitas </w:t>
      </w:r>
      <w:r w:rsidRPr="002A2BCE">
        <w:rPr>
          <w:rFonts w:ascii="Times New Roman" w:hAnsi="Times New Roman" w:cs="Times New Roman"/>
          <w:sz w:val="24"/>
          <w:szCs w:val="24"/>
        </w:rPr>
        <w:lastRenderedPageBreak/>
        <w:t>de forma inquestionável. A partir do momento em que esses hábitos são formalizados, passam a constituir rotinas”. Segundo Simons (1995, p 5), “sistemas de controles gerenciais são formais, informações baseadas em rotinas que os administradores utilizam para manter ou alterar padrões em atividades organizacionais”.</w:t>
      </w:r>
      <w:r w:rsidR="00F86D01" w:rsidRPr="002A2BCE">
        <w:rPr>
          <w:rFonts w:ascii="Times New Roman" w:hAnsi="Times New Roman" w:cs="Times New Roman"/>
          <w:sz w:val="24"/>
          <w:szCs w:val="24"/>
        </w:rPr>
        <w:t xml:space="preserve"> </w:t>
      </w:r>
      <w:r w:rsidR="00EE0856" w:rsidRPr="002A2BCE">
        <w:rPr>
          <w:rFonts w:ascii="Times New Roman" w:hAnsi="Times New Roman" w:cs="Times New Roman"/>
          <w:sz w:val="24"/>
          <w:szCs w:val="24"/>
        </w:rPr>
        <w:t xml:space="preserve">Quando </w:t>
      </w:r>
      <w:r w:rsidR="00A96233" w:rsidRPr="002A2BCE">
        <w:rPr>
          <w:rFonts w:ascii="Times New Roman" w:hAnsi="Times New Roman" w:cs="Times New Roman"/>
          <w:sz w:val="24"/>
          <w:szCs w:val="24"/>
        </w:rPr>
        <w:t>se estuda</w:t>
      </w:r>
      <w:r w:rsidR="00EE0856" w:rsidRPr="002A2BCE">
        <w:rPr>
          <w:rFonts w:ascii="Times New Roman" w:hAnsi="Times New Roman" w:cs="Times New Roman"/>
          <w:sz w:val="24"/>
          <w:szCs w:val="24"/>
        </w:rPr>
        <w:t xml:space="preserve"> mudança contábil da administração estuda-se mudanças nas rotinas organizacionais (</w:t>
      </w:r>
      <w:r w:rsidR="00EF1817" w:rsidRPr="002A2BCE">
        <w:rPr>
          <w:rFonts w:ascii="Times New Roman" w:hAnsi="Times New Roman" w:cs="Times New Roman"/>
          <w:sz w:val="24"/>
          <w:szCs w:val="24"/>
        </w:rPr>
        <w:t>BURNS</w:t>
      </w:r>
      <w:r w:rsidR="00446770" w:rsidRPr="002A2BCE">
        <w:rPr>
          <w:rFonts w:ascii="Times New Roman" w:hAnsi="Times New Roman" w:cs="Times New Roman"/>
          <w:sz w:val="24"/>
          <w:szCs w:val="24"/>
        </w:rPr>
        <w:t>;</w:t>
      </w:r>
      <w:r w:rsidR="00EF1817" w:rsidRPr="002A2BCE">
        <w:rPr>
          <w:rFonts w:ascii="Times New Roman" w:hAnsi="Times New Roman" w:cs="Times New Roman"/>
          <w:sz w:val="24"/>
          <w:szCs w:val="24"/>
        </w:rPr>
        <w:t xml:space="preserve"> SCAPENS</w:t>
      </w:r>
      <w:r w:rsidR="00EE0856" w:rsidRPr="002A2BCE">
        <w:rPr>
          <w:rFonts w:ascii="Times New Roman" w:hAnsi="Times New Roman" w:cs="Times New Roman"/>
          <w:sz w:val="24"/>
          <w:szCs w:val="24"/>
        </w:rPr>
        <w:t xml:space="preserve">, 2000). </w:t>
      </w:r>
      <w:r w:rsidR="00F86D01" w:rsidRPr="002A2BCE">
        <w:rPr>
          <w:rFonts w:ascii="Times New Roman" w:hAnsi="Times New Roman" w:cs="Times New Roman"/>
          <w:sz w:val="24"/>
          <w:szCs w:val="24"/>
        </w:rPr>
        <w:t>Para Cordeiro e Klann (2014, p.82), “processos de institucionalização são decorrentes de mudanças organizacionais, que surgem a partir de necessidades internas ou que são decorrentes de fatores externos, como alterações na legislação, por exemplo”.</w:t>
      </w:r>
    </w:p>
    <w:p w14:paraId="17B5665E" w14:textId="186AC067" w:rsidR="00093225" w:rsidRPr="002A2BCE" w:rsidRDefault="00F86D01"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Pesquisas anteriores abordam que os controles de gestão são influenciados por forças ambientais externas (</w:t>
      </w:r>
      <w:r w:rsidR="00EF1817" w:rsidRPr="002A2BCE">
        <w:rPr>
          <w:rFonts w:ascii="Times New Roman" w:hAnsi="Times New Roman" w:cs="Times New Roman"/>
          <w:sz w:val="24"/>
          <w:szCs w:val="24"/>
        </w:rPr>
        <w:t xml:space="preserve">ANTHONY; GOVINDARAJAN, 1998, BRIGNALL; MODELL, 2000, COLLIER, 2001, COWTON; DOPSON, 2002, MODELL, 2001, UDDIN; TSAMENYI, 2005) </w:t>
      </w:r>
      <w:r w:rsidR="004D267C" w:rsidRPr="002A2BCE">
        <w:rPr>
          <w:rFonts w:ascii="Times New Roman" w:hAnsi="Times New Roman" w:cs="Times New Roman"/>
          <w:sz w:val="24"/>
          <w:szCs w:val="24"/>
        </w:rPr>
        <w:t xml:space="preserve">e forças ambientais internas </w:t>
      </w:r>
      <w:r w:rsidR="00EF1817" w:rsidRPr="002A2BCE">
        <w:rPr>
          <w:rFonts w:ascii="Times New Roman" w:hAnsi="Times New Roman" w:cs="Times New Roman"/>
          <w:sz w:val="24"/>
          <w:szCs w:val="24"/>
        </w:rPr>
        <w:t>(BARLEY; TOLBERT, 1997, BURNS; SCAPENS, 2000; CHENHALL, 2003, LUKKA, 2007), (GAMAGE; GOONERATNE</w:t>
      </w:r>
      <w:r w:rsidR="00987F2F" w:rsidRPr="002A2BCE">
        <w:rPr>
          <w:rFonts w:ascii="Times New Roman" w:hAnsi="Times New Roman" w:cs="Times New Roman"/>
          <w:sz w:val="24"/>
          <w:szCs w:val="24"/>
        </w:rPr>
        <w:t>,</w:t>
      </w:r>
      <w:r w:rsidRPr="002A2BCE">
        <w:rPr>
          <w:rFonts w:ascii="Times New Roman" w:hAnsi="Times New Roman" w:cs="Times New Roman"/>
          <w:sz w:val="24"/>
          <w:szCs w:val="24"/>
        </w:rPr>
        <w:t xml:space="preserve"> 2017)</w:t>
      </w:r>
      <w:r w:rsidR="00F316C0" w:rsidRPr="002A2BCE">
        <w:rPr>
          <w:rFonts w:ascii="Times New Roman" w:hAnsi="Times New Roman" w:cs="Times New Roman"/>
          <w:sz w:val="24"/>
          <w:szCs w:val="24"/>
        </w:rPr>
        <w:t>.</w:t>
      </w:r>
      <w:r w:rsidR="00EA2512" w:rsidRPr="002A2BCE">
        <w:rPr>
          <w:rFonts w:ascii="Times New Roman" w:hAnsi="Times New Roman" w:cs="Times New Roman"/>
          <w:sz w:val="24"/>
          <w:szCs w:val="24"/>
        </w:rPr>
        <w:t xml:space="preserve"> À medida em que a</w:t>
      </w:r>
      <w:r w:rsidR="00093225" w:rsidRPr="002A2BCE">
        <w:rPr>
          <w:rFonts w:ascii="Times New Roman" w:hAnsi="Times New Roman" w:cs="Times New Roman"/>
          <w:sz w:val="24"/>
          <w:szCs w:val="24"/>
        </w:rPr>
        <w:t xml:space="preserve"> tecnologia </w:t>
      </w:r>
      <w:r w:rsidR="00EA2512" w:rsidRPr="002A2BCE">
        <w:rPr>
          <w:rFonts w:ascii="Times New Roman" w:hAnsi="Times New Roman" w:cs="Times New Roman"/>
          <w:sz w:val="24"/>
          <w:szCs w:val="24"/>
        </w:rPr>
        <w:t xml:space="preserve">avança, ocorrem </w:t>
      </w:r>
      <w:r w:rsidR="00093225" w:rsidRPr="002A2BCE">
        <w:rPr>
          <w:rFonts w:ascii="Times New Roman" w:hAnsi="Times New Roman" w:cs="Times New Roman"/>
          <w:sz w:val="24"/>
          <w:szCs w:val="24"/>
        </w:rPr>
        <w:t xml:space="preserve">mudanças nas organizações, </w:t>
      </w:r>
      <w:r w:rsidR="00EE4631" w:rsidRPr="002A2BCE">
        <w:rPr>
          <w:rFonts w:ascii="Times New Roman" w:hAnsi="Times New Roman" w:cs="Times New Roman"/>
          <w:sz w:val="24"/>
          <w:szCs w:val="24"/>
        </w:rPr>
        <w:t>nas mais diversas áreas,</w:t>
      </w:r>
      <w:r w:rsidR="00093225" w:rsidRPr="002A2BCE">
        <w:rPr>
          <w:rFonts w:ascii="Times New Roman" w:hAnsi="Times New Roman" w:cs="Times New Roman"/>
          <w:sz w:val="24"/>
          <w:szCs w:val="24"/>
        </w:rPr>
        <w:t xml:space="preserve"> inclusive na contabilidade</w:t>
      </w:r>
      <w:r w:rsidR="00EA2512" w:rsidRPr="002A2BCE">
        <w:rPr>
          <w:rFonts w:ascii="Times New Roman" w:hAnsi="Times New Roman" w:cs="Times New Roman"/>
          <w:sz w:val="24"/>
          <w:szCs w:val="24"/>
        </w:rPr>
        <w:t>, em que o</w:t>
      </w:r>
      <w:r w:rsidR="00404CAF" w:rsidRPr="002A2BCE">
        <w:rPr>
          <w:rFonts w:ascii="Times New Roman" w:hAnsi="Times New Roman" w:cs="Times New Roman"/>
          <w:sz w:val="24"/>
          <w:szCs w:val="24"/>
        </w:rPr>
        <w:t>s</w:t>
      </w:r>
      <w:r w:rsidR="00093225" w:rsidRPr="002A2BCE">
        <w:rPr>
          <w:rFonts w:ascii="Times New Roman" w:hAnsi="Times New Roman" w:cs="Times New Roman"/>
          <w:sz w:val="24"/>
          <w:szCs w:val="24"/>
        </w:rPr>
        <w:t xml:space="preserve"> sistema</w:t>
      </w:r>
      <w:r w:rsidR="00404CAF" w:rsidRPr="002A2BCE">
        <w:rPr>
          <w:rFonts w:ascii="Times New Roman" w:hAnsi="Times New Roman" w:cs="Times New Roman"/>
          <w:sz w:val="24"/>
          <w:szCs w:val="24"/>
        </w:rPr>
        <w:t>s informatizados</w:t>
      </w:r>
      <w:r w:rsidR="00EA2512" w:rsidRPr="002A2BCE">
        <w:rPr>
          <w:rFonts w:ascii="Times New Roman" w:hAnsi="Times New Roman" w:cs="Times New Roman"/>
          <w:sz w:val="24"/>
          <w:szCs w:val="24"/>
        </w:rPr>
        <w:t xml:space="preserve"> precisa</w:t>
      </w:r>
      <w:r w:rsidR="00404CAF" w:rsidRPr="002A2BCE">
        <w:rPr>
          <w:rFonts w:ascii="Times New Roman" w:hAnsi="Times New Roman" w:cs="Times New Roman"/>
          <w:sz w:val="24"/>
          <w:szCs w:val="24"/>
        </w:rPr>
        <w:t>m</w:t>
      </w:r>
      <w:r w:rsidR="00EA2512" w:rsidRPr="002A2BCE">
        <w:rPr>
          <w:rFonts w:ascii="Times New Roman" w:hAnsi="Times New Roman" w:cs="Times New Roman"/>
          <w:sz w:val="24"/>
          <w:szCs w:val="24"/>
        </w:rPr>
        <w:t xml:space="preserve"> ser</w:t>
      </w:r>
      <w:r w:rsidR="00093225" w:rsidRPr="002A2BCE">
        <w:rPr>
          <w:rFonts w:ascii="Times New Roman" w:hAnsi="Times New Roman" w:cs="Times New Roman"/>
          <w:sz w:val="24"/>
          <w:szCs w:val="24"/>
        </w:rPr>
        <w:t xml:space="preserve"> prático</w:t>
      </w:r>
      <w:r w:rsidR="00404CAF" w:rsidRPr="002A2BCE">
        <w:rPr>
          <w:rFonts w:ascii="Times New Roman" w:hAnsi="Times New Roman" w:cs="Times New Roman"/>
          <w:sz w:val="24"/>
          <w:szCs w:val="24"/>
        </w:rPr>
        <w:t>s</w:t>
      </w:r>
      <w:r w:rsidR="00093225" w:rsidRPr="002A2BCE">
        <w:rPr>
          <w:rFonts w:ascii="Times New Roman" w:hAnsi="Times New Roman" w:cs="Times New Roman"/>
          <w:sz w:val="24"/>
          <w:szCs w:val="24"/>
        </w:rPr>
        <w:t xml:space="preserve"> e acessível a todos os usuários</w:t>
      </w:r>
      <w:r w:rsidR="00404CAF" w:rsidRPr="002A2BCE">
        <w:rPr>
          <w:rFonts w:ascii="Times New Roman" w:hAnsi="Times New Roman" w:cs="Times New Roman"/>
          <w:sz w:val="24"/>
          <w:szCs w:val="24"/>
        </w:rPr>
        <w:t>.</w:t>
      </w:r>
      <w:r w:rsidR="00EA2512" w:rsidRPr="002A2BCE">
        <w:rPr>
          <w:rFonts w:ascii="Times New Roman" w:hAnsi="Times New Roman" w:cs="Times New Roman"/>
          <w:sz w:val="24"/>
          <w:szCs w:val="24"/>
        </w:rPr>
        <w:t xml:space="preserve"> </w:t>
      </w:r>
      <w:r w:rsidR="00F06E2D" w:rsidRPr="002A2BCE">
        <w:rPr>
          <w:rFonts w:ascii="Times New Roman" w:hAnsi="Times New Roman" w:cs="Times New Roman"/>
          <w:sz w:val="24"/>
          <w:szCs w:val="24"/>
        </w:rPr>
        <w:t xml:space="preserve"> </w:t>
      </w:r>
      <w:r w:rsidR="009327D6" w:rsidRPr="002A2BCE">
        <w:rPr>
          <w:rFonts w:ascii="Times New Roman" w:hAnsi="Times New Roman" w:cs="Times New Roman"/>
          <w:sz w:val="24"/>
          <w:szCs w:val="24"/>
        </w:rPr>
        <w:t>Nesse contexto,</w:t>
      </w:r>
      <w:r w:rsidR="00093225" w:rsidRPr="002A2BCE">
        <w:rPr>
          <w:rFonts w:ascii="Times New Roman" w:hAnsi="Times New Roman" w:cs="Times New Roman"/>
          <w:sz w:val="24"/>
          <w:szCs w:val="24"/>
        </w:rPr>
        <w:t xml:space="preserve"> </w:t>
      </w:r>
      <w:r w:rsidR="009327D6" w:rsidRPr="002A2BCE">
        <w:rPr>
          <w:rFonts w:ascii="Times New Roman" w:hAnsi="Times New Roman" w:cs="Times New Roman"/>
          <w:sz w:val="24"/>
          <w:szCs w:val="24"/>
        </w:rPr>
        <w:t xml:space="preserve">no Brasil </w:t>
      </w:r>
      <w:r w:rsidR="00093225" w:rsidRPr="002A2BCE">
        <w:rPr>
          <w:rFonts w:ascii="Times New Roman" w:hAnsi="Times New Roman" w:cs="Times New Roman"/>
          <w:sz w:val="24"/>
          <w:szCs w:val="24"/>
        </w:rPr>
        <w:t xml:space="preserve">a Contabilidade </w:t>
      </w:r>
      <w:r w:rsidR="009327D6" w:rsidRPr="002A2BCE">
        <w:rPr>
          <w:rFonts w:ascii="Times New Roman" w:hAnsi="Times New Roman" w:cs="Times New Roman"/>
          <w:sz w:val="24"/>
          <w:szCs w:val="24"/>
        </w:rPr>
        <w:t>deparou-se, nos anos recentes,</w:t>
      </w:r>
      <w:r w:rsidR="00093225" w:rsidRPr="002A2BCE">
        <w:rPr>
          <w:rFonts w:ascii="Times New Roman" w:hAnsi="Times New Roman" w:cs="Times New Roman"/>
          <w:sz w:val="24"/>
          <w:szCs w:val="24"/>
        </w:rPr>
        <w:t xml:space="preserve"> com uma nova realidade</w:t>
      </w:r>
      <w:r w:rsidR="009327D6" w:rsidRPr="002A2BCE">
        <w:rPr>
          <w:rFonts w:ascii="Times New Roman" w:hAnsi="Times New Roman" w:cs="Times New Roman"/>
          <w:sz w:val="24"/>
          <w:szCs w:val="24"/>
        </w:rPr>
        <w:t xml:space="preserve">, com </w:t>
      </w:r>
      <w:r w:rsidR="00093225" w:rsidRPr="002A2BCE">
        <w:rPr>
          <w:rFonts w:ascii="Times New Roman" w:hAnsi="Times New Roman" w:cs="Times New Roman"/>
          <w:sz w:val="24"/>
          <w:szCs w:val="24"/>
        </w:rPr>
        <w:t xml:space="preserve">o surgimento </w:t>
      </w:r>
      <w:r w:rsidR="009327D6" w:rsidRPr="002A2BCE">
        <w:rPr>
          <w:rFonts w:ascii="Times New Roman" w:hAnsi="Times New Roman" w:cs="Times New Roman"/>
          <w:sz w:val="24"/>
          <w:szCs w:val="24"/>
        </w:rPr>
        <w:t>d</w:t>
      </w:r>
      <w:r w:rsidR="00441425" w:rsidRPr="002A2BCE">
        <w:rPr>
          <w:rFonts w:ascii="Times New Roman" w:hAnsi="Times New Roman" w:cs="Times New Roman"/>
          <w:sz w:val="24"/>
          <w:szCs w:val="24"/>
        </w:rPr>
        <w:t>o</w:t>
      </w:r>
      <w:r w:rsidR="009327D6" w:rsidRPr="002A2BCE">
        <w:rPr>
          <w:rFonts w:ascii="Times New Roman" w:hAnsi="Times New Roman" w:cs="Times New Roman"/>
          <w:sz w:val="24"/>
          <w:szCs w:val="24"/>
        </w:rPr>
        <w:t xml:space="preserve"> </w:t>
      </w:r>
      <w:r w:rsidR="00404CAF" w:rsidRPr="002A2BCE">
        <w:rPr>
          <w:rFonts w:ascii="Times New Roman" w:hAnsi="Times New Roman" w:cs="Times New Roman"/>
          <w:sz w:val="24"/>
          <w:szCs w:val="24"/>
        </w:rPr>
        <w:t>Sistema Público de Escrituração Digital (SPED).</w:t>
      </w:r>
    </w:p>
    <w:p w14:paraId="2524D5C1" w14:textId="5CE77E28" w:rsidR="00093225" w:rsidRPr="002A2BCE" w:rsidRDefault="0009322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A contabilidade digital </w:t>
      </w:r>
      <w:r w:rsidR="009327D6" w:rsidRPr="002A2BCE">
        <w:rPr>
          <w:rFonts w:ascii="Times New Roman" w:hAnsi="Times New Roman" w:cs="Times New Roman"/>
          <w:sz w:val="24"/>
          <w:szCs w:val="24"/>
        </w:rPr>
        <w:t xml:space="preserve">trouxe </w:t>
      </w:r>
      <w:r w:rsidR="00F316C0" w:rsidRPr="002A2BCE">
        <w:rPr>
          <w:rFonts w:ascii="Times New Roman" w:hAnsi="Times New Roman" w:cs="Times New Roman"/>
          <w:sz w:val="24"/>
          <w:szCs w:val="24"/>
        </w:rPr>
        <w:t>alterações</w:t>
      </w:r>
      <w:r w:rsidR="009327D6" w:rsidRPr="002A2BCE">
        <w:rPr>
          <w:rFonts w:ascii="Times New Roman" w:hAnsi="Times New Roman" w:cs="Times New Roman"/>
          <w:sz w:val="24"/>
          <w:szCs w:val="24"/>
        </w:rPr>
        <w:t xml:space="preserve"> nas empresas</w:t>
      </w:r>
      <w:r w:rsidRPr="002A2BCE">
        <w:rPr>
          <w:rFonts w:ascii="Times New Roman" w:hAnsi="Times New Roman" w:cs="Times New Roman"/>
          <w:sz w:val="24"/>
          <w:szCs w:val="24"/>
        </w:rPr>
        <w:t xml:space="preserve"> </w:t>
      </w:r>
      <w:r w:rsidR="00136400" w:rsidRPr="002A2BCE">
        <w:rPr>
          <w:rFonts w:ascii="Times New Roman" w:hAnsi="Times New Roman" w:cs="Times New Roman"/>
          <w:sz w:val="24"/>
          <w:szCs w:val="24"/>
        </w:rPr>
        <w:t xml:space="preserve">principalmente com </w:t>
      </w:r>
      <w:r w:rsidRPr="002A2BCE">
        <w:rPr>
          <w:rFonts w:ascii="Times New Roman" w:hAnsi="Times New Roman" w:cs="Times New Roman"/>
          <w:sz w:val="24"/>
          <w:szCs w:val="24"/>
        </w:rPr>
        <w:t>o Decreto nº 6.022 - 22/01/07, que criou o Sistema Público de Escrituração Digital</w:t>
      </w:r>
      <w:r w:rsidR="00F316C0" w:rsidRPr="002A2BCE">
        <w:rPr>
          <w:rFonts w:ascii="Times New Roman" w:hAnsi="Times New Roman" w:cs="Times New Roman"/>
          <w:sz w:val="24"/>
          <w:szCs w:val="24"/>
        </w:rPr>
        <w:t xml:space="preserve"> (SPED)</w:t>
      </w:r>
      <w:r w:rsidR="009327D6"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r w:rsidR="008159C4" w:rsidRPr="002A2BCE">
        <w:rPr>
          <w:rFonts w:ascii="Times New Roman" w:hAnsi="Times New Roman" w:cs="Times New Roman"/>
          <w:sz w:val="24"/>
          <w:szCs w:val="24"/>
        </w:rPr>
        <w:t>que</w:t>
      </w:r>
      <w:r w:rsidRPr="002A2BCE">
        <w:rPr>
          <w:rFonts w:ascii="Times New Roman" w:hAnsi="Times New Roman" w:cs="Times New Roman"/>
          <w:sz w:val="24"/>
          <w:szCs w:val="24"/>
        </w:rPr>
        <w:t xml:space="preserve"> constitui um avanço na informatização da relação entre o fisco e os contribuintes; consiste na modernização da sistemática </w:t>
      </w:r>
      <w:r w:rsidR="009327D6" w:rsidRPr="002A2BCE">
        <w:rPr>
          <w:rFonts w:ascii="Times New Roman" w:hAnsi="Times New Roman" w:cs="Times New Roman"/>
          <w:sz w:val="24"/>
          <w:szCs w:val="24"/>
        </w:rPr>
        <w:t xml:space="preserve">vigente </w:t>
      </w:r>
      <w:r w:rsidRPr="002A2BCE">
        <w:rPr>
          <w:rFonts w:ascii="Times New Roman" w:hAnsi="Times New Roman" w:cs="Times New Roman"/>
          <w:sz w:val="24"/>
          <w:szCs w:val="24"/>
        </w:rPr>
        <w:t>do cumprimento das obrigações acessórias, transmitidas pelos contribuintes às administrações tributárias e aos órgãos fiscalizadores (</w:t>
      </w:r>
      <w:r w:rsidR="004D267C" w:rsidRPr="002A2BCE">
        <w:rPr>
          <w:rFonts w:ascii="Times New Roman" w:hAnsi="Times New Roman" w:cs="Times New Roman"/>
          <w:sz w:val="24"/>
          <w:szCs w:val="24"/>
        </w:rPr>
        <w:t>RECEITA FEDERAL DO BRASIL</w:t>
      </w:r>
      <w:r w:rsidR="00EE4631" w:rsidRPr="002A2BCE">
        <w:rPr>
          <w:rFonts w:ascii="Times New Roman" w:hAnsi="Times New Roman" w:cs="Times New Roman"/>
          <w:sz w:val="24"/>
          <w:szCs w:val="24"/>
        </w:rPr>
        <w:t xml:space="preserve">, </w:t>
      </w:r>
      <w:r w:rsidRPr="002A2BCE">
        <w:rPr>
          <w:rFonts w:ascii="Times New Roman" w:hAnsi="Times New Roman" w:cs="Times New Roman"/>
          <w:sz w:val="24"/>
          <w:szCs w:val="24"/>
        </w:rPr>
        <w:t>20</w:t>
      </w:r>
      <w:r w:rsidR="00E528F9" w:rsidRPr="002A2BCE">
        <w:rPr>
          <w:rFonts w:ascii="Times New Roman" w:hAnsi="Times New Roman" w:cs="Times New Roman"/>
          <w:sz w:val="24"/>
          <w:szCs w:val="24"/>
        </w:rPr>
        <w:t>17</w:t>
      </w:r>
      <w:r w:rsidRPr="002A2BCE">
        <w:rPr>
          <w:rFonts w:ascii="Times New Roman" w:hAnsi="Times New Roman" w:cs="Times New Roman"/>
          <w:sz w:val="24"/>
          <w:szCs w:val="24"/>
        </w:rPr>
        <w:t xml:space="preserve">). </w:t>
      </w:r>
      <w:r w:rsidR="00136400" w:rsidRPr="002A2BCE">
        <w:rPr>
          <w:rFonts w:ascii="Times New Roman" w:hAnsi="Times New Roman" w:cs="Times New Roman"/>
          <w:sz w:val="24"/>
          <w:szCs w:val="24"/>
        </w:rPr>
        <w:t>“</w:t>
      </w:r>
      <w:r w:rsidRPr="002A2BCE">
        <w:rPr>
          <w:rFonts w:ascii="Times New Roman" w:hAnsi="Times New Roman" w:cs="Times New Roman"/>
          <w:sz w:val="24"/>
          <w:szCs w:val="24"/>
        </w:rPr>
        <w:t xml:space="preserve">O </w:t>
      </w:r>
      <w:r w:rsidR="00F316C0" w:rsidRPr="002A2BCE">
        <w:rPr>
          <w:rFonts w:ascii="Times New Roman" w:hAnsi="Times New Roman" w:cs="Times New Roman"/>
          <w:sz w:val="24"/>
          <w:szCs w:val="24"/>
        </w:rPr>
        <w:t>SPED</w:t>
      </w:r>
      <w:r w:rsidRPr="002A2BCE">
        <w:rPr>
          <w:rFonts w:ascii="Times New Roman" w:hAnsi="Times New Roman" w:cs="Times New Roman"/>
          <w:sz w:val="24"/>
          <w:szCs w:val="24"/>
        </w:rPr>
        <w:t xml:space="preserve"> constitui-se em uma revolução, caracterizada pela transição da Contabilidade em papel para a Digital</w:t>
      </w:r>
      <w:r w:rsidR="00136400" w:rsidRPr="002A2BCE">
        <w:rPr>
          <w:rFonts w:ascii="Times New Roman" w:hAnsi="Times New Roman" w:cs="Times New Roman"/>
          <w:sz w:val="24"/>
          <w:szCs w:val="24"/>
        </w:rPr>
        <w:t>” (</w:t>
      </w:r>
      <w:r w:rsidR="00EF1817" w:rsidRPr="002A2BCE">
        <w:rPr>
          <w:rFonts w:ascii="Times New Roman" w:hAnsi="Times New Roman" w:cs="Times New Roman"/>
          <w:sz w:val="24"/>
          <w:szCs w:val="24"/>
        </w:rPr>
        <w:t xml:space="preserve">GERON </w:t>
      </w:r>
      <w:r w:rsidR="00EF1817" w:rsidRPr="002A2BCE">
        <w:rPr>
          <w:rFonts w:ascii="Times New Roman" w:hAnsi="Times New Roman" w:cs="Times New Roman"/>
          <w:i/>
          <w:sz w:val="24"/>
          <w:szCs w:val="24"/>
        </w:rPr>
        <w:t>et al.</w:t>
      </w:r>
      <w:r w:rsidR="00136400" w:rsidRPr="002A2BCE">
        <w:rPr>
          <w:rFonts w:ascii="Times New Roman" w:hAnsi="Times New Roman" w:cs="Times New Roman"/>
          <w:sz w:val="24"/>
          <w:szCs w:val="24"/>
        </w:rPr>
        <w:t>, 2011, p. 21).</w:t>
      </w:r>
    </w:p>
    <w:p w14:paraId="11290A08" w14:textId="41F1A6F1" w:rsidR="003D7042" w:rsidRPr="002A2BCE" w:rsidRDefault="003D7042"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Com a obrigação de disponibilizar todas as operações praticadas aos órgãos fiscalizadores, as empresas se depararam com a necessidade de rever seus processos, controles internos, sistemas de gestão, análise dos recursos de informática, bem como investir em consultorias externas, com o intuito de garantir a correta geração das informações, cálculo dos </w:t>
      </w:r>
      <w:r w:rsidR="003A5089" w:rsidRPr="002A2BCE">
        <w:rPr>
          <w:rFonts w:ascii="Times New Roman" w:hAnsi="Times New Roman" w:cs="Times New Roman"/>
          <w:sz w:val="24"/>
          <w:szCs w:val="24"/>
        </w:rPr>
        <w:t xml:space="preserve">tributos </w:t>
      </w:r>
      <w:r w:rsidRPr="002A2BCE">
        <w:rPr>
          <w:rFonts w:ascii="Times New Roman" w:hAnsi="Times New Roman" w:cs="Times New Roman"/>
          <w:sz w:val="24"/>
          <w:szCs w:val="24"/>
        </w:rPr>
        <w:t>e cumprimento das obrigações acessórias, minimizar ou até mesmo eliminar erros e  evitar</w:t>
      </w:r>
      <w:r w:rsidR="009327D6" w:rsidRPr="002A2BCE">
        <w:rPr>
          <w:rFonts w:ascii="Times New Roman" w:hAnsi="Times New Roman" w:cs="Times New Roman"/>
          <w:sz w:val="24"/>
          <w:szCs w:val="24"/>
        </w:rPr>
        <w:t>,</w:t>
      </w:r>
      <w:r w:rsidRPr="002A2BCE">
        <w:rPr>
          <w:rFonts w:ascii="Times New Roman" w:hAnsi="Times New Roman" w:cs="Times New Roman"/>
          <w:sz w:val="24"/>
          <w:szCs w:val="24"/>
        </w:rPr>
        <w:t xml:space="preserve"> dessa forma</w:t>
      </w:r>
      <w:r w:rsidR="009327D6" w:rsidRPr="002A2BCE">
        <w:rPr>
          <w:rFonts w:ascii="Times New Roman" w:hAnsi="Times New Roman" w:cs="Times New Roman"/>
          <w:sz w:val="24"/>
          <w:szCs w:val="24"/>
        </w:rPr>
        <w:t>,</w:t>
      </w:r>
      <w:r w:rsidRPr="002A2BCE">
        <w:rPr>
          <w:rFonts w:ascii="Times New Roman" w:hAnsi="Times New Roman" w:cs="Times New Roman"/>
          <w:sz w:val="24"/>
          <w:szCs w:val="24"/>
        </w:rPr>
        <w:t xml:space="preserve"> autuações fiscais (</w:t>
      </w:r>
      <w:r w:rsidR="00EF1817" w:rsidRPr="002A2BCE">
        <w:rPr>
          <w:rFonts w:ascii="Times New Roman" w:hAnsi="Times New Roman" w:cs="Times New Roman"/>
          <w:sz w:val="24"/>
          <w:szCs w:val="24"/>
        </w:rPr>
        <w:t>ALBERTI</w:t>
      </w:r>
      <w:r w:rsidRPr="002A2BCE">
        <w:rPr>
          <w:rFonts w:ascii="Times New Roman" w:hAnsi="Times New Roman" w:cs="Times New Roman"/>
          <w:sz w:val="24"/>
          <w:szCs w:val="24"/>
        </w:rPr>
        <w:t>, 2016).</w:t>
      </w:r>
    </w:p>
    <w:p w14:paraId="6E72A23B" w14:textId="305E0095" w:rsidR="003D7042" w:rsidRPr="002A2BCE" w:rsidRDefault="00DF4AD8"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A forma de fazer contabilidade nas empresas tem </w:t>
      </w:r>
      <w:r w:rsidR="003A5089" w:rsidRPr="002A2BCE">
        <w:rPr>
          <w:rFonts w:ascii="Times New Roman" w:hAnsi="Times New Roman" w:cs="Times New Roman"/>
          <w:sz w:val="24"/>
          <w:szCs w:val="24"/>
        </w:rPr>
        <w:t>s</w:t>
      </w:r>
      <w:r w:rsidRPr="002A2BCE">
        <w:rPr>
          <w:rFonts w:ascii="Times New Roman" w:hAnsi="Times New Roman" w:cs="Times New Roman"/>
          <w:sz w:val="24"/>
          <w:szCs w:val="24"/>
        </w:rPr>
        <w:t>i</w:t>
      </w:r>
      <w:r w:rsidR="003A5089" w:rsidRPr="002A2BCE">
        <w:rPr>
          <w:rFonts w:ascii="Times New Roman" w:hAnsi="Times New Roman" w:cs="Times New Roman"/>
          <w:sz w:val="24"/>
          <w:szCs w:val="24"/>
        </w:rPr>
        <w:t>d</w:t>
      </w:r>
      <w:r w:rsidRPr="002A2BCE">
        <w:rPr>
          <w:rFonts w:ascii="Times New Roman" w:hAnsi="Times New Roman" w:cs="Times New Roman"/>
          <w:sz w:val="24"/>
          <w:szCs w:val="24"/>
        </w:rPr>
        <w:t xml:space="preserve">o impactada por essas novas tecnologias. </w:t>
      </w:r>
      <w:r w:rsidR="00721B11" w:rsidRPr="002A2BCE">
        <w:rPr>
          <w:rFonts w:ascii="Times New Roman" w:hAnsi="Times New Roman" w:cs="Times New Roman"/>
          <w:sz w:val="24"/>
          <w:szCs w:val="24"/>
        </w:rPr>
        <w:t xml:space="preserve">As empresas continuarão sendo alteradas pela tecnologia da informação, </w:t>
      </w:r>
      <w:r w:rsidR="00093225" w:rsidRPr="002A2BCE">
        <w:rPr>
          <w:rFonts w:ascii="Times New Roman" w:hAnsi="Times New Roman" w:cs="Times New Roman"/>
          <w:sz w:val="24"/>
          <w:szCs w:val="24"/>
        </w:rPr>
        <w:t xml:space="preserve">principalmente os processos contábeis, </w:t>
      </w:r>
      <w:r w:rsidR="00721B11" w:rsidRPr="002A2BCE">
        <w:rPr>
          <w:rFonts w:ascii="Times New Roman" w:hAnsi="Times New Roman" w:cs="Times New Roman"/>
          <w:sz w:val="24"/>
          <w:szCs w:val="24"/>
        </w:rPr>
        <w:t>proporciona</w:t>
      </w:r>
      <w:r w:rsidR="00E53321" w:rsidRPr="002A2BCE">
        <w:rPr>
          <w:rFonts w:ascii="Times New Roman" w:hAnsi="Times New Roman" w:cs="Times New Roman"/>
          <w:sz w:val="24"/>
          <w:szCs w:val="24"/>
        </w:rPr>
        <w:t>ndo</w:t>
      </w:r>
      <w:r w:rsidR="00093225" w:rsidRPr="002A2BCE">
        <w:rPr>
          <w:rFonts w:ascii="Times New Roman" w:hAnsi="Times New Roman" w:cs="Times New Roman"/>
          <w:sz w:val="24"/>
          <w:szCs w:val="24"/>
        </w:rPr>
        <w:t xml:space="preserve"> novos caminhos para os usuários de informações recolherem e analisarem a informação (</w:t>
      </w:r>
      <w:r w:rsidR="00EF1817" w:rsidRPr="002A2BCE">
        <w:rPr>
          <w:rFonts w:ascii="Times New Roman" w:hAnsi="Times New Roman" w:cs="Times New Roman"/>
          <w:sz w:val="24"/>
          <w:szCs w:val="24"/>
        </w:rPr>
        <w:t>PASA</w:t>
      </w:r>
      <w:r w:rsidR="00093225" w:rsidRPr="002A2BCE">
        <w:rPr>
          <w:rFonts w:ascii="Times New Roman" w:hAnsi="Times New Roman" w:cs="Times New Roman"/>
          <w:sz w:val="24"/>
          <w:szCs w:val="24"/>
        </w:rPr>
        <w:t>, 2001).</w:t>
      </w:r>
    </w:p>
    <w:p w14:paraId="3EC69CA8" w14:textId="6AF9A540" w:rsidR="008F5356" w:rsidRPr="002A2BCE" w:rsidRDefault="0009322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Neste contexto, pressupõe-se que as empresas</w:t>
      </w:r>
      <w:r w:rsidR="009327D6" w:rsidRPr="002A2BCE">
        <w:rPr>
          <w:rFonts w:ascii="Times New Roman" w:hAnsi="Times New Roman" w:cs="Times New Roman"/>
          <w:sz w:val="24"/>
          <w:szCs w:val="24"/>
        </w:rPr>
        <w:t>,</w:t>
      </w:r>
      <w:r w:rsidRPr="002A2BCE">
        <w:rPr>
          <w:rFonts w:ascii="Times New Roman" w:hAnsi="Times New Roman" w:cs="Times New Roman"/>
          <w:sz w:val="24"/>
          <w:szCs w:val="24"/>
        </w:rPr>
        <w:t xml:space="preserve"> para atender o Sistema Público de Escrituração Digital</w:t>
      </w:r>
      <w:r w:rsidR="00721B11" w:rsidRPr="002A2BCE">
        <w:rPr>
          <w:rFonts w:ascii="Times New Roman" w:hAnsi="Times New Roman" w:cs="Times New Roman"/>
          <w:sz w:val="24"/>
          <w:szCs w:val="24"/>
        </w:rPr>
        <w:t>, ou seja, a contabilidade digital</w:t>
      </w:r>
      <w:r w:rsidR="00DE6642" w:rsidRPr="002A2BCE">
        <w:rPr>
          <w:rFonts w:ascii="Times New Roman" w:hAnsi="Times New Roman" w:cs="Times New Roman"/>
          <w:sz w:val="24"/>
          <w:szCs w:val="24"/>
        </w:rPr>
        <w:t>,</w:t>
      </w:r>
      <w:r w:rsidRPr="002A2BCE">
        <w:rPr>
          <w:rFonts w:ascii="Times New Roman" w:hAnsi="Times New Roman" w:cs="Times New Roman"/>
          <w:sz w:val="24"/>
          <w:szCs w:val="24"/>
        </w:rPr>
        <w:t xml:space="preserve"> tiveram que mudar seus hábitos e rotinas, exigindo maior organização em termos operacionais e de gestão, possibilitando a implantação e/ou aprimoramento de controles de gestão e consequentemente o levantamento de informações </w:t>
      </w:r>
      <w:r w:rsidR="00721B11" w:rsidRPr="002A2BCE">
        <w:rPr>
          <w:rFonts w:ascii="Times New Roman" w:hAnsi="Times New Roman" w:cs="Times New Roman"/>
          <w:sz w:val="24"/>
          <w:szCs w:val="24"/>
        </w:rPr>
        <w:t xml:space="preserve">mais </w:t>
      </w:r>
      <w:r w:rsidRPr="002A2BCE">
        <w:rPr>
          <w:rFonts w:ascii="Times New Roman" w:hAnsi="Times New Roman" w:cs="Times New Roman"/>
          <w:sz w:val="24"/>
          <w:szCs w:val="24"/>
        </w:rPr>
        <w:t>seguras e tempestivas.</w:t>
      </w:r>
      <w:r w:rsidR="00721B11"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Diante do exposto, </w:t>
      </w:r>
      <w:r w:rsidR="00721B11" w:rsidRPr="002A2BCE">
        <w:rPr>
          <w:rFonts w:ascii="Times New Roman" w:hAnsi="Times New Roman" w:cs="Times New Roman"/>
          <w:sz w:val="24"/>
          <w:szCs w:val="24"/>
        </w:rPr>
        <w:t>a</w:t>
      </w:r>
      <w:r w:rsidRPr="002A2BCE">
        <w:rPr>
          <w:rFonts w:ascii="Times New Roman" w:hAnsi="Times New Roman" w:cs="Times New Roman"/>
          <w:sz w:val="24"/>
          <w:szCs w:val="24"/>
        </w:rPr>
        <w:t xml:space="preserve"> questão problema</w:t>
      </w:r>
      <w:r w:rsidR="00721B11" w:rsidRPr="002A2BCE">
        <w:rPr>
          <w:rFonts w:ascii="Times New Roman" w:hAnsi="Times New Roman" w:cs="Times New Roman"/>
          <w:sz w:val="24"/>
          <w:szCs w:val="24"/>
        </w:rPr>
        <w:t xml:space="preserve"> da pesquisa consiste em</w:t>
      </w:r>
      <w:r w:rsidRPr="002A2BCE">
        <w:rPr>
          <w:rFonts w:ascii="Times New Roman" w:hAnsi="Times New Roman" w:cs="Times New Roman"/>
          <w:sz w:val="24"/>
          <w:szCs w:val="24"/>
        </w:rPr>
        <w:t>:</w:t>
      </w:r>
      <w:r w:rsidRPr="002A2BCE">
        <w:rPr>
          <w:rFonts w:ascii="Times New Roman" w:hAnsi="Times New Roman" w:cs="Times New Roman"/>
          <w:i/>
          <w:sz w:val="24"/>
          <w:szCs w:val="24"/>
        </w:rPr>
        <w:t xml:space="preserve"> </w:t>
      </w:r>
      <w:r w:rsidR="00BE7EDC" w:rsidRPr="002A2BCE">
        <w:rPr>
          <w:rFonts w:ascii="Times New Roman" w:hAnsi="Times New Roman" w:cs="Times New Roman"/>
          <w:i/>
          <w:sz w:val="24"/>
          <w:szCs w:val="24"/>
        </w:rPr>
        <w:t xml:space="preserve">como </w:t>
      </w:r>
      <w:r w:rsidR="008F5356" w:rsidRPr="002A2BCE">
        <w:rPr>
          <w:rFonts w:ascii="Times New Roman" w:hAnsi="Times New Roman" w:cs="Times New Roman"/>
          <w:i/>
          <w:sz w:val="24"/>
          <w:szCs w:val="24"/>
        </w:rPr>
        <w:t>as mudanças de hábitos e rotinas ocorreram nos controles de gestão a partir da implantação d</w:t>
      </w:r>
      <w:r w:rsidR="0071118B" w:rsidRPr="002A2BCE">
        <w:rPr>
          <w:rFonts w:ascii="Times New Roman" w:hAnsi="Times New Roman" w:cs="Times New Roman"/>
          <w:i/>
          <w:sz w:val="24"/>
          <w:szCs w:val="24"/>
        </w:rPr>
        <w:t>o SPED</w:t>
      </w:r>
      <w:r w:rsidR="008F5356" w:rsidRPr="002A2BCE">
        <w:rPr>
          <w:rFonts w:ascii="Times New Roman" w:hAnsi="Times New Roman" w:cs="Times New Roman"/>
          <w:i/>
          <w:sz w:val="24"/>
          <w:szCs w:val="24"/>
        </w:rPr>
        <w:t>, em um grupo empresarial do sul do Brasil</w:t>
      </w:r>
      <w:r w:rsidR="00721B11" w:rsidRPr="002A2BCE">
        <w:rPr>
          <w:rFonts w:ascii="Times New Roman" w:hAnsi="Times New Roman" w:cs="Times New Roman"/>
          <w:i/>
          <w:sz w:val="24"/>
          <w:szCs w:val="24"/>
        </w:rPr>
        <w:t>?</w:t>
      </w:r>
      <w:r w:rsidR="004369B5" w:rsidRPr="002A2BCE">
        <w:rPr>
          <w:rFonts w:ascii="Times New Roman" w:hAnsi="Times New Roman" w:cs="Times New Roman"/>
          <w:i/>
          <w:sz w:val="24"/>
          <w:szCs w:val="24"/>
        </w:rPr>
        <w:t xml:space="preserve"> </w:t>
      </w:r>
      <w:r w:rsidR="004369B5" w:rsidRPr="002A2BCE">
        <w:rPr>
          <w:rFonts w:ascii="Times New Roman" w:hAnsi="Times New Roman" w:cs="Times New Roman"/>
          <w:sz w:val="24"/>
          <w:szCs w:val="24"/>
        </w:rPr>
        <w:t>O objetivo consiste em</w:t>
      </w:r>
      <w:r w:rsidR="00F06E2D" w:rsidRPr="002A2BCE">
        <w:rPr>
          <w:rFonts w:ascii="Times New Roman" w:hAnsi="Times New Roman" w:cs="Times New Roman"/>
          <w:sz w:val="24"/>
          <w:szCs w:val="24"/>
        </w:rPr>
        <w:t xml:space="preserve"> </w:t>
      </w:r>
      <w:r w:rsidR="00182797" w:rsidRPr="002A2BCE">
        <w:rPr>
          <w:rFonts w:ascii="Times New Roman" w:hAnsi="Times New Roman" w:cs="Times New Roman"/>
          <w:sz w:val="24"/>
          <w:szCs w:val="24"/>
        </w:rPr>
        <w:t>verificar</w:t>
      </w:r>
      <w:r w:rsidR="008F5356" w:rsidRPr="002A2BCE">
        <w:rPr>
          <w:rFonts w:ascii="Times New Roman" w:hAnsi="Times New Roman" w:cs="Times New Roman"/>
          <w:sz w:val="24"/>
          <w:szCs w:val="24"/>
        </w:rPr>
        <w:t xml:space="preserve"> as mudanças de hábitos e rotinas que ocorreram nos controles de gestão a partir da implantação d</w:t>
      </w:r>
      <w:r w:rsidR="0071118B" w:rsidRPr="002A2BCE">
        <w:rPr>
          <w:rFonts w:ascii="Times New Roman" w:hAnsi="Times New Roman" w:cs="Times New Roman"/>
          <w:sz w:val="24"/>
          <w:szCs w:val="24"/>
        </w:rPr>
        <w:t>o SPED</w:t>
      </w:r>
      <w:r w:rsidR="008F5356" w:rsidRPr="002A2BCE">
        <w:rPr>
          <w:rFonts w:ascii="Times New Roman" w:hAnsi="Times New Roman" w:cs="Times New Roman"/>
          <w:sz w:val="24"/>
          <w:szCs w:val="24"/>
        </w:rPr>
        <w:t>, em um grupo empresarial do sul do Brasil.</w:t>
      </w:r>
    </w:p>
    <w:p w14:paraId="6474B02C" w14:textId="658E4D1D" w:rsidR="00662758" w:rsidRPr="002A2BCE" w:rsidRDefault="005B7E52"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Em pesquisas </w:t>
      </w:r>
      <w:r w:rsidR="0080658D" w:rsidRPr="002A2BCE">
        <w:rPr>
          <w:rFonts w:ascii="Times New Roman" w:hAnsi="Times New Roman" w:cs="Times New Roman"/>
          <w:sz w:val="24"/>
          <w:szCs w:val="24"/>
        </w:rPr>
        <w:t>que estudaram hábitos e rotina</w:t>
      </w:r>
      <w:r w:rsidR="00B80E4D" w:rsidRPr="002A2BCE">
        <w:rPr>
          <w:rFonts w:ascii="Times New Roman" w:hAnsi="Times New Roman" w:cs="Times New Roman"/>
          <w:sz w:val="24"/>
          <w:szCs w:val="24"/>
        </w:rPr>
        <w:t>s,</w:t>
      </w:r>
      <w:r w:rsidR="00C779C4" w:rsidRPr="002A2BCE">
        <w:rPr>
          <w:rFonts w:ascii="Times New Roman" w:hAnsi="Times New Roman" w:cs="Times New Roman"/>
          <w:sz w:val="24"/>
          <w:szCs w:val="24"/>
        </w:rPr>
        <w:t xml:space="preserve"> </w:t>
      </w:r>
      <w:r w:rsidR="00201029" w:rsidRPr="002A2BCE">
        <w:rPr>
          <w:rFonts w:ascii="Times New Roman" w:hAnsi="Times New Roman" w:cs="Times New Roman"/>
          <w:sz w:val="24"/>
          <w:szCs w:val="24"/>
        </w:rPr>
        <w:t>Klann</w:t>
      </w:r>
      <w:r w:rsidRPr="002A2BCE">
        <w:rPr>
          <w:rFonts w:ascii="Times New Roman" w:hAnsi="Times New Roman" w:cs="Times New Roman"/>
          <w:sz w:val="24"/>
          <w:szCs w:val="24"/>
        </w:rPr>
        <w:t>, Lima Jr. e Beuren (2006) analisaram as mudanças nos hábitos e rotinas da contabilidade gerencial em decorrência de alterações ocorridas nos processos, tecnologia da informação e controles de gestão</w:t>
      </w:r>
      <w:r w:rsidR="00983F00" w:rsidRPr="002A2BCE">
        <w:rPr>
          <w:rFonts w:ascii="Times New Roman" w:hAnsi="Times New Roman" w:cs="Times New Roman"/>
          <w:sz w:val="24"/>
          <w:szCs w:val="24"/>
        </w:rPr>
        <w:t>.</w:t>
      </w:r>
      <w:r w:rsidRPr="002A2BCE">
        <w:rPr>
          <w:rFonts w:ascii="Times New Roman" w:hAnsi="Times New Roman" w:cs="Times New Roman"/>
          <w:sz w:val="24"/>
          <w:szCs w:val="24"/>
        </w:rPr>
        <w:t xml:space="preserve"> Guerreiro, </w:t>
      </w:r>
      <w:r w:rsidR="0080658D" w:rsidRPr="002A2BCE">
        <w:rPr>
          <w:rFonts w:ascii="Times New Roman" w:hAnsi="Times New Roman" w:cs="Times New Roman"/>
          <w:sz w:val="24"/>
          <w:szCs w:val="24"/>
        </w:rPr>
        <w:t>P</w:t>
      </w:r>
      <w:r w:rsidRPr="002A2BCE">
        <w:rPr>
          <w:rFonts w:ascii="Times New Roman" w:hAnsi="Times New Roman" w:cs="Times New Roman"/>
          <w:sz w:val="24"/>
          <w:szCs w:val="24"/>
        </w:rPr>
        <w:t>ereira</w:t>
      </w:r>
      <w:r w:rsidR="0080658D" w:rsidRPr="002A2BCE">
        <w:rPr>
          <w:rFonts w:ascii="Times New Roman" w:hAnsi="Times New Roman" w:cs="Times New Roman"/>
          <w:sz w:val="24"/>
          <w:szCs w:val="24"/>
        </w:rPr>
        <w:t xml:space="preserve"> e  R</w:t>
      </w:r>
      <w:r w:rsidRPr="002A2BCE">
        <w:rPr>
          <w:rFonts w:ascii="Times New Roman" w:hAnsi="Times New Roman" w:cs="Times New Roman"/>
          <w:sz w:val="24"/>
          <w:szCs w:val="24"/>
        </w:rPr>
        <w:t>ezende</w:t>
      </w:r>
      <w:r w:rsidR="0080658D" w:rsidRPr="002A2BCE">
        <w:rPr>
          <w:rFonts w:ascii="Times New Roman" w:hAnsi="Times New Roman" w:cs="Times New Roman"/>
          <w:sz w:val="24"/>
          <w:szCs w:val="24"/>
        </w:rPr>
        <w:t xml:space="preserve"> (</w:t>
      </w:r>
      <w:r w:rsidRPr="002A2BCE">
        <w:rPr>
          <w:rFonts w:ascii="Times New Roman" w:hAnsi="Times New Roman" w:cs="Times New Roman"/>
          <w:sz w:val="24"/>
          <w:szCs w:val="24"/>
        </w:rPr>
        <w:t>2006</w:t>
      </w:r>
      <w:r w:rsidR="0080658D" w:rsidRPr="002A2BCE">
        <w:rPr>
          <w:rFonts w:ascii="Times New Roman" w:hAnsi="Times New Roman" w:cs="Times New Roman"/>
          <w:sz w:val="24"/>
          <w:szCs w:val="24"/>
        </w:rPr>
        <w:t>)</w:t>
      </w:r>
      <w:r w:rsidRPr="002A2BCE">
        <w:rPr>
          <w:rFonts w:ascii="Times New Roman" w:hAnsi="Times New Roman" w:cs="Times New Roman"/>
          <w:sz w:val="24"/>
          <w:szCs w:val="24"/>
        </w:rPr>
        <w:t xml:space="preserve"> estudar</w:t>
      </w:r>
      <w:r w:rsidR="00101B39" w:rsidRPr="002A2BCE">
        <w:rPr>
          <w:rFonts w:ascii="Times New Roman" w:hAnsi="Times New Roman" w:cs="Times New Roman"/>
          <w:sz w:val="24"/>
          <w:szCs w:val="24"/>
        </w:rPr>
        <w:t>am</w:t>
      </w:r>
      <w:r w:rsidRPr="002A2BCE">
        <w:rPr>
          <w:rFonts w:ascii="Times New Roman" w:hAnsi="Times New Roman" w:cs="Times New Roman"/>
          <w:sz w:val="24"/>
          <w:szCs w:val="24"/>
        </w:rPr>
        <w:t xml:space="preserve"> os hábitos e rotinas existentes, bem como novos hábitos e rotinas surgidos a partir da instalação de um processo de mudança nos sistemas de custos e preços de uma empresa comercial familiar de porte médio. </w:t>
      </w:r>
      <w:r w:rsidR="00EC7EE1" w:rsidRPr="002A2BCE">
        <w:rPr>
          <w:rFonts w:ascii="Times New Roman" w:hAnsi="Times New Roman" w:cs="Times New Roman"/>
          <w:sz w:val="24"/>
          <w:szCs w:val="24"/>
        </w:rPr>
        <w:t xml:space="preserve">Boff, Beuren e Guerreiro (2008) averiguaram como ocorre o processo de institucionalização de hábitos e rotinas da controladoria </w:t>
      </w:r>
      <w:r w:rsidR="00EC7EE1" w:rsidRPr="002A2BCE">
        <w:rPr>
          <w:rFonts w:ascii="Times New Roman" w:hAnsi="Times New Roman" w:cs="Times New Roman"/>
          <w:sz w:val="24"/>
          <w:szCs w:val="24"/>
        </w:rPr>
        <w:lastRenderedPageBreak/>
        <w:t xml:space="preserve">em empresas de Santa Catarina. </w:t>
      </w:r>
      <w:r w:rsidR="00C779C4" w:rsidRPr="002A2BCE">
        <w:rPr>
          <w:rFonts w:ascii="Times New Roman" w:hAnsi="Times New Roman" w:cs="Times New Roman"/>
          <w:sz w:val="24"/>
          <w:szCs w:val="24"/>
        </w:rPr>
        <w:t xml:space="preserve">Guerreiro, Pereira e Frezatti (2008) testaram a  aplicabilidade do modelo de Burns e Scapens (2000) para avaliar o processo de institucionalização da contabilidade gerencial. </w:t>
      </w:r>
      <w:r w:rsidRPr="002A2BCE">
        <w:rPr>
          <w:rFonts w:ascii="Times New Roman" w:hAnsi="Times New Roman" w:cs="Times New Roman"/>
          <w:sz w:val="24"/>
          <w:szCs w:val="24"/>
        </w:rPr>
        <w:t>B</w:t>
      </w:r>
      <w:r w:rsidR="00101B39" w:rsidRPr="002A2BCE">
        <w:rPr>
          <w:rFonts w:ascii="Times New Roman" w:hAnsi="Times New Roman" w:cs="Times New Roman"/>
          <w:sz w:val="24"/>
          <w:szCs w:val="24"/>
        </w:rPr>
        <w:t>euren e M</w:t>
      </w:r>
      <w:r w:rsidR="00485EFA" w:rsidRPr="002A2BCE">
        <w:rPr>
          <w:rFonts w:ascii="Times New Roman" w:hAnsi="Times New Roman" w:cs="Times New Roman"/>
          <w:sz w:val="24"/>
          <w:szCs w:val="24"/>
        </w:rPr>
        <w:t>ii</w:t>
      </w:r>
      <w:r w:rsidR="00101B39" w:rsidRPr="002A2BCE">
        <w:rPr>
          <w:rFonts w:ascii="Times New Roman" w:hAnsi="Times New Roman" w:cs="Times New Roman"/>
          <w:sz w:val="24"/>
          <w:szCs w:val="24"/>
        </w:rPr>
        <w:t>ler (</w:t>
      </w:r>
      <w:r w:rsidRPr="002A2BCE">
        <w:rPr>
          <w:rFonts w:ascii="Times New Roman" w:hAnsi="Times New Roman" w:cs="Times New Roman"/>
          <w:sz w:val="24"/>
          <w:szCs w:val="24"/>
        </w:rPr>
        <w:t>2010</w:t>
      </w:r>
      <w:r w:rsidR="00101B39" w:rsidRPr="002A2BCE">
        <w:rPr>
          <w:rFonts w:ascii="Times New Roman" w:hAnsi="Times New Roman" w:cs="Times New Roman"/>
          <w:sz w:val="24"/>
          <w:szCs w:val="24"/>
        </w:rPr>
        <w:t>)</w:t>
      </w:r>
      <w:r w:rsidRPr="002A2BCE">
        <w:rPr>
          <w:rFonts w:ascii="Times New Roman" w:hAnsi="Times New Roman" w:cs="Times New Roman"/>
          <w:sz w:val="24"/>
          <w:szCs w:val="24"/>
        </w:rPr>
        <w:t xml:space="preserve"> identificar</w:t>
      </w:r>
      <w:r w:rsidR="00C779C4" w:rsidRPr="002A2BCE">
        <w:rPr>
          <w:rFonts w:ascii="Times New Roman" w:hAnsi="Times New Roman" w:cs="Times New Roman"/>
          <w:sz w:val="24"/>
          <w:szCs w:val="24"/>
        </w:rPr>
        <w:t>am</w:t>
      </w:r>
      <w:r w:rsidRPr="002A2BCE">
        <w:rPr>
          <w:rFonts w:ascii="Times New Roman" w:hAnsi="Times New Roman" w:cs="Times New Roman"/>
          <w:sz w:val="24"/>
          <w:szCs w:val="24"/>
        </w:rPr>
        <w:t xml:space="preserve"> evidências de institucionalização da controladoria mediante hábitos e rotinas em empresas familiares brasileiras. B</w:t>
      </w:r>
      <w:r w:rsidR="00101B39" w:rsidRPr="002A2BCE">
        <w:rPr>
          <w:rFonts w:ascii="Times New Roman" w:hAnsi="Times New Roman" w:cs="Times New Roman"/>
          <w:sz w:val="24"/>
          <w:szCs w:val="24"/>
        </w:rPr>
        <w:t>euren e Macohon (2010)</w:t>
      </w:r>
      <w:r w:rsidRPr="002A2BCE">
        <w:rPr>
          <w:rFonts w:ascii="Times New Roman" w:hAnsi="Times New Roman" w:cs="Times New Roman"/>
          <w:sz w:val="24"/>
          <w:szCs w:val="24"/>
        </w:rPr>
        <w:t xml:space="preserve"> analisar</w:t>
      </w:r>
      <w:r w:rsidR="000953B4" w:rsidRPr="002A2BCE">
        <w:rPr>
          <w:rFonts w:ascii="Times New Roman" w:hAnsi="Times New Roman" w:cs="Times New Roman"/>
          <w:sz w:val="24"/>
          <w:szCs w:val="24"/>
        </w:rPr>
        <w:t>am</w:t>
      </w:r>
      <w:r w:rsidRPr="002A2BCE">
        <w:rPr>
          <w:rFonts w:ascii="Times New Roman" w:hAnsi="Times New Roman" w:cs="Times New Roman"/>
          <w:sz w:val="24"/>
          <w:szCs w:val="24"/>
        </w:rPr>
        <w:t xml:space="preserve"> a institucionalização de hábitos e rotinas na contabilidade gerencial, no período de 2003 a 2007, em indústrias de móveis do </w:t>
      </w:r>
      <w:r w:rsidR="00FA7B1B" w:rsidRPr="002A2BCE">
        <w:rPr>
          <w:rFonts w:ascii="Times New Roman" w:hAnsi="Times New Roman" w:cs="Times New Roman"/>
          <w:sz w:val="24"/>
          <w:szCs w:val="24"/>
        </w:rPr>
        <w:t>polo</w:t>
      </w:r>
      <w:r w:rsidRPr="002A2BCE">
        <w:rPr>
          <w:rFonts w:ascii="Times New Roman" w:hAnsi="Times New Roman" w:cs="Times New Roman"/>
          <w:sz w:val="24"/>
          <w:szCs w:val="24"/>
        </w:rPr>
        <w:t xml:space="preserve"> moveleiro de São Bento do Sul/SC.</w:t>
      </w:r>
      <w:r w:rsidR="0019789E" w:rsidRPr="002A2BCE">
        <w:rPr>
          <w:rFonts w:ascii="Times New Roman" w:hAnsi="Times New Roman" w:cs="Times New Roman"/>
          <w:sz w:val="24"/>
          <w:szCs w:val="24"/>
        </w:rPr>
        <w:t xml:space="preserve"> Cordeiro e Kla</w:t>
      </w:r>
      <w:r w:rsidR="00A60BF2" w:rsidRPr="002A2BCE">
        <w:rPr>
          <w:rFonts w:ascii="Times New Roman" w:hAnsi="Times New Roman" w:cs="Times New Roman"/>
          <w:sz w:val="24"/>
          <w:szCs w:val="24"/>
        </w:rPr>
        <w:t>nn (201</w:t>
      </w:r>
      <w:r w:rsidR="00CF61D7" w:rsidRPr="002A2BCE">
        <w:rPr>
          <w:rFonts w:ascii="Times New Roman" w:hAnsi="Times New Roman" w:cs="Times New Roman"/>
          <w:sz w:val="24"/>
          <w:szCs w:val="24"/>
        </w:rPr>
        <w:t>4</w:t>
      </w:r>
      <w:r w:rsidR="00A60BF2" w:rsidRPr="002A2BCE">
        <w:rPr>
          <w:rFonts w:ascii="Times New Roman" w:hAnsi="Times New Roman" w:cs="Times New Roman"/>
          <w:sz w:val="24"/>
          <w:szCs w:val="24"/>
        </w:rPr>
        <w:t xml:space="preserve">) </w:t>
      </w:r>
      <w:r w:rsidR="0019789E" w:rsidRPr="002A2BCE">
        <w:rPr>
          <w:rFonts w:ascii="Times New Roman" w:hAnsi="Times New Roman" w:cs="Times New Roman"/>
          <w:sz w:val="24"/>
          <w:szCs w:val="24"/>
        </w:rPr>
        <w:t>verifica</w:t>
      </w:r>
      <w:r w:rsidR="007C2D39" w:rsidRPr="002A2BCE">
        <w:rPr>
          <w:rFonts w:ascii="Times New Roman" w:hAnsi="Times New Roman" w:cs="Times New Roman"/>
          <w:sz w:val="24"/>
          <w:szCs w:val="24"/>
        </w:rPr>
        <w:t>ra</w:t>
      </w:r>
      <w:r w:rsidR="00A60BF2" w:rsidRPr="002A2BCE">
        <w:rPr>
          <w:rFonts w:ascii="Times New Roman" w:hAnsi="Times New Roman" w:cs="Times New Roman"/>
          <w:sz w:val="24"/>
          <w:szCs w:val="24"/>
        </w:rPr>
        <w:t>m</w:t>
      </w:r>
      <w:r w:rsidR="0019789E" w:rsidRPr="002A2BCE">
        <w:rPr>
          <w:rFonts w:ascii="Times New Roman" w:hAnsi="Times New Roman" w:cs="Times New Roman"/>
          <w:sz w:val="24"/>
          <w:szCs w:val="24"/>
        </w:rPr>
        <w:t xml:space="preserve"> a institucionalização de hábitos e rotinas em organizações de serviços contábeis com a implantação do Sistema Público de Escrituração Digital (SPED)</w:t>
      </w:r>
      <w:r w:rsidR="00A60BF2" w:rsidRPr="002A2BCE">
        <w:rPr>
          <w:rFonts w:ascii="Times New Roman" w:hAnsi="Times New Roman" w:cs="Times New Roman"/>
          <w:sz w:val="24"/>
          <w:szCs w:val="24"/>
        </w:rPr>
        <w:t>.</w:t>
      </w:r>
      <w:r w:rsidR="0085050B" w:rsidRPr="002A2BCE">
        <w:rPr>
          <w:rFonts w:ascii="Times New Roman" w:hAnsi="Times New Roman" w:cs="Times New Roman"/>
          <w:sz w:val="24"/>
          <w:szCs w:val="24"/>
        </w:rPr>
        <w:t xml:space="preserve"> Beuren, Souza e Feuser (2017) </w:t>
      </w:r>
      <w:r w:rsidR="007C2D39" w:rsidRPr="002A2BCE">
        <w:rPr>
          <w:rFonts w:ascii="Times New Roman" w:hAnsi="Times New Roman" w:cs="Times New Roman"/>
          <w:sz w:val="24"/>
          <w:szCs w:val="24"/>
        </w:rPr>
        <w:t>estudaram a institucionalização de regras e rotinas na contabilidade gerencial, a partir da</w:t>
      </w:r>
      <w:r w:rsidR="0085050B" w:rsidRPr="002A2BCE">
        <w:rPr>
          <w:rFonts w:ascii="Times New Roman" w:hAnsi="Times New Roman" w:cs="Times New Roman"/>
          <w:sz w:val="24"/>
          <w:szCs w:val="24"/>
        </w:rPr>
        <w:t xml:space="preserve">s implicações da implantação de um Centro de Serviços Compartilhados (CSC) nas funções da </w:t>
      </w:r>
      <w:r w:rsidR="007C2D39" w:rsidRPr="002A2BCE">
        <w:rPr>
          <w:rFonts w:ascii="Times New Roman" w:hAnsi="Times New Roman" w:cs="Times New Roman"/>
          <w:sz w:val="24"/>
          <w:szCs w:val="24"/>
        </w:rPr>
        <w:t>c</w:t>
      </w:r>
      <w:r w:rsidR="0085050B" w:rsidRPr="002A2BCE">
        <w:rPr>
          <w:rFonts w:ascii="Times New Roman" w:hAnsi="Times New Roman" w:cs="Times New Roman"/>
          <w:sz w:val="24"/>
          <w:szCs w:val="24"/>
        </w:rPr>
        <w:t xml:space="preserve">ontabilidade </w:t>
      </w:r>
      <w:r w:rsidR="007C2D39" w:rsidRPr="002A2BCE">
        <w:rPr>
          <w:rFonts w:ascii="Times New Roman" w:hAnsi="Times New Roman" w:cs="Times New Roman"/>
          <w:sz w:val="24"/>
          <w:szCs w:val="24"/>
        </w:rPr>
        <w:t>g</w:t>
      </w:r>
      <w:r w:rsidR="0085050B" w:rsidRPr="002A2BCE">
        <w:rPr>
          <w:rFonts w:ascii="Times New Roman" w:hAnsi="Times New Roman" w:cs="Times New Roman"/>
          <w:sz w:val="24"/>
          <w:szCs w:val="24"/>
        </w:rPr>
        <w:t>erencial</w:t>
      </w:r>
      <w:r w:rsidR="007C2D39" w:rsidRPr="002A2BCE">
        <w:rPr>
          <w:rFonts w:ascii="Times New Roman" w:hAnsi="Times New Roman" w:cs="Times New Roman"/>
          <w:sz w:val="24"/>
          <w:szCs w:val="24"/>
        </w:rPr>
        <w:t>.</w:t>
      </w:r>
    </w:p>
    <w:p w14:paraId="6B976B56" w14:textId="543084EC" w:rsidR="00084EA5" w:rsidRPr="002A2BCE" w:rsidRDefault="00CC54F3"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No contexto de Sistema Público de Escrituração Digital (SPED),</w:t>
      </w:r>
      <w:r w:rsidR="0060197A" w:rsidRPr="002A2BCE">
        <w:rPr>
          <w:rFonts w:ascii="Times New Roman" w:hAnsi="Times New Roman" w:cs="Times New Roman"/>
          <w:sz w:val="24"/>
          <w:szCs w:val="24"/>
        </w:rPr>
        <w:t xml:space="preserve"> </w:t>
      </w:r>
      <w:r w:rsidR="006464EB" w:rsidRPr="002A2BCE">
        <w:rPr>
          <w:rFonts w:ascii="Times New Roman" w:hAnsi="Times New Roman" w:cs="Times New Roman"/>
          <w:sz w:val="24"/>
          <w:szCs w:val="24"/>
        </w:rPr>
        <w:t>Ruschel, Frezza e Utzig (2011) avaliaram o impacto do SPED na contabilidade, demonstrando quais os desafios e as perspectivas dos profissionais contábeis frente àquele sistema</w:t>
      </w:r>
      <w:r w:rsidR="00D246D1" w:rsidRPr="002A2BCE">
        <w:rPr>
          <w:rFonts w:ascii="Times New Roman" w:hAnsi="Times New Roman" w:cs="Times New Roman"/>
          <w:sz w:val="24"/>
          <w:szCs w:val="24"/>
        </w:rPr>
        <w:t xml:space="preserve">. </w:t>
      </w:r>
      <w:r w:rsidR="00DD759A" w:rsidRPr="002A2BCE">
        <w:rPr>
          <w:rFonts w:ascii="Times New Roman" w:hAnsi="Times New Roman" w:cs="Times New Roman"/>
          <w:sz w:val="24"/>
          <w:szCs w:val="24"/>
        </w:rPr>
        <w:t>Geron</w:t>
      </w:r>
      <w:r w:rsidR="00EF1817" w:rsidRPr="002A2BCE">
        <w:rPr>
          <w:rFonts w:ascii="Times New Roman" w:hAnsi="Times New Roman" w:cs="Times New Roman"/>
          <w:sz w:val="24"/>
          <w:szCs w:val="24"/>
        </w:rPr>
        <w:t xml:space="preserve"> </w:t>
      </w:r>
      <w:r w:rsidR="00EF1817" w:rsidRPr="002A2BCE">
        <w:rPr>
          <w:rFonts w:ascii="Times New Roman" w:hAnsi="Times New Roman" w:cs="Times New Roman"/>
          <w:i/>
          <w:sz w:val="24"/>
          <w:szCs w:val="24"/>
        </w:rPr>
        <w:t>et al.</w:t>
      </w:r>
      <w:r w:rsidR="00DD759A" w:rsidRPr="002A2BCE">
        <w:rPr>
          <w:rFonts w:ascii="Times New Roman" w:hAnsi="Times New Roman" w:cs="Times New Roman"/>
          <w:sz w:val="24"/>
          <w:szCs w:val="24"/>
        </w:rPr>
        <w:t>,</w:t>
      </w:r>
      <w:r w:rsidR="00EF1817" w:rsidRPr="002A2BCE">
        <w:rPr>
          <w:rFonts w:ascii="Times New Roman" w:hAnsi="Times New Roman" w:cs="Times New Roman"/>
          <w:sz w:val="24"/>
          <w:szCs w:val="24"/>
        </w:rPr>
        <w:t xml:space="preserve"> </w:t>
      </w:r>
      <w:r w:rsidR="00DD759A" w:rsidRPr="002A2BCE">
        <w:rPr>
          <w:rFonts w:ascii="Times New Roman" w:hAnsi="Times New Roman" w:cs="Times New Roman"/>
          <w:sz w:val="24"/>
          <w:szCs w:val="24"/>
        </w:rPr>
        <w:t>(2011) verificaram se houve</w:t>
      </w:r>
      <w:r w:rsidR="009327D6" w:rsidRPr="002A2BCE">
        <w:rPr>
          <w:rFonts w:ascii="Times New Roman" w:hAnsi="Times New Roman" w:cs="Times New Roman"/>
          <w:sz w:val="24"/>
          <w:szCs w:val="24"/>
        </w:rPr>
        <w:t>,</w:t>
      </w:r>
      <w:r w:rsidR="00DD759A" w:rsidRPr="002A2BCE">
        <w:rPr>
          <w:rFonts w:ascii="Times New Roman" w:hAnsi="Times New Roman" w:cs="Times New Roman"/>
          <w:sz w:val="24"/>
          <w:szCs w:val="24"/>
        </w:rPr>
        <w:t xml:space="preserve"> nas empresas</w:t>
      </w:r>
      <w:r w:rsidR="009327D6" w:rsidRPr="002A2BCE">
        <w:rPr>
          <w:rFonts w:ascii="Times New Roman" w:hAnsi="Times New Roman" w:cs="Times New Roman"/>
          <w:sz w:val="24"/>
          <w:szCs w:val="24"/>
        </w:rPr>
        <w:t>,</w:t>
      </w:r>
      <w:r w:rsidR="00DD759A" w:rsidRPr="002A2BCE">
        <w:rPr>
          <w:rFonts w:ascii="Times New Roman" w:hAnsi="Times New Roman" w:cs="Times New Roman"/>
          <w:sz w:val="24"/>
          <w:szCs w:val="24"/>
        </w:rPr>
        <w:t xml:space="preserve"> melhorias operacionais quando da adoção do SPED. </w:t>
      </w:r>
      <w:r w:rsidR="00DD759A" w:rsidRPr="002A2BCE">
        <w:rPr>
          <w:rFonts w:ascii="Times New Roman" w:eastAsia="Times New Roman" w:hAnsi="Times New Roman" w:cs="Times New Roman"/>
          <w:color w:val="000000"/>
          <w:sz w:val="24"/>
          <w:szCs w:val="24"/>
          <w:lang w:eastAsia="pt-BR"/>
        </w:rPr>
        <w:t>Silva</w:t>
      </w:r>
      <w:r w:rsidR="004D267C" w:rsidRPr="002A2BCE">
        <w:rPr>
          <w:rFonts w:ascii="Times New Roman" w:eastAsia="Times New Roman" w:hAnsi="Times New Roman" w:cs="Times New Roman"/>
          <w:color w:val="000000"/>
          <w:sz w:val="24"/>
          <w:szCs w:val="24"/>
          <w:lang w:eastAsia="pt-BR"/>
        </w:rPr>
        <w:t xml:space="preserve"> </w:t>
      </w:r>
      <w:r w:rsidR="004D267C" w:rsidRPr="002A2BCE">
        <w:rPr>
          <w:rFonts w:ascii="Times New Roman" w:eastAsia="Times New Roman" w:hAnsi="Times New Roman" w:cs="Times New Roman"/>
          <w:i/>
          <w:color w:val="000000"/>
          <w:sz w:val="24"/>
          <w:szCs w:val="24"/>
          <w:lang w:eastAsia="pt-BR"/>
        </w:rPr>
        <w:t>et al.</w:t>
      </w:r>
      <w:r w:rsidR="00DD759A" w:rsidRPr="002A2BCE">
        <w:rPr>
          <w:rFonts w:ascii="Times New Roman" w:eastAsia="Times New Roman" w:hAnsi="Times New Roman" w:cs="Times New Roman"/>
          <w:color w:val="000000"/>
          <w:sz w:val="24"/>
          <w:szCs w:val="24"/>
          <w:lang w:eastAsia="pt-BR"/>
        </w:rPr>
        <w:t>, (2013)</w:t>
      </w:r>
      <w:r w:rsidR="00DD759A" w:rsidRPr="002A2BCE">
        <w:rPr>
          <w:rFonts w:ascii="Times New Roman" w:hAnsi="Times New Roman" w:cs="Times New Roman"/>
          <w:sz w:val="24"/>
          <w:szCs w:val="24"/>
        </w:rPr>
        <w:t xml:space="preserve"> </w:t>
      </w:r>
      <w:r w:rsidR="00DD759A" w:rsidRPr="002A2BCE">
        <w:rPr>
          <w:rFonts w:ascii="Times New Roman" w:eastAsia="Times New Roman" w:hAnsi="Times New Roman" w:cs="Times New Roman"/>
          <w:color w:val="000000"/>
          <w:sz w:val="24"/>
          <w:szCs w:val="24"/>
          <w:lang w:eastAsia="pt-BR"/>
        </w:rPr>
        <w:t xml:space="preserve">investigaram a existência de relação entre SPED </w:t>
      </w:r>
      <w:r w:rsidR="006464EB" w:rsidRPr="002A2BCE">
        <w:rPr>
          <w:rFonts w:ascii="Times New Roman" w:eastAsia="Times New Roman" w:hAnsi="Times New Roman" w:cs="Times New Roman"/>
          <w:color w:val="000000"/>
          <w:sz w:val="24"/>
          <w:szCs w:val="24"/>
          <w:lang w:eastAsia="pt-BR"/>
        </w:rPr>
        <w:t>c</w:t>
      </w:r>
      <w:r w:rsidR="00DD759A" w:rsidRPr="002A2BCE">
        <w:rPr>
          <w:rFonts w:ascii="Times New Roman" w:eastAsia="Times New Roman" w:hAnsi="Times New Roman" w:cs="Times New Roman"/>
          <w:color w:val="000000"/>
          <w:sz w:val="24"/>
          <w:szCs w:val="24"/>
          <w:lang w:eastAsia="pt-BR"/>
        </w:rPr>
        <w:t>ontábil e os resultados econômico-financeiros declarados pelas empresas</w:t>
      </w:r>
      <w:r w:rsidR="0060197A" w:rsidRPr="002A2BCE">
        <w:rPr>
          <w:rFonts w:ascii="Times New Roman" w:eastAsia="Times New Roman" w:hAnsi="Times New Roman" w:cs="Times New Roman"/>
          <w:color w:val="000000"/>
          <w:sz w:val="24"/>
          <w:szCs w:val="24"/>
          <w:lang w:eastAsia="pt-BR"/>
        </w:rPr>
        <w:t xml:space="preserve">. </w:t>
      </w:r>
      <w:r w:rsidR="004F63CF" w:rsidRPr="002A2BCE">
        <w:rPr>
          <w:rFonts w:ascii="Times New Roman" w:eastAsia="Times New Roman" w:hAnsi="Times New Roman" w:cs="Times New Roman"/>
          <w:color w:val="000000"/>
          <w:sz w:val="24"/>
          <w:szCs w:val="24"/>
          <w:lang w:eastAsia="pt-BR"/>
        </w:rPr>
        <w:t>Jordão</w:t>
      </w:r>
      <w:r w:rsidR="00EF1817" w:rsidRPr="002A2BCE">
        <w:rPr>
          <w:rFonts w:ascii="Times New Roman" w:eastAsia="Times New Roman" w:hAnsi="Times New Roman" w:cs="Times New Roman"/>
          <w:color w:val="000000"/>
          <w:sz w:val="24"/>
          <w:szCs w:val="24"/>
          <w:lang w:eastAsia="pt-BR"/>
        </w:rPr>
        <w:t xml:space="preserve"> </w:t>
      </w:r>
      <w:r w:rsidR="00EF1817" w:rsidRPr="002A2BCE">
        <w:rPr>
          <w:rFonts w:ascii="Times New Roman" w:eastAsia="Times New Roman" w:hAnsi="Times New Roman" w:cs="Times New Roman"/>
          <w:i/>
          <w:color w:val="000000"/>
          <w:sz w:val="24"/>
          <w:szCs w:val="24"/>
          <w:lang w:eastAsia="pt-BR"/>
        </w:rPr>
        <w:t>et al.</w:t>
      </w:r>
      <w:r w:rsidR="004F63CF" w:rsidRPr="002A2BCE">
        <w:rPr>
          <w:rFonts w:ascii="Times New Roman" w:eastAsia="Times New Roman" w:hAnsi="Times New Roman" w:cs="Times New Roman"/>
          <w:color w:val="000000"/>
          <w:sz w:val="24"/>
          <w:szCs w:val="24"/>
          <w:lang w:eastAsia="pt-BR"/>
        </w:rPr>
        <w:t>, (2015) analisaram a percepção de empresários, contadores e órgãos fiscalizadores de Minas Gerais sobre a adoção do (SPED)</w:t>
      </w:r>
      <w:r w:rsidR="00DD759A" w:rsidRPr="002A2BCE">
        <w:rPr>
          <w:rFonts w:ascii="Times New Roman" w:eastAsia="Times New Roman" w:hAnsi="Times New Roman" w:cs="Times New Roman"/>
          <w:color w:val="000000"/>
          <w:sz w:val="24"/>
          <w:szCs w:val="24"/>
          <w:lang w:eastAsia="pt-BR"/>
        </w:rPr>
        <w:t>.</w:t>
      </w:r>
      <w:r w:rsidR="00DD759A" w:rsidRPr="002A2BCE">
        <w:rPr>
          <w:rFonts w:ascii="Times New Roman" w:hAnsi="Times New Roman" w:cs="Times New Roman"/>
          <w:sz w:val="24"/>
          <w:szCs w:val="24"/>
        </w:rPr>
        <w:t xml:space="preserve"> </w:t>
      </w:r>
      <w:r w:rsidR="00DD759A" w:rsidRPr="002A2BCE">
        <w:rPr>
          <w:rFonts w:ascii="Times New Roman" w:eastAsia="Times New Roman" w:hAnsi="Times New Roman" w:cs="Times New Roman"/>
          <w:color w:val="000000"/>
          <w:sz w:val="24"/>
          <w:szCs w:val="24"/>
          <w:lang w:eastAsia="pt-BR"/>
        </w:rPr>
        <w:t>Silva Filho, Leite Filho e Pereira (2015)</w:t>
      </w:r>
      <w:r w:rsidR="008F5356" w:rsidRPr="002A2BCE">
        <w:rPr>
          <w:rFonts w:ascii="Times New Roman" w:eastAsia="Times New Roman" w:hAnsi="Times New Roman" w:cs="Times New Roman"/>
          <w:color w:val="000000"/>
          <w:sz w:val="24"/>
          <w:szCs w:val="24"/>
          <w:lang w:eastAsia="pt-BR"/>
        </w:rPr>
        <w:t xml:space="preserve"> </w:t>
      </w:r>
      <w:r w:rsidR="00DD759A" w:rsidRPr="002A2BCE">
        <w:rPr>
          <w:rFonts w:ascii="Times New Roman" w:eastAsia="Times New Roman" w:hAnsi="Times New Roman" w:cs="Times New Roman"/>
          <w:color w:val="000000"/>
          <w:sz w:val="24"/>
          <w:szCs w:val="24"/>
          <w:lang w:eastAsia="pt-BR"/>
        </w:rPr>
        <w:t>verificaram quais os principais benefícios e dificuldades percebidos pelos operadores de contabilidade do município de João Pessoa resultantes do S</w:t>
      </w:r>
      <w:r w:rsidR="00D246D1" w:rsidRPr="002A2BCE">
        <w:rPr>
          <w:rFonts w:ascii="Times New Roman" w:eastAsia="Times New Roman" w:hAnsi="Times New Roman" w:cs="Times New Roman"/>
          <w:color w:val="000000"/>
          <w:sz w:val="24"/>
          <w:szCs w:val="24"/>
          <w:lang w:eastAsia="pt-BR"/>
        </w:rPr>
        <w:t>PED</w:t>
      </w:r>
      <w:r w:rsidR="00DD759A" w:rsidRPr="002A2BCE">
        <w:rPr>
          <w:rFonts w:ascii="Times New Roman" w:eastAsia="Times New Roman" w:hAnsi="Times New Roman" w:cs="Times New Roman"/>
          <w:color w:val="000000"/>
          <w:sz w:val="24"/>
          <w:szCs w:val="24"/>
          <w:lang w:eastAsia="pt-BR"/>
        </w:rPr>
        <w:t>.</w:t>
      </w:r>
      <w:r w:rsidR="007F6DAE" w:rsidRPr="002A2BCE">
        <w:rPr>
          <w:rFonts w:ascii="Times New Roman" w:eastAsia="Times New Roman" w:hAnsi="Times New Roman" w:cs="Times New Roman"/>
          <w:color w:val="000000"/>
          <w:sz w:val="24"/>
          <w:szCs w:val="24"/>
          <w:lang w:eastAsia="pt-BR"/>
        </w:rPr>
        <w:t xml:space="preserve"> </w:t>
      </w:r>
      <w:r w:rsidR="00DD759A" w:rsidRPr="002A2BCE">
        <w:rPr>
          <w:rFonts w:ascii="Times New Roman" w:eastAsia="Times New Roman" w:hAnsi="Times New Roman" w:cs="Times New Roman"/>
          <w:color w:val="111111"/>
          <w:sz w:val="24"/>
          <w:szCs w:val="24"/>
          <w:lang w:eastAsia="pt-BR"/>
        </w:rPr>
        <w:t>Gonçalves</w:t>
      </w:r>
      <w:r w:rsidR="004D267C" w:rsidRPr="002A2BCE">
        <w:rPr>
          <w:rFonts w:ascii="Times New Roman" w:eastAsia="Times New Roman" w:hAnsi="Times New Roman" w:cs="Times New Roman"/>
          <w:color w:val="111111"/>
          <w:sz w:val="24"/>
          <w:szCs w:val="24"/>
          <w:lang w:eastAsia="pt-BR"/>
        </w:rPr>
        <w:t xml:space="preserve"> </w:t>
      </w:r>
      <w:r w:rsidR="004D267C" w:rsidRPr="002A2BCE">
        <w:rPr>
          <w:rFonts w:ascii="Times New Roman" w:eastAsia="Times New Roman" w:hAnsi="Times New Roman" w:cs="Times New Roman"/>
          <w:i/>
          <w:color w:val="111111"/>
          <w:sz w:val="24"/>
          <w:szCs w:val="24"/>
          <w:lang w:eastAsia="pt-BR"/>
        </w:rPr>
        <w:t>et al.</w:t>
      </w:r>
      <w:r w:rsidR="00DD759A" w:rsidRPr="002A2BCE">
        <w:rPr>
          <w:rFonts w:ascii="Times New Roman" w:eastAsia="Times New Roman" w:hAnsi="Times New Roman" w:cs="Times New Roman"/>
          <w:i/>
          <w:color w:val="111111"/>
          <w:sz w:val="24"/>
          <w:szCs w:val="24"/>
          <w:lang w:eastAsia="pt-BR"/>
        </w:rPr>
        <w:t>,</w:t>
      </w:r>
      <w:r w:rsidR="00DD759A" w:rsidRPr="002A2BCE">
        <w:rPr>
          <w:rFonts w:ascii="Times New Roman" w:eastAsia="Times New Roman" w:hAnsi="Times New Roman" w:cs="Times New Roman"/>
          <w:color w:val="111111"/>
          <w:sz w:val="24"/>
          <w:szCs w:val="24"/>
          <w:lang w:eastAsia="pt-BR"/>
        </w:rPr>
        <w:t xml:space="preserve"> (2016) </w:t>
      </w:r>
      <w:r w:rsidR="00DD759A" w:rsidRPr="002A2BCE">
        <w:rPr>
          <w:rFonts w:ascii="Times New Roman" w:eastAsia="Times New Roman" w:hAnsi="Times New Roman" w:cs="Times New Roman"/>
          <w:color w:val="000000"/>
          <w:sz w:val="24"/>
          <w:szCs w:val="24"/>
          <w:lang w:eastAsia="pt-BR"/>
        </w:rPr>
        <w:t>identificaram os fatores que impactam a adoção e implementação do SPED segundo avaliação de gestores de empresas brasileiras, contemplando fatores estabelecidos pelo Modelo TOE, passando pelas dimensões tecnológica, organizacional e ambiental do referido modelo. Oliveira e Ávila (2016)</w:t>
      </w:r>
      <w:r w:rsidR="00D246D1" w:rsidRPr="002A2BCE">
        <w:rPr>
          <w:rFonts w:ascii="Times New Roman" w:eastAsia="Times New Roman" w:hAnsi="Times New Roman" w:cs="Times New Roman"/>
          <w:color w:val="000000"/>
          <w:sz w:val="24"/>
          <w:szCs w:val="24"/>
          <w:lang w:eastAsia="pt-BR"/>
        </w:rPr>
        <w:t xml:space="preserve"> </w:t>
      </w:r>
      <w:r w:rsidR="00DD759A" w:rsidRPr="002A2BCE">
        <w:rPr>
          <w:rFonts w:ascii="Times New Roman" w:eastAsia="Times New Roman" w:hAnsi="Times New Roman" w:cs="Times New Roman"/>
          <w:color w:val="000000"/>
          <w:sz w:val="24"/>
          <w:szCs w:val="24"/>
          <w:lang w:eastAsia="pt-BR"/>
        </w:rPr>
        <w:t>analisaram o nível de qualificação dos profissionais de contabilidade em uma cidade do estado de Minas Gerais com relação ao SPED.</w:t>
      </w:r>
      <w:r w:rsidR="00DD759A" w:rsidRPr="002A2BCE">
        <w:rPr>
          <w:rFonts w:ascii="Times New Roman" w:hAnsi="Times New Roman" w:cs="Times New Roman"/>
          <w:sz w:val="24"/>
          <w:szCs w:val="24"/>
        </w:rPr>
        <w:t xml:space="preserve"> Origu</w:t>
      </w:r>
      <w:r w:rsidR="00484A03" w:rsidRPr="002A2BCE">
        <w:rPr>
          <w:rFonts w:ascii="Times New Roman" w:hAnsi="Times New Roman" w:cs="Times New Roman"/>
          <w:sz w:val="24"/>
          <w:szCs w:val="24"/>
        </w:rPr>
        <w:t>e</w:t>
      </w:r>
      <w:r w:rsidR="00DD759A" w:rsidRPr="002A2BCE">
        <w:rPr>
          <w:rFonts w:ascii="Times New Roman" w:hAnsi="Times New Roman" w:cs="Times New Roman"/>
          <w:sz w:val="24"/>
          <w:szCs w:val="24"/>
        </w:rPr>
        <w:t>la (2017) identificou os principais desafios enfrentados e os benefícios gerados após a adoção do SPED, na opinião dos profissionais contábeis.</w:t>
      </w:r>
    </w:p>
    <w:p w14:paraId="66B6A5DE" w14:textId="77777777" w:rsidR="00081F2F" w:rsidRDefault="00DD339C">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Apesar de haver diversas pesquisas</w:t>
      </w:r>
      <w:r w:rsidR="00441425" w:rsidRPr="002A2BCE">
        <w:rPr>
          <w:rFonts w:ascii="Times New Roman" w:hAnsi="Times New Roman" w:cs="Times New Roman"/>
          <w:sz w:val="24"/>
          <w:szCs w:val="24"/>
        </w:rPr>
        <w:t xml:space="preserve"> envolvendo hábitos e </w:t>
      </w:r>
      <w:proofErr w:type="gramStart"/>
      <w:r w:rsidR="00441425" w:rsidRPr="002A2BCE">
        <w:rPr>
          <w:rFonts w:ascii="Times New Roman" w:hAnsi="Times New Roman" w:cs="Times New Roman"/>
          <w:sz w:val="24"/>
          <w:szCs w:val="24"/>
        </w:rPr>
        <w:t xml:space="preserve">rotinas </w:t>
      </w:r>
      <w:r w:rsidRPr="002A2BCE">
        <w:rPr>
          <w:rFonts w:ascii="Times New Roman" w:hAnsi="Times New Roman" w:cs="Times New Roman"/>
          <w:sz w:val="24"/>
          <w:szCs w:val="24"/>
        </w:rPr>
        <w:t xml:space="preserve"> não</w:t>
      </w:r>
      <w:proofErr w:type="gramEnd"/>
      <w:r w:rsidRPr="002A2BCE">
        <w:rPr>
          <w:rFonts w:ascii="Times New Roman" w:hAnsi="Times New Roman" w:cs="Times New Roman"/>
          <w:sz w:val="24"/>
          <w:szCs w:val="24"/>
        </w:rPr>
        <w:t xml:space="preserve"> </w:t>
      </w:r>
      <w:r w:rsidR="004666A3" w:rsidRPr="002A2BCE">
        <w:rPr>
          <w:rFonts w:ascii="Times New Roman" w:hAnsi="Times New Roman" w:cs="Times New Roman"/>
          <w:sz w:val="24"/>
          <w:szCs w:val="24"/>
        </w:rPr>
        <w:t>se identific</w:t>
      </w:r>
      <w:r w:rsidR="00095BB0" w:rsidRPr="002A2BCE">
        <w:rPr>
          <w:rFonts w:ascii="Times New Roman" w:hAnsi="Times New Roman" w:cs="Times New Roman"/>
          <w:sz w:val="24"/>
          <w:szCs w:val="24"/>
        </w:rPr>
        <w:t>aram</w:t>
      </w:r>
      <w:r w:rsidR="004666A3" w:rsidRPr="002A2BCE">
        <w:rPr>
          <w:rFonts w:ascii="Times New Roman" w:hAnsi="Times New Roman" w:cs="Times New Roman"/>
          <w:sz w:val="24"/>
          <w:szCs w:val="24"/>
        </w:rPr>
        <w:t xml:space="preserve"> pesquisas que abordassem a</w:t>
      </w:r>
      <w:r w:rsidR="009377FF" w:rsidRPr="002A2BCE">
        <w:rPr>
          <w:rFonts w:ascii="Times New Roman" w:hAnsi="Times New Roman" w:cs="Times New Roman"/>
          <w:sz w:val="24"/>
          <w:szCs w:val="24"/>
        </w:rPr>
        <w:t>s</w:t>
      </w:r>
      <w:r w:rsidR="004666A3" w:rsidRPr="002A2BCE">
        <w:rPr>
          <w:rFonts w:ascii="Times New Roman" w:hAnsi="Times New Roman" w:cs="Times New Roman"/>
          <w:sz w:val="24"/>
          <w:szCs w:val="24"/>
        </w:rPr>
        <w:t xml:space="preserve"> mudanças de hábitos e rotinas nos controles de gestão</w:t>
      </w:r>
      <w:r w:rsidR="008F5356" w:rsidRPr="002A2BCE">
        <w:rPr>
          <w:rFonts w:ascii="Times New Roman" w:hAnsi="Times New Roman" w:cs="Times New Roman"/>
          <w:sz w:val="24"/>
          <w:szCs w:val="24"/>
        </w:rPr>
        <w:t>,</w:t>
      </w:r>
      <w:r w:rsidR="00A60BF2" w:rsidRPr="002A2BCE">
        <w:rPr>
          <w:rFonts w:ascii="Times New Roman" w:hAnsi="Times New Roman" w:cs="Times New Roman"/>
          <w:sz w:val="24"/>
          <w:szCs w:val="24"/>
        </w:rPr>
        <w:t xml:space="preserve"> </w:t>
      </w:r>
      <w:r w:rsidR="00084EA5" w:rsidRPr="002A2BCE">
        <w:rPr>
          <w:rFonts w:ascii="Times New Roman" w:hAnsi="Times New Roman" w:cs="Times New Roman"/>
          <w:sz w:val="24"/>
          <w:szCs w:val="24"/>
        </w:rPr>
        <w:t>sob a lente da Teoria Institucional</w:t>
      </w:r>
      <w:r w:rsidR="008F5356" w:rsidRPr="002A2BCE">
        <w:rPr>
          <w:rFonts w:ascii="Times New Roman" w:hAnsi="Times New Roman" w:cs="Times New Roman"/>
          <w:sz w:val="24"/>
          <w:szCs w:val="24"/>
        </w:rPr>
        <w:t>,</w:t>
      </w:r>
      <w:r w:rsidR="00084EA5" w:rsidRPr="002A2BCE">
        <w:rPr>
          <w:rFonts w:ascii="Times New Roman" w:hAnsi="Times New Roman" w:cs="Times New Roman"/>
          <w:sz w:val="24"/>
          <w:szCs w:val="24"/>
        </w:rPr>
        <w:t xml:space="preserve"> </w:t>
      </w:r>
      <w:r w:rsidR="004666A3" w:rsidRPr="002A2BCE">
        <w:rPr>
          <w:rFonts w:ascii="Times New Roman" w:hAnsi="Times New Roman" w:cs="Times New Roman"/>
          <w:sz w:val="24"/>
          <w:szCs w:val="24"/>
        </w:rPr>
        <w:t>no contexto da contabilidade digital</w:t>
      </w:r>
      <w:r w:rsidR="00215856" w:rsidRPr="002A2BCE">
        <w:rPr>
          <w:rFonts w:ascii="Times New Roman" w:hAnsi="Times New Roman" w:cs="Times New Roman"/>
          <w:sz w:val="24"/>
          <w:szCs w:val="24"/>
        </w:rPr>
        <w:t xml:space="preserve"> em âmbito nacional e internacional</w:t>
      </w:r>
      <w:r w:rsidR="00951868"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p>
    <w:p w14:paraId="2AFDBCE7" w14:textId="473FD8FA" w:rsidR="00A379C9" w:rsidRPr="002A2BCE" w:rsidRDefault="00091AE6"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Desse modo, essa</w:t>
      </w:r>
      <w:r w:rsidR="009377FF" w:rsidRPr="002A2BCE">
        <w:rPr>
          <w:rFonts w:ascii="Times New Roman" w:hAnsi="Times New Roman" w:cs="Times New Roman"/>
          <w:sz w:val="24"/>
          <w:szCs w:val="24"/>
        </w:rPr>
        <w:t xml:space="preserve"> pesquisa contribui </w:t>
      </w:r>
      <w:r w:rsidR="00967B3E" w:rsidRPr="002A2BCE">
        <w:rPr>
          <w:rFonts w:ascii="Times New Roman" w:hAnsi="Times New Roman" w:cs="Times New Roman"/>
          <w:sz w:val="24"/>
          <w:szCs w:val="24"/>
        </w:rPr>
        <w:t xml:space="preserve">de maneira prática </w:t>
      </w:r>
      <w:r w:rsidR="00A379C9" w:rsidRPr="002A2BCE">
        <w:rPr>
          <w:rFonts w:ascii="Times New Roman" w:hAnsi="Times New Roman" w:cs="Times New Roman"/>
          <w:sz w:val="24"/>
          <w:szCs w:val="24"/>
        </w:rPr>
        <w:t xml:space="preserve">para o conhecimento </w:t>
      </w:r>
      <w:r w:rsidR="00D41B98">
        <w:rPr>
          <w:rFonts w:ascii="Times New Roman" w:hAnsi="Times New Roman" w:cs="Times New Roman"/>
          <w:sz w:val="24"/>
          <w:szCs w:val="24"/>
        </w:rPr>
        <w:t>se as</w:t>
      </w:r>
      <w:r w:rsidR="00A379C9" w:rsidRPr="002A2BCE">
        <w:rPr>
          <w:rFonts w:ascii="Times New Roman" w:hAnsi="Times New Roman" w:cs="Times New Roman"/>
          <w:sz w:val="24"/>
          <w:szCs w:val="24"/>
        </w:rPr>
        <w:t xml:space="preserve"> mudanças de hábitos e rotinas provocados pel</w:t>
      </w:r>
      <w:r w:rsidR="0071118B" w:rsidRPr="002A2BCE">
        <w:rPr>
          <w:rFonts w:ascii="Times New Roman" w:hAnsi="Times New Roman" w:cs="Times New Roman"/>
          <w:sz w:val="24"/>
          <w:szCs w:val="24"/>
        </w:rPr>
        <w:t>o SPED</w:t>
      </w:r>
      <w:r w:rsidR="00A379C9" w:rsidRPr="002A2BCE">
        <w:rPr>
          <w:rFonts w:ascii="Times New Roman" w:hAnsi="Times New Roman" w:cs="Times New Roman"/>
          <w:sz w:val="24"/>
          <w:szCs w:val="24"/>
        </w:rPr>
        <w:t xml:space="preserve"> nos controles de gestão</w:t>
      </w:r>
      <w:r w:rsidR="009377FF" w:rsidRPr="002A2BCE">
        <w:rPr>
          <w:rFonts w:ascii="Times New Roman" w:hAnsi="Times New Roman" w:cs="Times New Roman"/>
          <w:sz w:val="24"/>
          <w:szCs w:val="24"/>
        </w:rPr>
        <w:t>,</w:t>
      </w:r>
      <w:r w:rsidR="00A379C9" w:rsidRPr="002A2BCE">
        <w:rPr>
          <w:rFonts w:ascii="Times New Roman" w:hAnsi="Times New Roman" w:cs="Times New Roman"/>
          <w:sz w:val="24"/>
          <w:szCs w:val="24"/>
        </w:rPr>
        <w:t xml:space="preserve"> aprimor</w:t>
      </w:r>
      <w:r w:rsidR="009377FF" w:rsidRPr="002A2BCE">
        <w:rPr>
          <w:rFonts w:ascii="Times New Roman" w:hAnsi="Times New Roman" w:cs="Times New Roman"/>
          <w:sz w:val="24"/>
          <w:szCs w:val="24"/>
        </w:rPr>
        <w:t>ou</w:t>
      </w:r>
      <w:r w:rsidR="00A379C9" w:rsidRPr="002A2BCE">
        <w:rPr>
          <w:rFonts w:ascii="Times New Roman" w:hAnsi="Times New Roman" w:cs="Times New Roman"/>
          <w:sz w:val="24"/>
          <w:szCs w:val="24"/>
        </w:rPr>
        <w:t xml:space="preserve"> </w:t>
      </w:r>
      <w:r w:rsidR="00D41B98">
        <w:rPr>
          <w:rFonts w:ascii="Times New Roman" w:hAnsi="Times New Roman" w:cs="Times New Roman"/>
          <w:sz w:val="24"/>
          <w:szCs w:val="24"/>
        </w:rPr>
        <w:t>o processo de gestão da empresa em estudo</w:t>
      </w:r>
      <w:r w:rsidR="00A379C9" w:rsidRPr="002A2BCE">
        <w:rPr>
          <w:rFonts w:ascii="Times New Roman" w:hAnsi="Times New Roman" w:cs="Times New Roman"/>
          <w:sz w:val="24"/>
          <w:szCs w:val="24"/>
        </w:rPr>
        <w:t xml:space="preserve">, </w:t>
      </w:r>
      <w:r w:rsidR="009377FF" w:rsidRPr="002A2BCE">
        <w:rPr>
          <w:rFonts w:ascii="Times New Roman" w:hAnsi="Times New Roman" w:cs="Times New Roman"/>
          <w:sz w:val="24"/>
          <w:szCs w:val="24"/>
        </w:rPr>
        <w:t xml:space="preserve">no que diz respeito ao controle e passou a ter </w:t>
      </w:r>
      <w:r w:rsidR="00A379C9" w:rsidRPr="002A2BCE">
        <w:rPr>
          <w:rFonts w:ascii="Times New Roman" w:hAnsi="Times New Roman" w:cs="Times New Roman"/>
          <w:sz w:val="24"/>
          <w:szCs w:val="24"/>
        </w:rPr>
        <w:t xml:space="preserve">informações </w:t>
      </w:r>
      <w:r w:rsidR="009377FF" w:rsidRPr="002A2BCE">
        <w:rPr>
          <w:rFonts w:ascii="Times New Roman" w:hAnsi="Times New Roman" w:cs="Times New Roman"/>
          <w:sz w:val="24"/>
          <w:szCs w:val="24"/>
        </w:rPr>
        <w:t xml:space="preserve">mais </w:t>
      </w:r>
      <w:r w:rsidR="00A379C9" w:rsidRPr="002A2BCE">
        <w:rPr>
          <w:rFonts w:ascii="Times New Roman" w:hAnsi="Times New Roman" w:cs="Times New Roman"/>
          <w:sz w:val="24"/>
          <w:szCs w:val="24"/>
        </w:rPr>
        <w:t xml:space="preserve">claras e precisas </w:t>
      </w:r>
      <w:r w:rsidR="009377FF" w:rsidRPr="002A2BCE">
        <w:rPr>
          <w:rFonts w:ascii="Times New Roman" w:hAnsi="Times New Roman" w:cs="Times New Roman"/>
          <w:sz w:val="24"/>
          <w:szCs w:val="24"/>
        </w:rPr>
        <w:t>no processo decisório</w:t>
      </w:r>
      <w:r w:rsidR="00967B3E" w:rsidRPr="002A2BCE">
        <w:rPr>
          <w:rFonts w:ascii="Times New Roman" w:hAnsi="Times New Roman" w:cs="Times New Roman"/>
          <w:sz w:val="24"/>
          <w:szCs w:val="24"/>
        </w:rPr>
        <w:t xml:space="preserve"> e de maneira teórica, auxiliando no preenchimento da lacuna de pesquisas sobre mudanças de hábitos e rotinas</w:t>
      </w:r>
      <w:r w:rsidR="00D41B98">
        <w:rPr>
          <w:rFonts w:ascii="Times New Roman" w:hAnsi="Times New Roman" w:cs="Times New Roman"/>
          <w:sz w:val="24"/>
          <w:szCs w:val="24"/>
        </w:rPr>
        <w:t xml:space="preserve"> nos controles de gestão com a implantação do</w:t>
      </w:r>
      <w:r w:rsidR="00967B3E" w:rsidRPr="002A2BCE">
        <w:rPr>
          <w:rFonts w:ascii="Times New Roman" w:hAnsi="Times New Roman" w:cs="Times New Roman"/>
          <w:sz w:val="24"/>
          <w:szCs w:val="24"/>
        </w:rPr>
        <w:t xml:space="preserve"> SPED</w:t>
      </w:r>
      <w:r w:rsidR="00D41B98">
        <w:rPr>
          <w:rFonts w:ascii="Times New Roman" w:hAnsi="Times New Roman" w:cs="Times New Roman"/>
          <w:sz w:val="24"/>
          <w:szCs w:val="24"/>
        </w:rPr>
        <w:t>.</w:t>
      </w:r>
    </w:p>
    <w:p w14:paraId="7E824E04" w14:textId="77777777" w:rsidR="00B2668C" w:rsidRPr="002A2BCE" w:rsidRDefault="00B2668C" w:rsidP="00C53840">
      <w:pPr>
        <w:spacing w:after="0" w:line="240" w:lineRule="auto"/>
        <w:ind w:firstLine="709"/>
        <w:jc w:val="both"/>
        <w:rPr>
          <w:rFonts w:ascii="Times New Roman" w:hAnsi="Times New Roman" w:cs="Times New Roman"/>
          <w:sz w:val="24"/>
          <w:szCs w:val="24"/>
        </w:rPr>
      </w:pPr>
    </w:p>
    <w:p w14:paraId="5C56A658" w14:textId="2E6D3E02" w:rsidR="0032270F" w:rsidRPr="002A2BCE" w:rsidRDefault="00F17330" w:rsidP="00C53840">
      <w:pPr>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 xml:space="preserve">2 </w:t>
      </w:r>
      <w:r w:rsidR="00081F2F">
        <w:rPr>
          <w:rFonts w:ascii="Times New Roman" w:hAnsi="Times New Roman" w:cs="Times New Roman"/>
          <w:b/>
          <w:sz w:val="24"/>
          <w:szCs w:val="24"/>
        </w:rPr>
        <w:t>R</w:t>
      </w:r>
      <w:r w:rsidR="00081F2F" w:rsidRPr="002A2BCE">
        <w:rPr>
          <w:rFonts w:ascii="Times New Roman" w:hAnsi="Times New Roman" w:cs="Times New Roman"/>
          <w:b/>
          <w:sz w:val="24"/>
          <w:szCs w:val="24"/>
        </w:rPr>
        <w:t xml:space="preserve">eferencial </w:t>
      </w:r>
      <w:r w:rsidR="00081F2F">
        <w:rPr>
          <w:rFonts w:ascii="Times New Roman" w:hAnsi="Times New Roman" w:cs="Times New Roman"/>
          <w:b/>
          <w:sz w:val="24"/>
          <w:szCs w:val="24"/>
        </w:rPr>
        <w:t>T</w:t>
      </w:r>
      <w:r w:rsidR="00081F2F" w:rsidRPr="002A2BCE">
        <w:rPr>
          <w:rFonts w:ascii="Times New Roman" w:hAnsi="Times New Roman" w:cs="Times New Roman"/>
          <w:b/>
          <w:sz w:val="24"/>
          <w:szCs w:val="24"/>
        </w:rPr>
        <w:t>eórico</w:t>
      </w:r>
    </w:p>
    <w:p w14:paraId="033852B7" w14:textId="77777777" w:rsidR="00F17330" w:rsidRPr="002A2BCE" w:rsidRDefault="00F17330" w:rsidP="00C53840">
      <w:pPr>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 xml:space="preserve">2.1 </w:t>
      </w:r>
      <w:r w:rsidR="002D203A" w:rsidRPr="002A2BCE">
        <w:rPr>
          <w:rFonts w:ascii="Times New Roman" w:hAnsi="Times New Roman" w:cs="Times New Roman"/>
          <w:b/>
          <w:sz w:val="24"/>
          <w:szCs w:val="24"/>
        </w:rPr>
        <w:t>T</w:t>
      </w:r>
      <w:r w:rsidR="003E2725" w:rsidRPr="002A2BCE">
        <w:rPr>
          <w:rFonts w:ascii="Times New Roman" w:hAnsi="Times New Roman" w:cs="Times New Roman"/>
          <w:b/>
          <w:sz w:val="24"/>
          <w:szCs w:val="24"/>
        </w:rPr>
        <w:t>eoria institucional</w:t>
      </w:r>
    </w:p>
    <w:p w14:paraId="22C9FAAB" w14:textId="769F8114" w:rsidR="000F182B" w:rsidRPr="002A2BCE" w:rsidRDefault="004949F3"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 teoria institucional considera a contabilidade como uma instituição dentro da organização, isto é, uma rotina formada por hábitos que dá sentido a determinado grupo de pessoas. O ponto chave da teoria institucional é a ideia de hábitos de um grupo de pessoas: a instituição é estruturada a partir de rotinas e as rotinas dependem de hábitos</w:t>
      </w:r>
      <w:r w:rsidR="00625518" w:rsidRPr="002A2BCE">
        <w:rPr>
          <w:rFonts w:ascii="Times New Roman" w:hAnsi="Times New Roman" w:cs="Times New Roman"/>
          <w:sz w:val="24"/>
          <w:szCs w:val="24"/>
        </w:rPr>
        <w:t>. Os elementos principais que compõe</w:t>
      </w:r>
      <w:r w:rsidR="00B371E8" w:rsidRPr="002A2BCE">
        <w:rPr>
          <w:rFonts w:ascii="Times New Roman" w:hAnsi="Times New Roman" w:cs="Times New Roman"/>
          <w:sz w:val="24"/>
          <w:szCs w:val="24"/>
        </w:rPr>
        <w:t>m</w:t>
      </w:r>
      <w:r w:rsidR="00625518" w:rsidRPr="002A2BCE">
        <w:rPr>
          <w:rFonts w:ascii="Times New Roman" w:hAnsi="Times New Roman" w:cs="Times New Roman"/>
          <w:sz w:val="24"/>
          <w:szCs w:val="24"/>
        </w:rPr>
        <w:t xml:space="preserve"> a Teoria Institucional no âmbito da dimensão institucional são: instituição, rotinas e hábitos</w:t>
      </w:r>
      <w:r w:rsidR="00EE0856" w:rsidRPr="002A2BCE">
        <w:rPr>
          <w:rFonts w:ascii="Times New Roman" w:hAnsi="Times New Roman" w:cs="Times New Roman"/>
          <w:sz w:val="24"/>
          <w:szCs w:val="24"/>
        </w:rPr>
        <w:t xml:space="preserve"> (</w:t>
      </w:r>
      <w:r w:rsidR="00F94858" w:rsidRPr="002A2BCE">
        <w:rPr>
          <w:rFonts w:ascii="Times New Roman" w:hAnsi="Times New Roman" w:cs="Times New Roman"/>
          <w:sz w:val="24"/>
          <w:szCs w:val="24"/>
        </w:rPr>
        <w:t>GUERREIRO; FREZATTI; CASADO</w:t>
      </w:r>
      <w:r w:rsidR="00EE0856" w:rsidRPr="002A2BCE">
        <w:rPr>
          <w:rFonts w:ascii="Times New Roman" w:hAnsi="Times New Roman" w:cs="Times New Roman"/>
          <w:sz w:val="24"/>
          <w:szCs w:val="24"/>
        </w:rPr>
        <w:t>, 2006).</w:t>
      </w:r>
      <w:r w:rsidR="000F182B" w:rsidRPr="002A2BCE">
        <w:rPr>
          <w:rFonts w:ascii="Times New Roman" w:hAnsi="Times New Roman" w:cs="Times New Roman"/>
          <w:sz w:val="24"/>
          <w:szCs w:val="24"/>
        </w:rPr>
        <w:t xml:space="preserve"> </w:t>
      </w:r>
    </w:p>
    <w:p w14:paraId="39A230D7" w14:textId="09E10926" w:rsidR="0096239A" w:rsidRPr="002A2BCE" w:rsidRDefault="00AE2C37"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Considera-se instituição "um modo de pensamento ou ação de alguma prevalência e permanência, incorporada nos hábitos de um grupo ou dos costumes de um povo" (</w:t>
      </w:r>
      <w:r w:rsidR="004D267C" w:rsidRPr="002A2BCE">
        <w:rPr>
          <w:rFonts w:ascii="Times New Roman" w:hAnsi="Times New Roman" w:cs="Times New Roman"/>
          <w:sz w:val="24"/>
          <w:szCs w:val="24"/>
        </w:rPr>
        <w:t>HAMILTON</w:t>
      </w:r>
      <w:r w:rsidRPr="002A2BCE">
        <w:rPr>
          <w:rFonts w:ascii="Times New Roman" w:hAnsi="Times New Roman" w:cs="Times New Roman"/>
          <w:sz w:val="24"/>
          <w:szCs w:val="24"/>
        </w:rPr>
        <w:t xml:space="preserve">, 1932, p. 84). </w:t>
      </w:r>
      <w:r w:rsidR="002E4382" w:rsidRPr="002A2BCE">
        <w:rPr>
          <w:rFonts w:ascii="Times New Roman" w:hAnsi="Times New Roman" w:cs="Times New Roman"/>
          <w:sz w:val="24"/>
          <w:szCs w:val="24"/>
        </w:rPr>
        <w:t xml:space="preserve">Burns e Scapens (2000, p. 8) definem instituição com base em  Barley e Tolbert (1997), ou seja, como “pressuposições compartilhadas e aceitas de forma </w:t>
      </w:r>
      <w:r w:rsidR="002E4382" w:rsidRPr="002A2BCE">
        <w:rPr>
          <w:rFonts w:ascii="Times New Roman" w:hAnsi="Times New Roman" w:cs="Times New Roman"/>
          <w:sz w:val="24"/>
          <w:szCs w:val="24"/>
        </w:rPr>
        <w:lastRenderedPageBreak/>
        <w:t>inquestionável, as quais identificam categorias de atores humanos e suas atividades e relacionamentos apropriados”.</w:t>
      </w:r>
    </w:p>
    <w:p w14:paraId="1E3873DC" w14:textId="2ABAF3EC" w:rsidR="0096239A" w:rsidRPr="002A2BCE" w:rsidRDefault="002E4382"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 </w:t>
      </w:r>
      <w:r w:rsidR="00AE2C37" w:rsidRPr="002A2BCE">
        <w:rPr>
          <w:rFonts w:ascii="Times New Roman" w:hAnsi="Times New Roman" w:cs="Times New Roman"/>
          <w:sz w:val="24"/>
          <w:szCs w:val="24"/>
        </w:rPr>
        <w:t>Guerreiro, Frezatti e Casado (2006</w:t>
      </w:r>
      <w:r w:rsidR="00A30693" w:rsidRPr="002A2BCE">
        <w:rPr>
          <w:rFonts w:ascii="Times New Roman" w:hAnsi="Times New Roman" w:cs="Times New Roman"/>
          <w:sz w:val="24"/>
          <w:szCs w:val="24"/>
        </w:rPr>
        <w:t>, p.8</w:t>
      </w:r>
      <w:r w:rsidR="00AE2C37" w:rsidRPr="002A2BCE">
        <w:rPr>
          <w:rFonts w:ascii="Times New Roman" w:hAnsi="Times New Roman" w:cs="Times New Roman"/>
          <w:sz w:val="24"/>
          <w:szCs w:val="24"/>
        </w:rPr>
        <w:t xml:space="preserve">) </w:t>
      </w:r>
      <w:r w:rsidR="00A30693" w:rsidRPr="002A2BCE">
        <w:rPr>
          <w:rFonts w:ascii="Times New Roman" w:hAnsi="Times New Roman" w:cs="Times New Roman"/>
          <w:sz w:val="24"/>
          <w:szCs w:val="24"/>
        </w:rPr>
        <w:t xml:space="preserve">discorrem que “os hábitos </w:t>
      </w:r>
      <w:r w:rsidR="00B2668C" w:rsidRPr="002A2BCE">
        <w:rPr>
          <w:rFonts w:ascii="Times New Roman" w:hAnsi="Times New Roman" w:cs="Times New Roman"/>
          <w:sz w:val="24"/>
          <w:szCs w:val="24"/>
        </w:rPr>
        <w:t>se caracterizam</w:t>
      </w:r>
      <w:r w:rsidR="00A30693" w:rsidRPr="002A2BCE">
        <w:rPr>
          <w:rFonts w:ascii="Times New Roman" w:hAnsi="Times New Roman" w:cs="Times New Roman"/>
          <w:sz w:val="24"/>
          <w:szCs w:val="24"/>
        </w:rPr>
        <w:t xml:space="preserve"> como uma tendência para se engajar em formas de ação anteriormente adotadas. Formalizados e institucionalizados, os hábitos formam as rotinas que, por sua vez, moldam as instituições”.</w:t>
      </w:r>
      <w:r w:rsidR="00EF13B4" w:rsidRPr="002A2BCE">
        <w:rPr>
          <w:rFonts w:ascii="Times New Roman" w:hAnsi="Times New Roman" w:cs="Times New Roman"/>
          <w:sz w:val="24"/>
          <w:szCs w:val="24"/>
        </w:rPr>
        <w:t xml:space="preserve"> Guerrreiro, Frezatti e Casado (2006) mencionam ainda que</w:t>
      </w:r>
      <w:r w:rsidR="00EC724D" w:rsidRPr="002A2BCE">
        <w:rPr>
          <w:rFonts w:ascii="Times New Roman" w:hAnsi="Times New Roman" w:cs="Times New Roman"/>
          <w:sz w:val="24"/>
          <w:szCs w:val="24"/>
        </w:rPr>
        <w:t>,</w:t>
      </w:r>
      <w:r w:rsidR="00EF13B4" w:rsidRPr="002A2BCE">
        <w:rPr>
          <w:rFonts w:ascii="Times New Roman" w:hAnsi="Times New Roman" w:cs="Times New Roman"/>
          <w:sz w:val="24"/>
          <w:szCs w:val="24"/>
        </w:rPr>
        <w:t xml:space="preserve"> enquanto os hábitos ocorrem na individualidade, as rotinas envolvem um grupo de pessoas e, assim, as rotinas se tornam os principais componentes das instituições.</w:t>
      </w:r>
    </w:p>
    <w:p w14:paraId="76C18AE5" w14:textId="19ADDEBE" w:rsidR="00FD28C7" w:rsidRPr="002A2BCE" w:rsidRDefault="00FD28C7"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 </w:t>
      </w:r>
      <w:r w:rsidR="006F491D" w:rsidRPr="002A2BCE">
        <w:rPr>
          <w:rFonts w:ascii="Times New Roman" w:hAnsi="Times New Roman" w:cs="Times New Roman"/>
          <w:sz w:val="24"/>
          <w:szCs w:val="24"/>
        </w:rPr>
        <w:t>A</w:t>
      </w:r>
      <w:r w:rsidR="00A30693" w:rsidRPr="002A2BCE">
        <w:rPr>
          <w:rFonts w:ascii="Times New Roman" w:hAnsi="Times New Roman" w:cs="Times New Roman"/>
          <w:sz w:val="24"/>
          <w:szCs w:val="24"/>
        </w:rPr>
        <w:t>s rotinas incorporam comportamentos orientados por regra</w:t>
      </w:r>
      <w:r w:rsidR="00B371E8" w:rsidRPr="002A2BCE">
        <w:rPr>
          <w:rFonts w:ascii="Times New Roman" w:hAnsi="Times New Roman" w:cs="Times New Roman"/>
          <w:sz w:val="24"/>
          <w:szCs w:val="24"/>
        </w:rPr>
        <w:t>s</w:t>
      </w:r>
      <w:r w:rsidR="00A30693" w:rsidRPr="002A2BCE">
        <w:rPr>
          <w:rFonts w:ascii="Times New Roman" w:hAnsi="Times New Roman" w:cs="Times New Roman"/>
          <w:sz w:val="24"/>
          <w:szCs w:val="24"/>
        </w:rPr>
        <w:t xml:space="preserve"> e se fortalecem pelo processo de repetição de ações para o atendimento das regras. As rotinas </w:t>
      </w:r>
      <w:r w:rsidRPr="002A2BCE">
        <w:rPr>
          <w:rFonts w:ascii="Times New Roman" w:hAnsi="Times New Roman" w:cs="Times New Roman"/>
          <w:sz w:val="24"/>
          <w:szCs w:val="24"/>
        </w:rPr>
        <w:t>são</w:t>
      </w:r>
      <w:r w:rsidR="00A30693" w:rsidRPr="002A2BCE">
        <w:rPr>
          <w:rFonts w:ascii="Times New Roman" w:hAnsi="Times New Roman" w:cs="Times New Roman"/>
          <w:sz w:val="24"/>
          <w:szCs w:val="24"/>
        </w:rPr>
        <w:t xml:space="preserve"> formas de pensar e de agir e são adotadas por um grupo de indivíduos de forma inquestionável</w:t>
      </w:r>
      <w:r w:rsidR="006F491D" w:rsidRPr="002A2BCE">
        <w:rPr>
          <w:rFonts w:ascii="Times New Roman" w:hAnsi="Times New Roman" w:cs="Times New Roman"/>
          <w:sz w:val="24"/>
          <w:szCs w:val="24"/>
        </w:rPr>
        <w:t xml:space="preserve"> (</w:t>
      </w:r>
      <w:r w:rsidR="00367B97" w:rsidRPr="002A2BCE">
        <w:rPr>
          <w:rFonts w:ascii="Times New Roman" w:hAnsi="Times New Roman" w:cs="Times New Roman"/>
          <w:sz w:val="24"/>
          <w:szCs w:val="24"/>
        </w:rPr>
        <w:t xml:space="preserve">GUERREIRO; PEREIRA; REZENDE </w:t>
      </w:r>
      <w:r w:rsidR="006F491D" w:rsidRPr="002A2BCE">
        <w:rPr>
          <w:rFonts w:ascii="Times New Roman" w:hAnsi="Times New Roman" w:cs="Times New Roman"/>
          <w:sz w:val="24"/>
          <w:szCs w:val="24"/>
        </w:rPr>
        <w:t>2006).</w:t>
      </w:r>
      <w:r w:rsidRPr="002A2BCE">
        <w:rPr>
          <w:rFonts w:ascii="Times New Roman" w:hAnsi="Times New Roman" w:cs="Times New Roman"/>
          <w:sz w:val="24"/>
          <w:szCs w:val="24"/>
        </w:rPr>
        <w:t xml:space="preserve"> </w:t>
      </w:r>
      <w:r w:rsidR="006F491D" w:rsidRPr="002A2BCE">
        <w:rPr>
          <w:rFonts w:ascii="Times New Roman" w:hAnsi="Times New Roman" w:cs="Times New Roman"/>
          <w:sz w:val="24"/>
          <w:szCs w:val="24"/>
        </w:rPr>
        <w:t>As</w:t>
      </w:r>
      <w:r w:rsidR="00FB2655" w:rsidRPr="002A2BCE">
        <w:rPr>
          <w:rFonts w:ascii="Times New Roman" w:hAnsi="Times New Roman" w:cs="Times New Roman"/>
          <w:sz w:val="24"/>
          <w:szCs w:val="24"/>
        </w:rPr>
        <w:t xml:space="preserve"> regras podem ser definidas como a maneira formalmente reconhecida na qual "as coisas devem ser feitas". Já as rotinas como a maneira como "as coisas são realmente feitas" (</w:t>
      </w:r>
      <w:r w:rsidR="00F94858" w:rsidRPr="002A2BCE">
        <w:rPr>
          <w:rFonts w:ascii="Times New Roman" w:hAnsi="Times New Roman" w:cs="Times New Roman"/>
          <w:sz w:val="24"/>
          <w:szCs w:val="24"/>
        </w:rPr>
        <w:t>BURNS; SCAPENS</w:t>
      </w:r>
      <w:r w:rsidR="00FB2655" w:rsidRPr="002A2BCE">
        <w:rPr>
          <w:rFonts w:ascii="Times New Roman" w:hAnsi="Times New Roman" w:cs="Times New Roman"/>
          <w:sz w:val="24"/>
          <w:szCs w:val="24"/>
        </w:rPr>
        <w:t>, 2000).</w:t>
      </w:r>
    </w:p>
    <w:p w14:paraId="79FA7A6F" w14:textId="61375B60" w:rsidR="00562BE3" w:rsidRPr="002A2BCE" w:rsidRDefault="00562BE3"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Os sistemas e práticas da Contabilidade Gerencial podem ser </w:t>
      </w:r>
      <w:r w:rsidR="00D20341" w:rsidRPr="002A2BCE">
        <w:rPr>
          <w:rFonts w:ascii="Times New Roman" w:hAnsi="Times New Roman" w:cs="Times New Roman"/>
          <w:sz w:val="24"/>
          <w:szCs w:val="24"/>
        </w:rPr>
        <w:t xml:space="preserve">considerados </w:t>
      </w:r>
      <w:r w:rsidRPr="002A2BCE">
        <w:rPr>
          <w:rFonts w:ascii="Times New Roman" w:hAnsi="Times New Roman" w:cs="Times New Roman"/>
          <w:sz w:val="24"/>
          <w:szCs w:val="24"/>
        </w:rPr>
        <w:t>regras e rotinas estáveis. Os sistemas de contabilidade gerencial formais são as regras, reportadas em manuais de procedimentos, enquanto que as práticas contábeis atualmente em uso são as rotinas (</w:t>
      </w:r>
      <w:r w:rsidR="00F94858" w:rsidRPr="002A2BCE">
        <w:rPr>
          <w:rFonts w:ascii="Times New Roman" w:hAnsi="Times New Roman" w:cs="Times New Roman"/>
          <w:sz w:val="24"/>
          <w:szCs w:val="24"/>
        </w:rPr>
        <w:t>BURNS; SCAPES</w:t>
      </w:r>
      <w:r w:rsidRPr="002A2BCE">
        <w:rPr>
          <w:rFonts w:ascii="Times New Roman" w:hAnsi="Times New Roman" w:cs="Times New Roman"/>
          <w:sz w:val="24"/>
          <w:szCs w:val="24"/>
        </w:rPr>
        <w:t>, 2000).</w:t>
      </w:r>
    </w:p>
    <w:p w14:paraId="1937EF49" w14:textId="56C27F7B" w:rsidR="00625518" w:rsidRPr="002A2BCE" w:rsidRDefault="00625518"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Burns e Scapes (2000) utilizaram a teoria institucional para desenvolver uma estrutura que conceitua a mudança contábil da administração, além de abordar a estabilidade incorporada no comportamento baseado em regras e os sistemas e práticas organizacionais de rotina, também considera que as regras e as rotinas podem mudar. Seu ponto de partida é reconhecer que as práticas contábeis de gestão podem moldar e ser moldadas pelas instituições. </w:t>
      </w:r>
      <w:r w:rsidR="00A64E69" w:rsidRPr="002A2BCE">
        <w:rPr>
          <w:rFonts w:ascii="Times New Roman" w:hAnsi="Times New Roman" w:cs="Times New Roman"/>
          <w:sz w:val="24"/>
          <w:szCs w:val="24"/>
        </w:rPr>
        <w:t>O processo de institucionalização</w:t>
      </w:r>
      <w:r w:rsidR="00D20341" w:rsidRPr="002A2BCE">
        <w:rPr>
          <w:rFonts w:ascii="Times New Roman" w:hAnsi="Times New Roman" w:cs="Times New Roman"/>
          <w:sz w:val="24"/>
          <w:szCs w:val="24"/>
        </w:rPr>
        <w:t xml:space="preserve">, </w:t>
      </w:r>
      <w:r w:rsidR="00A64E69" w:rsidRPr="002A2BCE">
        <w:rPr>
          <w:rFonts w:ascii="Times New Roman" w:hAnsi="Times New Roman" w:cs="Times New Roman"/>
          <w:sz w:val="24"/>
          <w:szCs w:val="24"/>
        </w:rPr>
        <w:t>composto de quatro estágios</w:t>
      </w:r>
      <w:r w:rsidR="00D20341" w:rsidRPr="002A2BCE">
        <w:rPr>
          <w:rFonts w:ascii="Times New Roman" w:hAnsi="Times New Roman" w:cs="Times New Roman"/>
          <w:sz w:val="24"/>
          <w:szCs w:val="24"/>
        </w:rPr>
        <w:t xml:space="preserve"> (</w:t>
      </w:r>
      <w:r w:rsidR="00A64E69" w:rsidRPr="002A2BCE">
        <w:rPr>
          <w:rFonts w:ascii="Times New Roman" w:hAnsi="Times New Roman" w:cs="Times New Roman"/>
          <w:sz w:val="24"/>
          <w:szCs w:val="24"/>
        </w:rPr>
        <w:t>codificação, incorporação, reprodução e institucionalização</w:t>
      </w:r>
      <w:r w:rsidR="00D20341" w:rsidRPr="002A2BCE">
        <w:rPr>
          <w:rFonts w:ascii="Times New Roman" w:hAnsi="Times New Roman" w:cs="Times New Roman"/>
          <w:sz w:val="24"/>
          <w:szCs w:val="24"/>
        </w:rPr>
        <w:t>)</w:t>
      </w:r>
      <w:r w:rsidR="00A64E69" w:rsidRPr="002A2BCE">
        <w:rPr>
          <w:rFonts w:ascii="Times New Roman" w:hAnsi="Times New Roman" w:cs="Times New Roman"/>
          <w:sz w:val="24"/>
          <w:szCs w:val="24"/>
        </w:rPr>
        <w:t xml:space="preserve"> é apresentado na Figura1.</w:t>
      </w:r>
    </w:p>
    <w:p w14:paraId="5EC62165" w14:textId="4589B13F" w:rsidR="00240776" w:rsidRPr="002A2BCE" w:rsidRDefault="00240776" w:rsidP="00C53840">
      <w:pPr>
        <w:spacing w:after="0" w:line="240" w:lineRule="auto"/>
        <w:ind w:firstLine="709"/>
        <w:jc w:val="center"/>
        <w:rPr>
          <w:rFonts w:ascii="Times New Roman" w:hAnsi="Times New Roman" w:cs="Times New Roman"/>
          <w:sz w:val="24"/>
          <w:szCs w:val="24"/>
        </w:rPr>
      </w:pPr>
      <w:r w:rsidRPr="002A2BCE">
        <w:rPr>
          <w:rFonts w:ascii="Times New Roman" w:hAnsi="Times New Roman" w:cs="Times New Roman"/>
          <w:bCs/>
          <w:sz w:val="24"/>
          <w:szCs w:val="24"/>
        </w:rPr>
        <w:t xml:space="preserve">Figura 1 </w:t>
      </w:r>
      <w:r w:rsidR="003D4E53"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r w:rsidR="003D4E53" w:rsidRPr="002A2BCE">
        <w:rPr>
          <w:rFonts w:ascii="Times New Roman" w:hAnsi="Times New Roman" w:cs="Times New Roman"/>
          <w:sz w:val="24"/>
          <w:szCs w:val="24"/>
        </w:rPr>
        <w:t>O processo de institucionalização</w:t>
      </w:r>
      <w:r w:rsidRPr="002A2BCE">
        <w:rPr>
          <w:rFonts w:ascii="Times New Roman" w:hAnsi="Times New Roman" w:cs="Times New Roman"/>
          <w:sz w:val="24"/>
          <w:szCs w:val="24"/>
        </w:rPr>
        <w:t xml:space="preserve"> </w:t>
      </w:r>
    </w:p>
    <w:p w14:paraId="6A16AE49" w14:textId="77777777" w:rsidR="00240776" w:rsidRPr="002A2BCE" w:rsidRDefault="004B44BE" w:rsidP="002A2BCE">
      <w:pPr>
        <w:spacing w:after="0" w:line="240" w:lineRule="auto"/>
        <w:jc w:val="center"/>
        <w:rPr>
          <w:rFonts w:ascii="Times New Roman" w:hAnsi="Times New Roman" w:cs="Times New Roman"/>
          <w:sz w:val="24"/>
          <w:szCs w:val="24"/>
        </w:rPr>
      </w:pPr>
      <w:r w:rsidRPr="002A2BCE">
        <w:rPr>
          <w:rFonts w:ascii="Times New Roman" w:hAnsi="Times New Roman" w:cs="Times New Roman"/>
          <w:noProof/>
          <w:sz w:val="24"/>
          <w:szCs w:val="24"/>
          <w:bdr w:val="single" w:sz="12" w:space="0" w:color="auto"/>
          <w:lang w:eastAsia="pt-BR"/>
        </w:rPr>
        <w:drawing>
          <wp:inline distT="0" distB="0" distL="0" distR="0" wp14:anchorId="456D3BA8" wp14:editId="1EFD6150">
            <wp:extent cx="5683885" cy="219110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731" cy="2195676"/>
                    </a:xfrm>
                    <a:prstGeom prst="rect">
                      <a:avLst/>
                    </a:prstGeom>
                    <a:noFill/>
                    <a:ln>
                      <a:noFill/>
                    </a:ln>
                  </pic:spPr>
                </pic:pic>
              </a:graphicData>
            </a:graphic>
          </wp:inline>
        </w:drawing>
      </w:r>
    </w:p>
    <w:p w14:paraId="0329060F" w14:textId="77777777" w:rsidR="00625518" w:rsidRPr="002A2BCE" w:rsidRDefault="00625518" w:rsidP="002A2BCE">
      <w:pPr>
        <w:autoSpaceDE w:val="0"/>
        <w:autoSpaceDN w:val="0"/>
        <w:adjustRightInd w:val="0"/>
        <w:spacing w:after="0" w:line="240" w:lineRule="auto"/>
        <w:jc w:val="both"/>
        <w:rPr>
          <w:rFonts w:ascii="Times New Roman" w:hAnsi="Times New Roman" w:cs="Times New Roman"/>
          <w:sz w:val="20"/>
          <w:szCs w:val="20"/>
        </w:rPr>
      </w:pPr>
      <w:r w:rsidRPr="002A2BCE">
        <w:rPr>
          <w:rFonts w:ascii="Times New Roman" w:hAnsi="Times New Roman" w:cs="Times New Roman"/>
          <w:sz w:val="20"/>
          <w:szCs w:val="20"/>
        </w:rPr>
        <w:t>Fonte: Guerreiro, Pereira e Frezatti (2008, p. 49), traduzido de Burns e Scapens (2000, p. 9).</w:t>
      </w:r>
    </w:p>
    <w:p w14:paraId="63D530CD" w14:textId="2FF0AEF7" w:rsidR="002D38B0" w:rsidRPr="002A2BCE" w:rsidRDefault="002D38B0" w:rsidP="00C53840">
      <w:pPr>
        <w:autoSpaceDE w:val="0"/>
        <w:autoSpaceDN w:val="0"/>
        <w:adjustRightInd w:val="0"/>
        <w:spacing w:after="0" w:line="240" w:lineRule="auto"/>
        <w:ind w:firstLine="709"/>
        <w:jc w:val="both"/>
        <w:rPr>
          <w:rFonts w:ascii="Times New Roman" w:hAnsi="Times New Roman" w:cs="Times New Roman"/>
          <w:sz w:val="24"/>
          <w:szCs w:val="24"/>
        </w:rPr>
      </w:pPr>
      <w:r w:rsidRPr="009577B2">
        <w:rPr>
          <w:rFonts w:ascii="Times New Roman" w:hAnsi="Times New Roman" w:cs="Times New Roman"/>
          <w:sz w:val="24"/>
          <w:szCs w:val="24"/>
        </w:rPr>
        <w:t xml:space="preserve">Na parte superior da Figura 1 tem-se o campo institucional e na parte inferior o campo da ação. Ambos estão </w:t>
      </w:r>
      <w:r w:rsidR="005C7195" w:rsidRPr="00194103">
        <w:rPr>
          <w:rFonts w:ascii="Times New Roman" w:hAnsi="Times New Roman" w:cs="Times New Roman"/>
          <w:sz w:val="24"/>
          <w:szCs w:val="24"/>
        </w:rPr>
        <w:t xml:space="preserve">continuadamente </w:t>
      </w:r>
      <w:r w:rsidRPr="00194103">
        <w:rPr>
          <w:rFonts w:ascii="Times New Roman" w:hAnsi="Times New Roman" w:cs="Times New Roman"/>
          <w:sz w:val="24"/>
          <w:szCs w:val="24"/>
        </w:rPr>
        <w:t>em interação, um processo cumulativo de mudança ao longo do tempo, representado pelas linhas contínuas nas partes superior e inferior da figura. A parte central demo</w:t>
      </w:r>
      <w:r w:rsidR="00920743" w:rsidRPr="00194103">
        <w:rPr>
          <w:rFonts w:ascii="Times New Roman" w:hAnsi="Times New Roman" w:cs="Times New Roman"/>
          <w:sz w:val="24"/>
          <w:szCs w:val="24"/>
        </w:rPr>
        <w:t>n</w:t>
      </w:r>
      <w:r w:rsidRPr="00194103">
        <w:rPr>
          <w:rFonts w:ascii="Times New Roman" w:hAnsi="Times New Roman" w:cs="Times New Roman"/>
          <w:sz w:val="24"/>
          <w:szCs w:val="24"/>
        </w:rPr>
        <w:t>stra a forma como as rotinas e regras atuam conectando os campos, institucional e da ação</w:t>
      </w:r>
      <w:r w:rsidR="005C7195" w:rsidRPr="00194103">
        <w:rPr>
          <w:rFonts w:ascii="Times New Roman" w:hAnsi="Times New Roman" w:cs="Times New Roman"/>
          <w:sz w:val="24"/>
          <w:szCs w:val="24"/>
        </w:rPr>
        <w:t>,</w:t>
      </w:r>
      <w:r w:rsidR="00616049" w:rsidRPr="00194103">
        <w:rPr>
          <w:rFonts w:ascii="Times New Roman" w:hAnsi="Times New Roman" w:cs="Times New Roman"/>
          <w:sz w:val="24"/>
          <w:szCs w:val="24"/>
        </w:rPr>
        <w:t xml:space="preserve"> e</w:t>
      </w:r>
      <w:r w:rsidRPr="00194103">
        <w:rPr>
          <w:rFonts w:ascii="Times New Roman" w:hAnsi="Times New Roman" w:cs="Times New Roman"/>
          <w:sz w:val="24"/>
          <w:szCs w:val="24"/>
        </w:rPr>
        <w:t xml:space="preserve"> estão em mudança</w:t>
      </w:r>
      <w:r w:rsidR="00920743" w:rsidRPr="00194103">
        <w:rPr>
          <w:rFonts w:ascii="Times New Roman" w:hAnsi="Times New Roman" w:cs="Times New Roman"/>
          <w:sz w:val="24"/>
          <w:szCs w:val="24"/>
        </w:rPr>
        <w:t xml:space="preserve">. Além disso, os dois quadros separados no centro </w:t>
      </w:r>
      <w:r w:rsidR="00616049" w:rsidRPr="00194103">
        <w:rPr>
          <w:rFonts w:ascii="Times New Roman" w:hAnsi="Times New Roman" w:cs="Times New Roman"/>
          <w:sz w:val="24"/>
          <w:szCs w:val="24"/>
        </w:rPr>
        <w:t xml:space="preserve">representam </w:t>
      </w:r>
      <w:r w:rsidR="005C7195" w:rsidRPr="00194103">
        <w:rPr>
          <w:rFonts w:ascii="Times New Roman" w:hAnsi="Times New Roman" w:cs="Times New Roman"/>
          <w:sz w:val="24"/>
          <w:szCs w:val="24"/>
        </w:rPr>
        <w:t xml:space="preserve">novas rotinas e regras </w:t>
      </w:r>
      <w:r w:rsidR="00616049" w:rsidRPr="00194103">
        <w:rPr>
          <w:rFonts w:ascii="Times New Roman" w:hAnsi="Times New Roman" w:cs="Times New Roman"/>
          <w:sz w:val="24"/>
          <w:szCs w:val="24"/>
        </w:rPr>
        <w:t xml:space="preserve">que </w:t>
      </w:r>
      <w:r w:rsidRPr="00194103">
        <w:rPr>
          <w:rFonts w:ascii="Times New Roman" w:hAnsi="Times New Roman" w:cs="Times New Roman"/>
          <w:sz w:val="24"/>
          <w:szCs w:val="24"/>
        </w:rPr>
        <w:t>com o tempo também podem ser introduzidas.</w:t>
      </w:r>
      <w:r w:rsidR="00616049" w:rsidRPr="002A2BCE">
        <w:rPr>
          <w:rFonts w:ascii="Times New Roman" w:hAnsi="Times New Roman" w:cs="Times New Roman"/>
          <w:sz w:val="24"/>
          <w:szCs w:val="24"/>
        </w:rPr>
        <w:t xml:space="preserve"> As setas “a” e “d”, na parte superior do modelo, possuem formato diferente das setas “b” e “c”, na parte inferior; pois demonstra</w:t>
      </w:r>
      <w:r w:rsidR="005C7195" w:rsidRPr="002A2BCE">
        <w:rPr>
          <w:rFonts w:ascii="Times New Roman" w:hAnsi="Times New Roman" w:cs="Times New Roman"/>
          <w:sz w:val="24"/>
          <w:szCs w:val="24"/>
        </w:rPr>
        <w:t>m</w:t>
      </w:r>
      <w:r w:rsidR="00616049" w:rsidRPr="002A2BCE">
        <w:rPr>
          <w:rFonts w:ascii="Times New Roman" w:hAnsi="Times New Roman" w:cs="Times New Roman"/>
          <w:sz w:val="24"/>
          <w:szCs w:val="24"/>
        </w:rPr>
        <w:t xml:space="preserve"> que o processo de institucionalização é mais abstrato do que as regras e rotinas</w:t>
      </w:r>
      <w:r w:rsidRPr="002A2BCE">
        <w:rPr>
          <w:rFonts w:ascii="Times New Roman" w:hAnsi="Times New Roman" w:cs="Times New Roman"/>
          <w:sz w:val="24"/>
          <w:szCs w:val="24"/>
        </w:rPr>
        <w:t xml:space="preserve"> </w:t>
      </w:r>
      <w:r w:rsidR="00616049" w:rsidRPr="002A2BCE">
        <w:rPr>
          <w:rFonts w:ascii="Times New Roman" w:hAnsi="Times New Roman" w:cs="Times New Roman"/>
          <w:sz w:val="24"/>
          <w:szCs w:val="24"/>
        </w:rPr>
        <w:t>(</w:t>
      </w:r>
      <w:r w:rsidR="00F94858" w:rsidRPr="002A2BCE">
        <w:rPr>
          <w:rFonts w:ascii="Times New Roman" w:hAnsi="Times New Roman" w:cs="Times New Roman"/>
          <w:sz w:val="24"/>
          <w:szCs w:val="24"/>
        </w:rPr>
        <w:t>BURNS; SCAPENS</w:t>
      </w:r>
      <w:r w:rsidR="005C7195" w:rsidRPr="002A2BCE">
        <w:rPr>
          <w:rFonts w:ascii="Times New Roman" w:hAnsi="Times New Roman" w:cs="Times New Roman"/>
          <w:sz w:val="24"/>
          <w:szCs w:val="24"/>
        </w:rPr>
        <w:t>,</w:t>
      </w:r>
      <w:r w:rsidR="00616049" w:rsidRPr="002A2BCE">
        <w:rPr>
          <w:rFonts w:ascii="Times New Roman" w:hAnsi="Times New Roman" w:cs="Times New Roman"/>
          <w:sz w:val="24"/>
          <w:szCs w:val="24"/>
        </w:rPr>
        <w:t xml:space="preserve"> 2000)</w:t>
      </w:r>
      <w:r w:rsidR="000C34BC" w:rsidRPr="002A2BCE">
        <w:rPr>
          <w:rFonts w:ascii="Times New Roman" w:hAnsi="Times New Roman" w:cs="Times New Roman"/>
          <w:sz w:val="24"/>
          <w:szCs w:val="24"/>
        </w:rPr>
        <w:t>.</w:t>
      </w:r>
    </w:p>
    <w:p w14:paraId="04BE03D0" w14:textId="072F543A" w:rsidR="000C34BC" w:rsidRPr="002A2BCE" w:rsidRDefault="000C34BC"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lastRenderedPageBreak/>
        <w:t>O modelo também combina elementos sincr</w:t>
      </w:r>
      <w:r w:rsidR="006948C7" w:rsidRPr="002A2BCE">
        <w:rPr>
          <w:rFonts w:ascii="Times New Roman" w:hAnsi="Times New Roman" w:cs="Times New Roman"/>
          <w:sz w:val="24"/>
          <w:szCs w:val="24"/>
        </w:rPr>
        <w:t xml:space="preserve">ônicos </w:t>
      </w:r>
      <w:r w:rsidRPr="002A2BCE">
        <w:rPr>
          <w:rFonts w:ascii="Times New Roman" w:hAnsi="Times New Roman" w:cs="Times New Roman"/>
          <w:sz w:val="24"/>
          <w:szCs w:val="24"/>
        </w:rPr>
        <w:t>e diacrônicos. As instituições restringem e moldam a ação em um ponto específico, ou seja, sincr</w:t>
      </w:r>
      <w:r w:rsidR="006948C7" w:rsidRPr="002A2BCE">
        <w:rPr>
          <w:rFonts w:ascii="Times New Roman" w:hAnsi="Times New Roman" w:cs="Times New Roman"/>
          <w:sz w:val="24"/>
          <w:szCs w:val="24"/>
        </w:rPr>
        <w:t>ônicos</w:t>
      </w:r>
      <w:r w:rsidRPr="002A2BCE">
        <w:rPr>
          <w:rFonts w:ascii="Times New Roman" w:hAnsi="Times New Roman" w:cs="Times New Roman"/>
          <w:sz w:val="24"/>
          <w:szCs w:val="24"/>
        </w:rPr>
        <w:t>, as ações produzem e reproduzem instituições, por meio da influência cumulativa ao longo do tempo, ou seja, diacronicamente. As quatro setas (rotuladas a-d) representam os processos sincronizados (a e b) e diacrônicos (c e d) (</w:t>
      </w:r>
      <w:r w:rsidR="00F94858" w:rsidRPr="002A2BCE">
        <w:rPr>
          <w:rFonts w:ascii="Times New Roman" w:hAnsi="Times New Roman" w:cs="Times New Roman"/>
          <w:sz w:val="24"/>
          <w:szCs w:val="24"/>
        </w:rPr>
        <w:t>BURNS; SCAPENS</w:t>
      </w:r>
      <w:r w:rsidRPr="002A2BCE">
        <w:rPr>
          <w:rFonts w:ascii="Times New Roman" w:hAnsi="Times New Roman" w:cs="Times New Roman"/>
          <w:sz w:val="24"/>
          <w:szCs w:val="24"/>
        </w:rPr>
        <w:t>, 2000).</w:t>
      </w:r>
    </w:p>
    <w:p w14:paraId="08A50627" w14:textId="35478D1C" w:rsidR="000C34BC" w:rsidRPr="002A2BCE" w:rsidRDefault="000C34BC"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Os quatro estágios propostos por Burns e Scapens (2000) estão interligados a dois elementos presentes nas organizações: (1) elementos sincrônicos, </w:t>
      </w:r>
      <w:r w:rsidR="005C7195" w:rsidRPr="002A2BCE">
        <w:rPr>
          <w:rFonts w:ascii="Times New Roman" w:hAnsi="Times New Roman" w:cs="Times New Roman"/>
          <w:sz w:val="24"/>
          <w:szCs w:val="24"/>
        </w:rPr>
        <w:t xml:space="preserve">que </w:t>
      </w:r>
      <w:r w:rsidRPr="002A2BCE">
        <w:rPr>
          <w:rFonts w:ascii="Times New Roman" w:hAnsi="Times New Roman" w:cs="Times New Roman"/>
          <w:sz w:val="24"/>
          <w:szCs w:val="24"/>
        </w:rPr>
        <w:t xml:space="preserve">representam os estágios de codificação e incorporação, por ocorrerem em um ponto determinado do tempo; e (2) elementos diacrônicos, referentes </w:t>
      </w:r>
      <w:r w:rsidR="005C7195" w:rsidRPr="002A2BCE">
        <w:rPr>
          <w:rFonts w:ascii="Times New Roman" w:hAnsi="Times New Roman" w:cs="Times New Roman"/>
          <w:sz w:val="24"/>
          <w:szCs w:val="24"/>
        </w:rPr>
        <w:t>a</w:t>
      </w:r>
      <w:r w:rsidRPr="002A2BCE">
        <w:rPr>
          <w:rFonts w:ascii="Times New Roman" w:hAnsi="Times New Roman" w:cs="Times New Roman"/>
          <w:sz w:val="24"/>
          <w:szCs w:val="24"/>
        </w:rPr>
        <w:t xml:space="preserve">os estágios de reprodução e de institucionalização, que são </w:t>
      </w:r>
      <w:r w:rsidR="005C7195" w:rsidRPr="002A2BCE">
        <w:rPr>
          <w:rFonts w:ascii="Times New Roman" w:hAnsi="Times New Roman" w:cs="Times New Roman"/>
          <w:sz w:val="24"/>
          <w:szCs w:val="24"/>
        </w:rPr>
        <w:t xml:space="preserve">desenvolvidos </w:t>
      </w:r>
      <w:r w:rsidRPr="002A2BCE">
        <w:rPr>
          <w:rFonts w:ascii="Times New Roman" w:hAnsi="Times New Roman" w:cs="Times New Roman"/>
          <w:sz w:val="24"/>
          <w:szCs w:val="24"/>
        </w:rPr>
        <w:t>ao longo do tempo (</w:t>
      </w:r>
      <w:r w:rsidR="00F94858" w:rsidRPr="002A2BCE">
        <w:rPr>
          <w:rFonts w:ascii="Times New Roman" w:hAnsi="Times New Roman" w:cs="Times New Roman"/>
          <w:sz w:val="24"/>
          <w:szCs w:val="24"/>
        </w:rPr>
        <w:t>TAMMENPÄÄ</w:t>
      </w:r>
      <w:r w:rsidRPr="002A2BCE">
        <w:rPr>
          <w:rFonts w:ascii="Times New Roman" w:hAnsi="Times New Roman" w:cs="Times New Roman"/>
          <w:sz w:val="24"/>
          <w:szCs w:val="24"/>
        </w:rPr>
        <w:t>, 2011).</w:t>
      </w:r>
    </w:p>
    <w:p w14:paraId="3DE9B380" w14:textId="3B9E63EF" w:rsidR="002D38B0" w:rsidRPr="002A2BCE" w:rsidRDefault="002D38B0"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Burns  e Scapens (2000) explicam que o primeiro processo (seta a) implica a codificação dos princípios institucionais em regras e rotina</w:t>
      </w:r>
      <w:r w:rsidR="005C7195" w:rsidRPr="002A2BCE">
        <w:rPr>
          <w:rFonts w:ascii="Times New Roman" w:hAnsi="Times New Roman" w:cs="Times New Roman"/>
          <w:sz w:val="24"/>
          <w:szCs w:val="24"/>
        </w:rPr>
        <w:t>s</w:t>
      </w:r>
      <w:r w:rsidRPr="002A2BCE">
        <w:rPr>
          <w:rFonts w:ascii="Times New Roman" w:hAnsi="Times New Roman" w:cs="Times New Roman"/>
          <w:sz w:val="24"/>
          <w:szCs w:val="24"/>
        </w:rPr>
        <w:t xml:space="preserve">. Este processo de codificação baseia-se nos pressupostos assumidos, que compõem os princípios institucionais, </w:t>
      </w:r>
      <w:r w:rsidR="00A45EA4" w:rsidRPr="002A2BCE">
        <w:rPr>
          <w:rFonts w:ascii="Times New Roman" w:hAnsi="Times New Roman" w:cs="Times New Roman"/>
          <w:sz w:val="24"/>
          <w:szCs w:val="24"/>
        </w:rPr>
        <w:t>por meio</w:t>
      </w:r>
      <w:r w:rsidRPr="002A2BCE">
        <w:rPr>
          <w:rFonts w:ascii="Times New Roman" w:hAnsi="Times New Roman" w:cs="Times New Roman"/>
          <w:sz w:val="24"/>
          <w:szCs w:val="24"/>
        </w:rPr>
        <w:t xml:space="preserve"> da sua concretização em significados, valores e poder existentes. O segundo processo</w:t>
      </w:r>
      <w:r w:rsidR="00A64E69" w:rsidRPr="002A2BCE">
        <w:rPr>
          <w:rFonts w:ascii="Times New Roman" w:hAnsi="Times New Roman" w:cs="Times New Roman"/>
          <w:sz w:val="24"/>
          <w:szCs w:val="24"/>
        </w:rPr>
        <w:t>, incorporação</w:t>
      </w:r>
      <w:r w:rsidRPr="002A2BCE">
        <w:rPr>
          <w:rFonts w:ascii="Times New Roman" w:hAnsi="Times New Roman" w:cs="Times New Roman"/>
          <w:sz w:val="24"/>
          <w:szCs w:val="24"/>
        </w:rPr>
        <w:t xml:space="preserve"> (seta b) envolve os atores que executam as rotinas (e regras) que codificam os princípios institucionais. Este processo de promulgação pode envolver a escolha consciente, mas geralmente resultará do monitoramento reflexivo e a aplicação do tácito conhecimento sobre como as coisas são feitas. O terceiro processo</w:t>
      </w:r>
      <w:r w:rsidR="00A64E69" w:rsidRPr="002A2BCE">
        <w:rPr>
          <w:rFonts w:ascii="Times New Roman" w:hAnsi="Times New Roman" w:cs="Times New Roman"/>
          <w:sz w:val="24"/>
          <w:szCs w:val="24"/>
        </w:rPr>
        <w:t>, reprodução</w:t>
      </w:r>
      <w:r w:rsidRPr="002A2BCE">
        <w:rPr>
          <w:rFonts w:ascii="Times New Roman" w:hAnsi="Times New Roman" w:cs="Times New Roman"/>
          <w:sz w:val="24"/>
          <w:szCs w:val="24"/>
        </w:rPr>
        <w:t xml:space="preserve"> (seta c)</w:t>
      </w:r>
      <w:r w:rsidR="005C7195" w:rsidRPr="002A2BCE">
        <w:rPr>
          <w:rFonts w:ascii="Times New Roman" w:hAnsi="Times New Roman" w:cs="Times New Roman"/>
          <w:sz w:val="24"/>
          <w:szCs w:val="24"/>
        </w:rPr>
        <w:t>,</w:t>
      </w:r>
      <w:r w:rsidRPr="002A2BCE">
        <w:rPr>
          <w:rFonts w:ascii="Times New Roman" w:hAnsi="Times New Roman" w:cs="Times New Roman"/>
          <w:sz w:val="24"/>
          <w:szCs w:val="24"/>
        </w:rPr>
        <w:t xml:space="preserve"> ocorre porque o comportamento repetido leva a uma reprodução das rotinas. O quarto e último processo (seta d) é a institucionalização das regras e rotinas que foram reproduzidas </w:t>
      </w:r>
      <w:r w:rsidR="00417EC8" w:rsidRPr="002A2BCE">
        <w:rPr>
          <w:rFonts w:ascii="Times New Roman" w:hAnsi="Times New Roman" w:cs="Times New Roman"/>
          <w:sz w:val="24"/>
          <w:szCs w:val="24"/>
        </w:rPr>
        <w:t>por meio</w:t>
      </w:r>
      <w:r w:rsidRPr="002A2BCE">
        <w:rPr>
          <w:rFonts w:ascii="Times New Roman" w:hAnsi="Times New Roman" w:cs="Times New Roman"/>
          <w:sz w:val="24"/>
          <w:szCs w:val="24"/>
        </w:rPr>
        <w:t xml:space="preserve"> do comportamento dos atores individuais.</w:t>
      </w:r>
    </w:p>
    <w:p w14:paraId="49980B38" w14:textId="1CC25F79" w:rsidR="009811CB" w:rsidRPr="002A2BCE" w:rsidRDefault="00683D81"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Guerreiro, Pereira </w:t>
      </w:r>
      <w:r w:rsidR="000C34BC" w:rsidRPr="002A2BCE">
        <w:rPr>
          <w:rFonts w:ascii="Times New Roman" w:hAnsi="Times New Roman" w:cs="Times New Roman"/>
          <w:sz w:val="24"/>
          <w:szCs w:val="24"/>
        </w:rPr>
        <w:t>e</w:t>
      </w:r>
      <w:r w:rsidRPr="002A2BCE">
        <w:rPr>
          <w:rFonts w:ascii="Times New Roman" w:hAnsi="Times New Roman" w:cs="Times New Roman"/>
          <w:sz w:val="24"/>
          <w:szCs w:val="24"/>
        </w:rPr>
        <w:t xml:space="preserve"> Frezatti (2008) di</w:t>
      </w:r>
      <w:r w:rsidR="004A34B3" w:rsidRPr="002A2BCE">
        <w:rPr>
          <w:rFonts w:ascii="Times New Roman" w:hAnsi="Times New Roman" w:cs="Times New Roman"/>
          <w:sz w:val="24"/>
          <w:szCs w:val="24"/>
        </w:rPr>
        <w:t>s</w:t>
      </w:r>
      <w:r w:rsidRPr="002A2BCE">
        <w:rPr>
          <w:rFonts w:ascii="Times New Roman" w:hAnsi="Times New Roman" w:cs="Times New Roman"/>
          <w:sz w:val="24"/>
          <w:szCs w:val="24"/>
        </w:rPr>
        <w:t>correm que o</w:t>
      </w:r>
      <w:r w:rsidR="009811CB" w:rsidRPr="002A2BCE">
        <w:rPr>
          <w:rFonts w:ascii="Times New Roman" w:hAnsi="Times New Roman" w:cs="Times New Roman"/>
          <w:sz w:val="24"/>
          <w:szCs w:val="24"/>
        </w:rPr>
        <w:t xml:space="preserve"> modelo demonstra a ligação entre o campo institucional e o campo da ação. </w:t>
      </w:r>
      <w:r w:rsidRPr="002A2BCE">
        <w:rPr>
          <w:rFonts w:ascii="Times New Roman" w:hAnsi="Times New Roman" w:cs="Times New Roman"/>
          <w:sz w:val="24"/>
          <w:szCs w:val="24"/>
        </w:rPr>
        <w:t>Incialmente</w:t>
      </w:r>
      <w:r w:rsidR="009811CB" w:rsidRPr="002A2BCE">
        <w:rPr>
          <w:rFonts w:ascii="Times New Roman" w:hAnsi="Times New Roman" w:cs="Times New Roman"/>
          <w:sz w:val="24"/>
          <w:szCs w:val="24"/>
        </w:rPr>
        <w:t xml:space="preserve">, o campo institucional codifica princípios institucionais em regras e rotinas e, </w:t>
      </w:r>
      <w:r w:rsidRPr="002A2BCE">
        <w:rPr>
          <w:rFonts w:ascii="Times New Roman" w:hAnsi="Times New Roman" w:cs="Times New Roman"/>
          <w:sz w:val="24"/>
          <w:szCs w:val="24"/>
        </w:rPr>
        <w:t>posteriormente</w:t>
      </w:r>
      <w:r w:rsidR="009811CB" w:rsidRPr="002A2BCE">
        <w:rPr>
          <w:rFonts w:ascii="Times New Roman" w:hAnsi="Times New Roman" w:cs="Times New Roman"/>
          <w:sz w:val="24"/>
          <w:szCs w:val="24"/>
        </w:rPr>
        <w:t>,</w:t>
      </w:r>
      <w:r w:rsidRPr="002A2BCE">
        <w:rPr>
          <w:rFonts w:ascii="Times New Roman" w:hAnsi="Times New Roman" w:cs="Times New Roman"/>
          <w:sz w:val="24"/>
          <w:szCs w:val="24"/>
        </w:rPr>
        <w:t xml:space="preserve"> por meio do campo da ação,</w:t>
      </w:r>
      <w:r w:rsidR="009811CB" w:rsidRPr="002A2BCE">
        <w:rPr>
          <w:rFonts w:ascii="Times New Roman" w:hAnsi="Times New Roman" w:cs="Times New Roman"/>
          <w:sz w:val="24"/>
          <w:szCs w:val="24"/>
        </w:rPr>
        <w:t xml:space="preserve"> os</w:t>
      </w:r>
      <w:r w:rsidRPr="002A2BCE">
        <w:rPr>
          <w:rFonts w:ascii="Times New Roman" w:hAnsi="Times New Roman" w:cs="Times New Roman"/>
          <w:sz w:val="24"/>
          <w:szCs w:val="24"/>
        </w:rPr>
        <w:t xml:space="preserve"> agentes com </w:t>
      </w:r>
      <w:r w:rsidR="009811CB" w:rsidRPr="002A2BCE">
        <w:rPr>
          <w:rFonts w:ascii="Times New Roman" w:hAnsi="Times New Roman" w:cs="Times New Roman"/>
          <w:sz w:val="24"/>
          <w:szCs w:val="24"/>
        </w:rPr>
        <w:t xml:space="preserve">suas ações e interações, incorporam as regras e rotinas que codificam os princípios institucionais. </w:t>
      </w:r>
      <w:r w:rsidRPr="002A2BCE">
        <w:rPr>
          <w:rFonts w:ascii="Times New Roman" w:hAnsi="Times New Roman" w:cs="Times New Roman"/>
          <w:sz w:val="24"/>
          <w:szCs w:val="24"/>
        </w:rPr>
        <w:t>Essas rotinas e regras são institucionalizadas a partir do</w:t>
      </w:r>
      <w:r w:rsidR="009811CB" w:rsidRPr="002A2BCE">
        <w:rPr>
          <w:rFonts w:ascii="Times New Roman" w:hAnsi="Times New Roman" w:cs="Times New Roman"/>
          <w:sz w:val="24"/>
          <w:szCs w:val="24"/>
        </w:rPr>
        <w:t xml:space="preserve"> comportamento repetitivo dos </w:t>
      </w:r>
      <w:r w:rsidRPr="002A2BCE">
        <w:rPr>
          <w:rFonts w:ascii="Times New Roman" w:hAnsi="Times New Roman" w:cs="Times New Roman"/>
          <w:sz w:val="24"/>
          <w:szCs w:val="24"/>
        </w:rPr>
        <w:t xml:space="preserve">agentes </w:t>
      </w:r>
      <w:r w:rsidR="004A34B3" w:rsidRPr="002A2BCE">
        <w:rPr>
          <w:rFonts w:ascii="Times New Roman" w:hAnsi="Times New Roman" w:cs="Times New Roman"/>
          <w:sz w:val="24"/>
          <w:szCs w:val="24"/>
        </w:rPr>
        <w:t xml:space="preserve">que </w:t>
      </w:r>
      <w:r w:rsidR="009811CB" w:rsidRPr="002A2BCE">
        <w:rPr>
          <w:rFonts w:ascii="Times New Roman" w:hAnsi="Times New Roman" w:cs="Times New Roman"/>
          <w:sz w:val="24"/>
          <w:szCs w:val="24"/>
        </w:rPr>
        <w:t>provoca a repetição de regras e rotinas</w:t>
      </w:r>
      <w:r w:rsidR="004A34B3" w:rsidRPr="002A2BCE">
        <w:rPr>
          <w:rFonts w:ascii="Times New Roman" w:hAnsi="Times New Roman" w:cs="Times New Roman"/>
          <w:sz w:val="24"/>
          <w:szCs w:val="24"/>
        </w:rPr>
        <w:t xml:space="preserve">, </w:t>
      </w:r>
      <w:r w:rsidR="009811CB" w:rsidRPr="002A2BCE">
        <w:rPr>
          <w:rFonts w:ascii="Times New Roman" w:hAnsi="Times New Roman" w:cs="Times New Roman"/>
          <w:sz w:val="24"/>
          <w:szCs w:val="24"/>
        </w:rPr>
        <w:t>constituindo novos elementos do campo institucional</w:t>
      </w:r>
      <w:r w:rsidRPr="002A2BCE">
        <w:rPr>
          <w:rFonts w:ascii="Times New Roman" w:hAnsi="Times New Roman" w:cs="Times New Roman"/>
          <w:sz w:val="24"/>
          <w:szCs w:val="24"/>
        </w:rPr>
        <w:t>.</w:t>
      </w:r>
    </w:p>
    <w:p w14:paraId="68F33563" w14:textId="2CB26A38" w:rsidR="00683D81" w:rsidRPr="002A2BCE" w:rsidRDefault="00683D81"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O processo de institucionalização constitui-se primeiro pela codificação das regras e rotinas na esfera institucional, na sequência, incorporadas pelos atores organizacionais e gradativamente reproduzidas por meio de ações cotidianas, e finalmente, institucionalizadas, ou seja, transformadas em uma prática utilizada por grande parte dos atores organizacionais (</w:t>
      </w:r>
      <w:r w:rsidR="00F13434" w:rsidRPr="002A2BCE">
        <w:rPr>
          <w:rFonts w:ascii="Times New Roman" w:hAnsi="Times New Roman" w:cs="Times New Roman"/>
          <w:sz w:val="24"/>
          <w:szCs w:val="24"/>
        </w:rPr>
        <w:t>CORDEIRO; KLANN</w:t>
      </w:r>
      <w:r w:rsidRPr="002A2BCE">
        <w:rPr>
          <w:rFonts w:ascii="Times New Roman" w:hAnsi="Times New Roman" w:cs="Times New Roman"/>
          <w:sz w:val="24"/>
          <w:szCs w:val="24"/>
        </w:rPr>
        <w:t>, 2014).</w:t>
      </w:r>
    </w:p>
    <w:p w14:paraId="55541332" w14:textId="0DB17F4C" w:rsidR="00D33D55" w:rsidRPr="002A2BCE" w:rsidRDefault="001F3344"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As p</w:t>
      </w:r>
      <w:r w:rsidR="00D33D55" w:rsidRPr="002A2BCE">
        <w:rPr>
          <w:rFonts w:ascii="Times New Roman" w:hAnsi="Times New Roman" w:cs="Times New Roman"/>
          <w:sz w:val="24"/>
          <w:szCs w:val="24"/>
        </w:rPr>
        <w:t xml:space="preserve">ráticas contábeis e rotinas emergentes </w:t>
      </w:r>
      <w:r w:rsidRPr="002A2BCE">
        <w:rPr>
          <w:rFonts w:ascii="Times New Roman" w:hAnsi="Times New Roman" w:cs="Times New Roman"/>
          <w:sz w:val="24"/>
          <w:szCs w:val="24"/>
        </w:rPr>
        <w:t>somente podem</w:t>
      </w:r>
      <w:r w:rsidR="00D33D55" w:rsidRPr="002A2BCE">
        <w:rPr>
          <w:rFonts w:ascii="Times New Roman" w:hAnsi="Times New Roman" w:cs="Times New Roman"/>
          <w:sz w:val="24"/>
          <w:szCs w:val="24"/>
        </w:rPr>
        <w:t xml:space="preserve"> ser </w:t>
      </w:r>
      <w:r w:rsidRPr="002A2BCE">
        <w:rPr>
          <w:rFonts w:ascii="Times New Roman" w:hAnsi="Times New Roman" w:cs="Times New Roman"/>
          <w:sz w:val="24"/>
          <w:szCs w:val="24"/>
        </w:rPr>
        <w:t xml:space="preserve">consideradas </w:t>
      </w:r>
      <w:r w:rsidR="00D33D55" w:rsidRPr="002A2BCE">
        <w:rPr>
          <w:rFonts w:ascii="Times New Roman" w:hAnsi="Times New Roman" w:cs="Times New Roman"/>
          <w:sz w:val="24"/>
          <w:szCs w:val="24"/>
        </w:rPr>
        <w:t xml:space="preserve">institucionalizadas quando </w:t>
      </w:r>
      <w:r w:rsidRPr="002A2BCE">
        <w:rPr>
          <w:rFonts w:ascii="Times New Roman" w:hAnsi="Times New Roman" w:cs="Times New Roman"/>
          <w:sz w:val="24"/>
          <w:szCs w:val="24"/>
        </w:rPr>
        <w:t>a</w:t>
      </w:r>
      <w:r w:rsidR="00D33D55" w:rsidRPr="002A2BCE">
        <w:rPr>
          <w:rFonts w:ascii="Times New Roman" w:hAnsi="Times New Roman" w:cs="Times New Roman"/>
          <w:sz w:val="24"/>
          <w:szCs w:val="24"/>
        </w:rPr>
        <w:t xml:space="preserve">ceitas </w:t>
      </w:r>
      <w:r w:rsidRPr="002A2BCE">
        <w:rPr>
          <w:rFonts w:ascii="Times New Roman" w:hAnsi="Times New Roman" w:cs="Times New Roman"/>
          <w:sz w:val="24"/>
          <w:szCs w:val="24"/>
        </w:rPr>
        <w:t xml:space="preserve">de maneira </w:t>
      </w:r>
      <w:r w:rsidR="00D33D55" w:rsidRPr="002A2BCE">
        <w:rPr>
          <w:rFonts w:ascii="Times New Roman" w:hAnsi="Times New Roman" w:cs="Times New Roman"/>
          <w:sz w:val="24"/>
          <w:szCs w:val="24"/>
        </w:rPr>
        <w:t xml:space="preserve">ampla na organização, </w:t>
      </w:r>
      <w:r w:rsidRPr="002A2BCE">
        <w:rPr>
          <w:rFonts w:ascii="Times New Roman" w:hAnsi="Times New Roman" w:cs="Times New Roman"/>
          <w:sz w:val="24"/>
          <w:szCs w:val="24"/>
        </w:rPr>
        <w:t xml:space="preserve">e </w:t>
      </w:r>
      <w:r w:rsidR="00D33D55" w:rsidRPr="002A2BCE">
        <w:rPr>
          <w:rFonts w:ascii="Times New Roman" w:hAnsi="Times New Roman" w:cs="Times New Roman"/>
          <w:sz w:val="24"/>
          <w:szCs w:val="24"/>
        </w:rPr>
        <w:t xml:space="preserve">se tornam formas inquestionáveis de controle gerencial. Neste caso, são características inerentes do processo de controle gerencial,  representam formas esperadas de comportamento e definem as relações entre os vários grupos da </w:t>
      </w:r>
      <w:r w:rsidR="00417EC8" w:rsidRPr="002A2BCE">
        <w:rPr>
          <w:rFonts w:ascii="Times New Roman" w:hAnsi="Times New Roman" w:cs="Times New Roman"/>
          <w:sz w:val="24"/>
          <w:szCs w:val="24"/>
        </w:rPr>
        <w:t>empresa</w:t>
      </w:r>
      <w:r w:rsidR="0096239A" w:rsidRPr="002A2BCE">
        <w:rPr>
          <w:rFonts w:ascii="Times New Roman" w:hAnsi="Times New Roman" w:cs="Times New Roman"/>
          <w:sz w:val="24"/>
          <w:szCs w:val="24"/>
        </w:rPr>
        <w:t>. Além disso, influenciarão a atividade organizacional e provavelmente se tornarão bastante resistentes ao desafio</w:t>
      </w:r>
      <w:r w:rsidR="00D33D55" w:rsidRPr="002A2BCE">
        <w:rPr>
          <w:rFonts w:ascii="Times New Roman" w:hAnsi="Times New Roman" w:cs="Times New Roman"/>
          <w:sz w:val="24"/>
          <w:szCs w:val="24"/>
        </w:rPr>
        <w:t xml:space="preserve"> (</w:t>
      </w:r>
      <w:r w:rsidR="00F13434" w:rsidRPr="002A2BCE">
        <w:rPr>
          <w:rFonts w:ascii="Times New Roman" w:hAnsi="Times New Roman" w:cs="Times New Roman"/>
          <w:sz w:val="24"/>
          <w:szCs w:val="24"/>
        </w:rPr>
        <w:t>BURNS; SCAPENS</w:t>
      </w:r>
      <w:r w:rsidR="00D33D55" w:rsidRPr="002A2BCE">
        <w:rPr>
          <w:rFonts w:ascii="Times New Roman" w:hAnsi="Times New Roman" w:cs="Times New Roman"/>
          <w:sz w:val="24"/>
          <w:szCs w:val="24"/>
        </w:rPr>
        <w:t>, 2000).</w:t>
      </w:r>
    </w:p>
    <w:p w14:paraId="1CD73368" w14:textId="77777777" w:rsidR="009577B2" w:rsidRDefault="009577B2" w:rsidP="002A2BCE">
      <w:pPr>
        <w:autoSpaceDE w:val="0"/>
        <w:autoSpaceDN w:val="0"/>
        <w:adjustRightInd w:val="0"/>
        <w:spacing w:after="0" w:line="240" w:lineRule="auto"/>
        <w:jc w:val="both"/>
        <w:rPr>
          <w:rFonts w:ascii="Times New Roman" w:hAnsi="Times New Roman" w:cs="Times New Roman"/>
          <w:b/>
          <w:sz w:val="24"/>
          <w:szCs w:val="24"/>
        </w:rPr>
      </w:pPr>
    </w:p>
    <w:p w14:paraId="3576906E" w14:textId="28A6AA12" w:rsidR="00F17330" w:rsidRPr="008424F8" w:rsidRDefault="00EA15A0" w:rsidP="00C53840">
      <w:pPr>
        <w:autoSpaceDE w:val="0"/>
        <w:autoSpaceDN w:val="0"/>
        <w:adjustRightInd w:val="0"/>
        <w:spacing w:after="0" w:line="240" w:lineRule="auto"/>
        <w:jc w:val="both"/>
        <w:rPr>
          <w:rFonts w:ascii="Times New Roman" w:hAnsi="Times New Roman" w:cs="Times New Roman"/>
          <w:b/>
          <w:sz w:val="24"/>
          <w:szCs w:val="24"/>
        </w:rPr>
      </w:pPr>
      <w:r w:rsidRPr="009577B2">
        <w:rPr>
          <w:rFonts w:ascii="Times New Roman" w:hAnsi="Times New Roman" w:cs="Times New Roman"/>
          <w:b/>
          <w:sz w:val="24"/>
          <w:szCs w:val="24"/>
        </w:rPr>
        <w:t>2</w:t>
      </w:r>
      <w:r w:rsidR="00F17330" w:rsidRPr="009577B2">
        <w:rPr>
          <w:rFonts w:ascii="Times New Roman" w:hAnsi="Times New Roman" w:cs="Times New Roman"/>
          <w:b/>
          <w:sz w:val="24"/>
          <w:szCs w:val="24"/>
        </w:rPr>
        <w:t xml:space="preserve">.3 </w:t>
      </w:r>
      <w:r w:rsidRPr="009577B2">
        <w:rPr>
          <w:rFonts w:ascii="Times New Roman" w:hAnsi="Times New Roman" w:cs="Times New Roman"/>
          <w:b/>
          <w:sz w:val="24"/>
          <w:szCs w:val="24"/>
        </w:rPr>
        <w:t xml:space="preserve">Controles de gestão e </w:t>
      </w:r>
      <w:r w:rsidR="0071118B" w:rsidRPr="008424F8">
        <w:rPr>
          <w:rFonts w:ascii="Times New Roman" w:hAnsi="Times New Roman" w:cs="Times New Roman"/>
          <w:b/>
          <w:sz w:val="24"/>
          <w:szCs w:val="24"/>
        </w:rPr>
        <w:t xml:space="preserve">o </w:t>
      </w:r>
      <w:r w:rsidR="002E2DCE" w:rsidRPr="008424F8">
        <w:rPr>
          <w:rFonts w:ascii="Times New Roman" w:hAnsi="Times New Roman" w:cs="Times New Roman"/>
          <w:b/>
          <w:sz w:val="24"/>
          <w:szCs w:val="24"/>
        </w:rPr>
        <w:t>SPED</w:t>
      </w:r>
    </w:p>
    <w:p w14:paraId="208FACB2" w14:textId="75F81A83" w:rsidR="003818B6" w:rsidRPr="002A2BCE" w:rsidRDefault="00F13D9C" w:rsidP="00C5384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94103">
        <w:rPr>
          <w:rFonts w:ascii="Times New Roman" w:hAnsi="Times New Roman" w:cs="Times New Roman"/>
          <w:sz w:val="24"/>
          <w:szCs w:val="24"/>
        </w:rPr>
        <w:t>Anthony (1965) define o controle como um processo em que os recursos são utilizados de forma eficiente</w:t>
      </w:r>
      <w:r w:rsidR="006E1369" w:rsidRPr="00194103">
        <w:rPr>
          <w:rFonts w:ascii="Times New Roman" w:hAnsi="Times New Roman" w:cs="Times New Roman"/>
          <w:sz w:val="24"/>
          <w:szCs w:val="24"/>
        </w:rPr>
        <w:t xml:space="preserve"> e que </w:t>
      </w:r>
      <w:r w:rsidRPr="00194103">
        <w:rPr>
          <w:rFonts w:ascii="Times New Roman" w:hAnsi="Times New Roman" w:cs="Times New Roman"/>
          <w:sz w:val="24"/>
          <w:szCs w:val="24"/>
        </w:rPr>
        <w:t>permite acompanhar a realização das atividades, bem como realimentar todo o processo de gestão.</w:t>
      </w:r>
      <w:r w:rsidR="003818B6" w:rsidRPr="00194103">
        <w:rPr>
          <w:rFonts w:ascii="Times New Roman" w:hAnsi="Times New Roman" w:cs="Times New Roman"/>
          <w:sz w:val="24"/>
          <w:szCs w:val="24"/>
        </w:rPr>
        <w:t xml:space="preserve"> </w:t>
      </w:r>
      <w:r w:rsidR="00417EC8" w:rsidRPr="00194103">
        <w:rPr>
          <w:rFonts w:ascii="Times New Roman" w:hAnsi="Times New Roman" w:cs="Times New Roman"/>
          <w:sz w:val="24"/>
          <w:szCs w:val="24"/>
        </w:rPr>
        <w:t xml:space="preserve"> </w:t>
      </w:r>
      <w:r w:rsidR="00ED23EF" w:rsidRPr="00194103">
        <w:rPr>
          <w:rFonts w:ascii="Times New Roman" w:hAnsi="Times New Roman" w:cs="Times New Roman"/>
          <w:sz w:val="24"/>
          <w:szCs w:val="24"/>
        </w:rPr>
        <w:t>Atkinson</w:t>
      </w:r>
      <w:r w:rsidR="00F13434" w:rsidRPr="00194103">
        <w:rPr>
          <w:rFonts w:ascii="Times New Roman" w:hAnsi="Times New Roman" w:cs="Times New Roman"/>
          <w:sz w:val="24"/>
          <w:szCs w:val="24"/>
        </w:rPr>
        <w:t xml:space="preserve"> </w:t>
      </w:r>
      <w:r w:rsidR="00F13434" w:rsidRPr="002A2BCE">
        <w:rPr>
          <w:rFonts w:ascii="Times New Roman" w:hAnsi="Times New Roman" w:cs="Times New Roman"/>
          <w:i/>
          <w:sz w:val="24"/>
          <w:szCs w:val="24"/>
        </w:rPr>
        <w:t>et al.</w:t>
      </w:r>
      <w:r w:rsidR="0018699E" w:rsidRPr="002A2BCE">
        <w:rPr>
          <w:rFonts w:ascii="Times New Roman" w:hAnsi="Times New Roman" w:cs="Times New Roman"/>
          <w:sz w:val="24"/>
          <w:szCs w:val="24"/>
        </w:rPr>
        <w:t xml:space="preserve">, </w:t>
      </w:r>
      <w:r w:rsidR="00ED23EF" w:rsidRPr="002A2BCE">
        <w:rPr>
          <w:rFonts w:ascii="Times New Roman" w:hAnsi="Times New Roman" w:cs="Times New Roman"/>
          <w:sz w:val="24"/>
          <w:szCs w:val="24"/>
        </w:rPr>
        <w:t>(2</w:t>
      </w:r>
      <w:r w:rsidR="0018699E" w:rsidRPr="002A2BCE">
        <w:rPr>
          <w:rFonts w:ascii="Times New Roman" w:hAnsi="Times New Roman" w:cs="Times New Roman"/>
          <w:sz w:val="24"/>
          <w:szCs w:val="24"/>
        </w:rPr>
        <w:t>000</w:t>
      </w:r>
      <w:r w:rsidR="00ED23EF" w:rsidRPr="002A2BCE">
        <w:rPr>
          <w:rFonts w:ascii="Times New Roman" w:hAnsi="Times New Roman" w:cs="Times New Roman"/>
          <w:sz w:val="24"/>
          <w:szCs w:val="24"/>
        </w:rPr>
        <w:t>, p. 581) trata</w:t>
      </w:r>
      <w:r w:rsidR="00103446" w:rsidRPr="002A2BCE">
        <w:rPr>
          <w:rFonts w:ascii="Times New Roman" w:hAnsi="Times New Roman" w:cs="Times New Roman"/>
          <w:sz w:val="24"/>
          <w:szCs w:val="24"/>
        </w:rPr>
        <w:t>m</w:t>
      </w:r>
      <w:r w:rsidR="00ED23EF" w:rsidRPr="002A2BCE">
        <w:rPr>
          <w:rFonts w:ascii="Times New Roman" w:hAnsi="Times New Roman" w:cs="Times New Roman"/>
          <w:sz w:val="24"/>
          <w:szCs w:val="24"/>
        </w:rPr>
        <w:t xml:space="preserve"> o controle de gestão como “o conjunto de métodos e ferramentas que os membros da empresa usam para mantê-la na trajetória para alcançar seus objetivos”. </w:t>
      </w:r>
      <w:r w:rsidR="003818B6" w:rsidRPr="002A2BCE">
        <w:rPr>
          <w:rFonts w:ascii="Times New Roman" w:hAnsi="Times New Roman" w:cs="Times New Roman"/>
          <w:sz w:val="24"/>
          <w:szCs w:val="24"/>
        </w:rPr>
        <w:t xml:space="preserve">Gomes e Salas (2001, p. 23) afirmam que controle de gestão “refere-se ao processo que resulta da interrelação de um conjunto de elementos internos (formais e informais) e externos à organização que influem no comportamento dos indivíduos”. </w:t>
      </w:r>
    </w:p>
    <w:p w14:paraId="42E0EF3F" w14:textId="1DD692DA" w:rsidR="003818B6" w:rsidRPr="002A2BCE" w:rsidRDefault="00417EC8"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O controle pode ser visto, também, como “uma maneira de garantir a continuidade da empresa, mantendo a entidade em um rumo pré-estabelecido” (</w:t>
      </w:r>
      <w:r w:rsidR="00F13434" w:rsidRPr="002A2BCE">
        <w:rPr>
          <w:rFonts w:ascii="Times New Roman" w:hAnsi="Times New Roman" w:cs="Times New Roman"/>
          <w:sz w:val="24"/>
          <w:szCs w:val="24"/>
        </w:rPr>
        <w:t>RAUPP; MARTINS; BEUREN</w:t>
      </w:r>
      <w:r w:rsidRPr="002A2BCE">
        <w:rPr>
          <w:rFonts w:ascii="Times New Roman" w:hAnsi="Times New Roman" w:cs="Times New Roman"/>
          <w:sz w:val="24"/>
          <w:szCs w:val="24"/>
        </w:rPr>
        <w:t xml:space="preserve">, </w:t>
      </w:r>
      <w:r w:rsidRPr="002A2BCE">
        <w:rPr>
          <w:rFonts w:ascii="Times New Roman" w:hAnsi="Times New Roman" w:cs="Times New Roman"/>
          <w:sz w:val="24"/>
          <w:szCs w:val="24"/>
        </w:rPr>
        <w:lastRenderedPageBreak/>
        <w:t xml:space="preserve">2006, p. 3). </w:t>
      </w:r>
      <w:r w:rsidR="00203EFA" w:rsidRPr="002A2BCE">
        <w:rPr>
          <w:rFonts w:ascii="Times New Roman" w:hAnsi="Times New Roman" w:cs="Times New Roman"/>
          <w:sz w:val="24"/>
          <w:szCs w:val="24"/>
        </w:rPr>
        <w:t>A</w:t>
      </w:r>
      <w:r w:rsidR="003818B6" w:rsidRPr="002A2BCE">
        <w:rPr>
          <w:rFonts w:ascii="Times New Roman" w:hAnsi="Times New Roman" w:cs="Times New Roman"/>
          <w:sz w:val="24"/>
          <w:szCs w:val="24"/>
        </w:rPr>
        <w:t xml:space="preserve">s finalidades do controle </w:t>
      </w:r>
      <w:proofErr w:type="spellStart"/>
      <w:r w:rsidR="003818B6" w:rsidRPr="002A2BCE">
        <w:rPr>
          <w:rFonts w:ascii="Times New Roman" w:hAnsi="Times New Roman" w:cs="Times New Roman"/>
          <w:sz w:val="24"/>
          <w:szCs w:val="24"/>
        </w:rPr>
        <w:t>esta</w:t>
      </w:r>
      <w:proofErr w:type="spellEnd"/>
      <w:r w:rsidR="003818B6" w:rsidRPr="002A2BCE">
        <w:rPr>
          <w:rFonts w:ascii="Times New Roman" w:hAnsi="Times New Roman" w:cs="Times New Roman"/>
          <w:sz w:val="24"/>
          <w:szCs w:val="24"/>
        </w:rPr>
        <w:t xml:space="preserve">̃o relacionadas </w:t>
      </w:r>
      <w:r w:rsidR="00EB0327" w:rsidRPr="002A2BCE">
        <w:rPr>
          <w:rFonts w:ascii="Times New Roman" w:hAnsi="Times New Roman" w:cs="Times New Roman"/>
          <w:sz w:val="24"/>
          <w:szCs w:val="24"/>
        </w:rPr>
        <w:t>a</w:t>
      </w:r>
      <w:r w:rsidR="003818B6" w:rsidRPr="002A2BCE">
        <w:rPr>
          <w:rFonts w:ascii="Times New Roman" w:hAnsi="Times New Roman" w:cs="Times New Roman"/>
          <w:sz w:val="24"/>
          <w:szCs w:val="24"/>
        </w:rPr>
        <w:t xml:space="preserve"> </w:t>
      </w:r>
      <w:r w:rsidR="006000DC" w:rsidRPr="002A2BCE">
        <w:rPr>
          <w:rFonts w:ascii="Times New Roman" w:hAnsi="Times New Roman" w:cs="Times New Roman"/>
          <w:sz w:val="24"/>
          <w:szCs w:val="24"/>
        </w:rPr>
        <w:t>identificação</w:t>
      </w:r>
      <w:r w:rsidR="003818B6" w:rsidRPr="002A2BCE">
        <w:rPr>
          <w:rFonts w:ascii="Times New Roman" w:hAnsi="Times New Roman" w:cs="Times New Roman"/>
          <w:sz w:val="24"/>
          <w:szCs w:val="24"/>
        </w:rPr>
        <w:t xml:space="preserve"> de problemas, falhas e erros constatados por meio dos desvios, fazer com que os resultados obtidos estejam mais </w:t>
      </w:r>
      <w:r w:rsidR="006000DC" w:rsidRPr="002A2BCE">
        <w:rPr>
          <w:rFonts w:ascii="Times New Roman" w:hAnsi="Times New Roman" w:cs="Times New Roman"/>
          <w:sz w:val="24"/>
          <w:szCs w:val="24"/>
        </w:rPr>
        <w:t>próximos</w:t>
      </w:r>
      <w:r w:rsidR="003818B6" w:rsidRPr="002A2BCE">
        <w:rPr>
          <w:rFonts w:ascii="Times New Roman" w:hAnsi="Times New Roman" w:cs="Times New Roman"/>
          <w:sz w:val="24"/>
          <w:szCs w:val="24"/>
        </w:rPr>
        <w:t xml:space="preserve"> do esperado, verificar se as </w:t>
      </w:r>
      <w:r w:rsidR="006000DC" w:rsidRPr="002A2BCE">
        <w:rPr>
          <w:rFonts w:ascii="Times New Roman" w:hAnsi="Times New Roman" w:cs="Times New Roman"/>
          <w:sz w:val="24"/>
          <w:szCs w:val="24"/>
        </w:rPr>
        <w:t>estratégias</w:t>
      </w:r>
      <w:r w:rsidR="003818B6" w:rsidRPr="002A2BCE">
        <w:rPr>
          <w:rFonts w:ascii="Times New Roman" w:hAnsi="Times New Roman" w:cs="Times New Roman"/>
          <w:sz w:val="24"/>
          <w:szCs w:val="24"/>
        </w:rPr>
        <w:t xml:space="preserve"> e </w:t>
      </w:r>
      <w:r w:rsidR="006000DC" w:rsidRPr="002A2BCE">
        <w:rPr>
          <w:rFonts w:ascii="Times New Roman" w:hAnsi="Times New Roman" w:cs="Times New Roman"/>
          <w:sz w:val="24"/>
          <w:szCs w:val="24"/>
        </w:rPr>
        <w:t>políticas</w:t>
      </w:r>
      <w:r w:rsidR="003818B6" w:rsidRPr="002A2BCE">
        <w:rPr>
          <w:rFonts w:ascii="Times New Roman" w:hAnsi="Times New Roman" w:cs="Times New Roman"/>
          <w:sz w:val="24"/>
          <w:szCs w:val="24"/>
        </w:rPr>
        <w:t xml:space="preserve"> estão gerando os resultados esperados e proporcionar </w:t>
      </w:r>
      <w:r w:rsidR="006000DC" w:rsidRPr="002A2BCE">
        <w:rPr>
          <w:rFonts w:ascii="Times New Roman" w:hAnsi="Times New Roman" w:cs="Times New Roman"/>
          <w:sz w:val="24"/>
          <w:szCs w:val="24"/>
        </w:rPr>
        <w:t>informações</w:t>
      </w:r>
      <w:r w:rsidR="003818B6" w:rsidRPr="002A2BCE">
        <w:rPr>
          <w:rFonts w:ascii="Times New Roman" w:hAnsi="Times New Roman" w:cs="Times New Roman"/>
          <w:sz w:val="24"/>
          <w:szCs w:val="24"/>
        </w:rPr>
        <w:t xml:space="preserve"> </w:t>
      </w:r>
      <w:r w:rsidR="006000DC" w:rsidRPr="002A2BCE">
        <w:rPr>
          <w:rFonts w:ascii="Times New Roman" w:hAnsi="Times New Roman" w:cs="Times New Roman"/>
          <w:sz w:val="24"/>
          <w:szCs w:val="24"/>
        </w:rPr>
        <w:t>periódicas</w:t>
      </w:r>
      <w:r w:rsidR="00203EFA" w:rsidRPr="002A2BCE">
        <w:rPr>
          <w:rFonts w:ascii="Times New Roman" w:hAnsi="Times New Roman" w:cs="Times New Roman"/>
          <w:sz w:val="24"/>
          <w:szCs w:val="24"/>
        </w:rPr>
        <w:t xml:space="preserve"> (L</w:t>
      </w:r>
      <w:r w:rsidR="00F13434" w:rsidRPr="002A2BCE">
        <w:rPr>
          <w:rFonts w:ascii="Times New Roman" w:hAnsi="Times New Roman" w:cs="Times New Roman"/>
          <w:sz w:val="24"/>
          <w:szCs w:val="24"/>
        </w:rPr>
        <w:t>UNKES</w:t>
      </w:r>
      <w:r w:rsidR="00203EFA" w:rsidRPr="002A2BCE">
        <w:rPr>
          <w:rFonts w:ascii="Times New Roman" w:hAnsi="Times New Roman" w:cs="Times New Roman"/>
          <w:sz w:val="24"/>
          <w:szCs w:val="24"/>
        </w:rPr>
        <w:t>, 2010).</w:t>
      </w:r>
    </w:p>
    <w:p w14:paraId="4A4721C6" w14:textId="24C520C2" w:rsidR="009972D4" w:rsidRPr="002A2BCE" w:rsidRDefault="003818B6" w:rsidP="00C538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2BCE">
        <w:rPr>
          <w:rFonts w:ascii="Times New Roman" w:hAnsi="Times New Roman" w:cs="Times New Roman"/>
          <w:sz w:val="24"/>
          <w:szCs w:val="24"/>
        </w:rPr>
        <w:t xml:space="preserve">Lunkes (2010) classifica os controles em </w:t>
      </w:r>
      <w:r w:rsidRPr="002A2BCE">
        <w:rPr>
          <w:rFonts w:ascii="Times New Roman" w:eastAsia="Calibri" w:hAnsi="Times New Roman" w:cs="Times New Roman"/>
          <w:sz w:val="24"/>
          <w:szCs w:val="24"/>
        </w:rPr>
        <w:t>estratégico, tático e operacional.</w:t>
      </w:r>
      <w:r w:rsidRPr="002A2BCE">
        <w:rPr>
          <w:rFonts w:ascii="Times New Roman" w:hAnsi="Times New Roman" w:cs="Times New Roman"/>
          <w:sz w:val="24"/>
          <w:szCs w:val="24"/>
        </w:rPr>
        <w:t xml:space="preserve"> </w:t>
      </w:r>
      <w:r w:rsidRPr="002A2BCE">
        <w:rPr>
          <w:rFonts w:ascii="Times New Roman" w:eastAsia="Calibri" w:hAnsi="Times New Roman" w:cs="Times New Roman"/>
          <w:sz w:val="24"/>
          <w:szCs w:val="24"/>
        </w:rPr>
        <w:t>O controle estratégic</w:t>
      </w:r>
      <w:r w:rsidR="003E703F" w:rsidRPr="002A2BCE">
        <w:rPr>
          <w:rFonts w:ascii="Times New Roman" w:eastAsia="Calibri" w:hAnsi="Times New Roman" w:cs="Times New Roman"/>
          <w:sz w:val="24"/>
          <w:szCs w:val="24"/>
        </w:rPr>
        <w:t>o</w:t>
      </w:r>
      <w:r w:rsidRPr="002A2BCE">
        <w:rPr>
          <w:rFonts w:ascii="Times New Roman" w:eastAsia="Calibri" w:hAnsi="Times New Roman" w:cs="Times New Roman"/>
          <w:sz w:val="24"/>
          <w:szCs w:val="24"/>
        </w:rPr>
        <w:t xml:space="preserve"> é de nível institucional, abrange a organização como um todo, com um conteúdo geralmente genérico e sintético, tendo um longo prazo como dimensão de tempo. O controle tático avalia os gestores em níveis intermediários da empresa por meio de medidas quantitativas e qualitativas. Constitui-se em uma análise comparativa, dos resultados em níveis intermediários, no intuito de visualizar se os resultados esperados estão sendo atingidos. O controle operacional é a análise comparativa das ações e decisões operacionais, tendo por função avaliar as atividades em nível operacional na organização.</w:t>
      </w:r>
    </w:p>
    <w:p w14:paraId="25E77343" w14:textId="2F2AD6EB" w:rsidR="00CD57E7" w:rsidRPr="002A2BCE" w:rsidRDefault="00203EFA" w:rsidP="00C538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A2BCE">
        <w:rPr>
          <w:rFonts w:ascii="Times New Roman" w:eastAsia="Calibri" w:hAnsi="Times New Roman" w:cs="Times New Roman"/>
          <w:sz w:val="24"/>
          <w:szCs w:val="24"/>
        </w:rPr>
        <w:t xml:space="preserve">Nesta pesquisa o foco </w:t>
      </w:r>
      <w:r w:rsidR="00D77D92" w:rsidRPr="002A2BCE">
        <w:rPr>
          <w:rFonts w:ascii="Times New Roman" w:eastAsia="Calibri" w:hAnsi="Times New Roman" w:cs="Times New Roman"/>
          <w:sz w:val="24"/>
          <w:szCs w:val="24"/>
        </w:rPr>
        <w:t xml:space="preserve">está </w:t>
      </w:r>
      <w:r w:rsidRPr="002A2BCE">
        <w:rPr>
          <w:rFonts w:ascii="Times New Roman" w:eastAsia="Calibri" w:hAnsi="Times New Roman" w:cs="Times New Roman"/>
          <w:sz w:val="24"/>
          <w:szCs w:val="24"/>
        </w:rPr>
        <w:t xml:space="preserve">nos controles </w:t>
      </w:r>
      <w:r w:rsidR="00CD57E7" w:rsidRPr="002A2BCE">
        <w:rPr>
          <w:rFonts w:ascii="Times New Roman" w:eastAsia="Calibri" w:hAnsi="Times New Roman" w:cs="Times New Roman"/>
          <w:sz w:val="24"/>
          <w:szCs w:val="24"/>
        </w:rPr>
        <w:t xml:space="preserve">de gestão </w:t>
      </w:r>
      <w:r w:rsidR="008B464C" w:rsidRPr="002A2BCE">
        <w:rPr>
          <w:rFonts w:ascii="Times New Roman" w:eastAsia="Calibri" w:hAnsi="Times New Roman" w:cs="Times New Roman"/>
          <w:sz w:val="24"/>
          <w:szCs w:val="24"/>
        </w:rPr>
        <w:t xml:space="preserve">formais </w:t>
      </w:r>
      <w:r w:rsidR="0036006A" w:rsidRPr="002A2BCE">
        <w:rPr>
          <w:rFonts w:ascii="Times New Roman" w:eastAsia="Calibri" w:hAnsi="Times New Roman" w:cs="Times New Roman"/>
          <w:sz w:val="24"/>
          <w:szCs w:val="24"/>
        </w:rPr>
        <w:t xml:space="preserve">principalmente </w:t>
      </w:r>
      <w:r w:rsidRPr="002A2BCE">
        <w:rPr>
          <w:rFonts w:ascii="Times New Roman" w:eastAsia="Calibri" w:hAnsi="Times New Roman" w:cs="Times New Roman"/>
          <w:sz w:val="24"/>
          <w:szCs w:val="24"/>
        </w:rPr>
        <w:t>operacionais, isto em função</w:t>
      </w:r>
      <w:r w:rsidR="003A688C" w:rsidRPr="002A2BCE">
        <w:rPr>
          <w:rFonts w:ascii="Times New Roman" w:eastAsia="Calibri" w:hAnsi="Times New Roman" w:cs="Times New Roman"/>
          <w:sz w:val="24"/>
          <w:szCs w:val="24"/>
        </w:rPr>
        <w:t xml:space="preserve"> da</w:t>
      </w:r>
      <w:r w:rsidRPr="002A2BCE">
        <w:rPr>
          <w:rFonts w:ascii="Times New Roman" w:eastAsia="Calibri" w:hAnsi="Times New Roman" w:cs="Times New Roman"/>
          <w:sz w:val="24"/>
          <w:szCs w:val="24"/>
        </w:rPr>
        <w:t xml:space="preserve"> Contabilidade Digital/SPED </w:t>
      </w:r>
      <w:r w:rsidR="003A688C" w:rsidRPr="002A2BCE">
        <w:rPr>
          <w:rFonts w:ascii="Times New Roman" w:eastAsia="Calibri" w:hAnsi="Times New Roman" w:cs="Times New Roman"/>
          <w:sz w:val="24"/>
          <w:szCs w:val="24"/>
        </w:rPr>
        <w:t>est</w:t>
      </w:r>
      <w:r w:rsidR="005044A2" w:rsidRPr="002A2BCE">
        <w:rPr>
          <w:rFonts w:ascii="Times New Roman" w:eastAsia="Calibri" w:hAnsi="Times New Roman" w:cs="Times New Roman"/>
          <w:sz w:val="24"/>
          <w:szCs w:val="24"/>
        </w:rPr>
        <w:t>ar</w:t>
      </w:r>
      <w:r w:rsidR="003A688C" w:rsidRPr="002A2BCE">
        <w:rPr>
          <w:rFonts w:ascii="Times New Roman" w:eastAsia="Calibri" w:hAnsi="Times New Roman" w:cs="Times New Roman"/>
          <w:sz w:val="24"/>
          <w:szCs w:val="24"/>
        </w:rPr>
        <w:t xml:space="preserve"> relacionada</w:t>
      </w:r>
      <w:r w:rsidR="007C4720" w:rsidRPr="002A2BCE">
        <w:rPr>
          <w:rFonts w:ascii="Times New Roman" w:eastAsia="Calibri" w:hAnsi="Times New Roman" w:cs="Times New Roman"/>
          <w:sz w:val="24"/>
          <w:szCs w:val="24"/>
        </w:rPr>
        <w:t xml:space="preserve"> principalmente</w:t>
      </w:r>
      <w:r w:rsidR="003A688C" w:rsidRPr="002A2BCE">
        <w:rPr>
          <w:rFonts w:ascii="Times New Roman" w:eastAsia="Calibri" w:hAnsi="Times New Roman" w:cs="Times New Roman"/>
          <w:sz w:val="24"/>
          <w:szCs w:val="24"/>
        </w:rPr>
        <w:t xml:space="preserve"> </w:t>
      </w:r>
      <w:r w:rsidR="00D77D92" w:rsidRPr="002A2BCE">
        <w:rPr>
          <w:rFonts w:ascii="Times New Roman" w:eastAsia="Calibri" w:hAnsi="Times New Roman" w:cs="Times New Roman"/>
          <w:sz w:val="24"/>
          <w:szCs w:val="24"/>
        </w:rPr>
        <w:t>à</w:t>
      </w:r>
      <w:r w:rsidR="003A688C" w:rsidRPr="002A2BCE">
        <w:rPr>
          <w:rFonts w:ascii="Times New Roman" w:eastAsia="Calibri" w:hAnsi="Times New Roman" w:cs="Times New Roman"/>
          <w:sz w:val="24"/>
          <w:szCs w:val="24"/>
        </w:rPr>
        <w:t>s atividades operacionais</w:t>
      </w:r>
      <w:r w:rsidR="00ED23EF" w:rsidRPr="002A2BCE">
        <w:rPr>
          <w:rFonts w:ascii="Times New Roman" w:eastAsia="Calibri" w:hAnsi="Times New Roman" w:cs="Times New Roman"/>
          <w:sz w:val="24"/>
          <w:szCs w:val="24"/>
        </w:rPr>
        <w:t xml:space="preserve"> e contábeis</w:t>
      </w:r>
      <w:r w:rsidR="003A688C" w:rsidRPr="002A2BCE">
        <w:rPr>
          <w:rFonts w:ascii="Times New Roman" w:eastAsia="Calibri" w:hAnsi="Times New Roman" w:cs="Times New Roman"/>
          <w:sz w:val="24"/>
          <w:szCs w:val="24"/>
        </w:rPr>
        <w:t xml:space="preserve"> da empresa</w:t>
      </w:r>
      <w:r w:rsidR="007C4720" w:rsidRPr="002A2BCE">
        <w:rPr>
          <w:rFonts w:ascii="Times New Roman" w:eastAsia="Calibri" w:hAnsi="Times New Roman" w:cs="Times New Roman"/>
          <w:sz w:val="24"/>
          <w:szCs w:val="24"/>
        </w:rPr>
        <w:t xml:space="preserve">. </w:t>
      </w:r>
      <w:r w:rsidR="00C6643B" w:rsidRPr="002A2BCE">
        <w:rPr>
          <w:rFonts w:ascii="Times New Roman" w:eastAsia="Calibri" w:hAnsi="Times New Roman" w:cs="Times New Roman"/>
          <w:sz w:val="24"/>
          <w:szCs w:val="24"/>
        </w:rPr>
        <w:t xml:space="preserve">Na concepção de </w:t>
      </w:r>
      <w:proofErr w:type="spellStart"/>
      <w:r w:rsidR="00C6643B" w:rsidRPr="002A2BCE">
        <w:rPr>
          <w:rFonts w:ascii="Times New Roman" w:eastAsia="Calibri" w:hAnsi="Times New Roman" w:cs="Times New Roman"/>
          <w:sz w:val="24"/>
          <w:szCs w:val="24"/>
        </w:rPr>
        <w:t>Gamage</w:t>
      </w:r>
      <w:proofErr w:type="spellEnd"/>
      <w:r w:rsidR="00C6643B" w:rsidRPr="002A2BCE">
        <w:rPr>
          <w:rFonts w:ascii="Times New Roman" w:eastAsia="Calibri" w:hAnsi="Times New Roman" w:cs="Times New Roman"/>
          <w:sz w:val="24"/>
          <w:szCs w:val="24"/>
        </w:rPr>
        <w:t xml:space="preserve"> e </w:t>
      </w:r>
      <w:proofErr w:type="spellStart"/>
      <w:r w:rsidR="00C6643B" w:rsidRPr="002A2BCE">
        <w:rPr>
          <w:rFonts w:ascii="Times New Roman" w:eastAsia="Calibri" w:hAnsi="Times New Roman" w:cs="Times New Roman"/>
          <w:sz w:val="24"/>
          <w:szCs w:val="24"/>
        </w:rPr>
        <w:t>Gooneratne</w:t>
      </w:r>
      <w:proofErr w:type="spellEnd"/>
      <w:r w:rsidR="00C6643B" w:rsidRPr="002A2BCE">
        <w:rPr>
          <w:rFonts w:ascii="Times New Roman" w:eastAsia="Calibri" w:hAnsi="Times New Roman" w:cs="Times New Roman"/>
          <w:sz w:val="24"/>
          <w:szCs w:val="24"/>
        </w:rPr>
        <w:t xml:space="preserve"> (2017) para Macintosh (1994), o</w:t>
      </w:r>
      <w:r w:rsidR="00CD57E7" w:rsidRPr="002A2BCE">
        <w:rPr>
          <w:rFonts w:ascii="Times New Roman" w:eastAsia="Times New Roman" w:hAnsi="Times New Roman" w:cs="Times New Roman"/>
          <w:color w:val="000000"/>
          <w:sz w:val="24"/>
          <w:szCs w:val="24"/>
          <w:lang w:eastAsia="pt-BR"/>
        </w:rPr>
        <w:t>s controles formais incluem estrutura organizacional, sistemas de recompensa, orçamento, regras e procedimentos operacionais padrão, sistemas de planejamento estratégico e controles operacionais, enquanto os controles informais consistem em estilo de liderança, cultura, valores e norma</w:t>
      </w:r>
      <w:r w:rsidR="00C6643B" w:rsidRPr="002A2BCE">
        <w:rPr>
          <w:rFonts w:ascii="Times New Roman" w:eastAsia="Times New Roman" w:hAnsi="Times New Roman" w:cs="Times New Roman"/>
          <w:color w:val="000000"/>
          <w:sz w:val="24"/>
          <w:szCs w:val="24"/>
          <w:lang w:eastAsia="pt-BR"/>
        </w:rPr>
        <w:t xml:space="preserve">s. </w:t>
      </w:r>
    </w:p>
    <w:p w14:paraId="4B86D77A" w14:textId="160C6464" w:rsidR="005B4076" w:rsidRPr="002A2BCE" w:rsidRDefault="005B4076"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Nascimento (2013) define o S</w:t>
      </w:r>
      <w:r w:rsidR="007A3824" w:rsidRPr="002A2BCE">
        <w:rPr>
          <w:rFonts w:ascii="Times New Roman" w:hAnsi="Times New Roman" w:cs="Times New Roman"/>
          <w:sz w:val="24"/>
          <w:szCs w:val="24"/>
        </w:rPr>
        <w:t>PED</w:t>
      </w:r>
      <w:r w:rsidRPr="002A2BCE">
        <w:rPr>
          <w:rFonts w:ascii="Times New Roman" w:hAnsi="Times New Roman" w:cs="Times New Roman"/>
          <w:sz w:val="24"/>
          <w:szCs w:val="24"/>
        </w:rPr>
        <w:t xml:space="preserve"> como um conjunto complexo de leis e procedimentos operacionais e sistêmicos que </w:t>
      </w:r>
      <w:r w:rsidR="00E97458" w:rsidRPr="002A2BCE">
        <w:rPr>
          <w:rFonts w:ascii="Times New Roman" w:hAnsi="Times New Roman" w:cs="Times New Roman"/>
          <w:sz w:val="24"/>
          <w:szCs w:val="24"/>
        </w:rPr>
        <w:t>exige</w:t>
      </w:r>
      <w:r w:rsidRPr="002A2BCE">
        <w:rPr>
          <w:rFonts w:ascii="Times New Roman" w:hAnsi="Times New Roman" w:cs="Times New Roman"/>
          <w:sz w:val="24"/>
          <w:szCs w:val="24"/>
        </w:rPr>
        <w:t xml:space="preserve"> do contribuinte três competências básicas: (a) conhecimentos profundos dos investidores, empresários e gestores sobre os objetivos do sistema </w:t>
      </w:r>
      <w:r w:rsidR="00441425" w:rsidRPr="002A2BCE">
        <w:rPr>
          <w:rFonts w:ascii="Times New Roman" w:hAnsi="Times New Roman" w:cs="Times New Roman"/>
          <w:sz w:val="24"/>
          <w:szCs w:val="24"/>
        </w:rPr>
        <w:t>SPED</w:t>
      </w:r>
      <w:r w:rsidR="00E444E7" w:rsidRPr="002A2BCE">
        <w:rPr>
          <w:rFonts w:ascii="Times New Roman" w:hAnsi="Times New Roman" w:cs="Times New Roman"/>
          <w:sz w:val="24"/>
          <w:szCs w:val="24"/>
        </w:rPr>
        <w:t xml:space="preserve"> </w:t>
      </w:r>
      <w:r w:rsidRPr="002A2BCE">
        <w:rPr>
          <w:rFonts w:ascii="Times New Roman" w:hAnsi="Times New Roman" w:cs="Times New Roman"/>
          <w:sz w:val="24"/>
          <w:szCs w:val="24"/>
        </w:rPr>
        <w:t>e temáticas nele envolvidas; (b) estrutura, conhecimento e forte saber tecnológico dos usuários de tecnologia; e (c) mão de obra técnica especializada com grande conhecimento por parte dos usuários das diversas áreas da corporação</w:t>
      </w:r>
      <w:r w:rsidR="007A3824" w:rsidRPr="002A2BCE">
        <w:rPr>
          <w:rFonts w:ascii="Times New Roman" w:hAnsi="Times New Roman" w:cs="Times New Roman"/>
          <w:sz w:val="24"/>
          <w:szCs w:val="24"/>
        </w:rPr>
        <w:t>.</w:t>
      </w:r>
    </w:p>
    <w:p w14:paraId="13EE7D70" w14:textId="3234DAC8" w:rsidR="00FE580E" w:rsidRPr="002A2BCE" w:rsidRDefault="00FE580E"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 De acordo com o art. 2º, do Decreto </w:t>
      </w:r>
      <w:r w:rsidR="000F4A3B" w:rsidRPr="002A2BCE">
        <w:rPr>
          <w:rFonts w:ascii="Times New Roman" w:hAnsi="Times New Roman" w:cs="Times New Roman"/>
          <w:sz w:val="24"/>
          <w:szCs w:val="24"/>
        </w:rPr>
        <w:t>7.979</w:t>
      </w:r>
      <w:r w:rsidRPr="002A2BCE">
        <w:rPr>
          <w:rFonts w:ascii="Times New Roman" w:hAnsi="Times New Roman" w:cs="Times New Roman"/>
          <w:sz w:val="24"/>
          <w:szCs w:val="24"/>
        </w:rPr>
        <w:t xml:space="preserve"> de 20</w:t>
      </w:r>
      <w:r w:rsidR="000F4A3B" w:rsidRPr="002A2BCE">
        <w:rPr>
          <w:rFonts w:ascii="Times New Roman" w:hAnsi="Times New Roman" w:cs="Times New Roman"/>
          <w:sz w:val="24"/>
          <w:szCs w:val="24"/>
        </w:rPr>
        <w:t>13</w:t>
      </w:r>
      <w:r w:rsidRPr="002A2BCE">
        <w:rPr>
          <w:rFonts w:ascii="Times New Roman" w:hAnsi="Times New Roman" w:cs="Times New Roman"/>
          <w:sz w:val="24"/>
          <w:szCs w:val="24"/>
        </w:rPr>
        <w:t xml:space="preserve">, </w:t>
      </w:r>
      <w:r w:rsidR="00C95556" w:rsidRPr="002A2BCE">
        <w:rPr>
          <w:rFonts w:ascii="Times New Roman" w:hAnsi="Times New Roman" w:cs="Times New Roman"/>
          <w:sz w:val="24"/>
          <w:szCs w:val="24"/>
        </w:rPr>
        <w:t xml:space="preserve">o SPED </w:t>
      </w:r>
      <w:r w:rsidRPr="002A2BCE">
        <w:rPr>
          <w:rFonts w:ascii="Times New Roman" w:hAnsi="Times New Roman" w:cs="Times New Roman"/>
          <w:sz w:val="24"/>
          <w:szCs w:val="24"/>
        </w:rPr>
        <w:t>“é</w:t>
      </w:r>
      <w:r w:rsidR="00C95556" w:rsidRPr="002A2BCE">
        <w:rPr>
          <w:rFonts w:ascii="Times New Roman" w:hAnsi="Times New Roman" w:cs="Times New Roman"/>
          <w:sz w:val="24"/>
          <w:szCs w:val="24"/>
        </w:rPr>
        <w:t xml:space="preserve"> um</w:t>
      </w:r>
      <w:r w:rsidRPr="002A2BCE">
        <w:rPr>
          <w:rFonts w:ascii="Times New Roman" w:hAnsi="Times New Roman" w:cs="Times New Roman"/>
          <w:sz w:val="24"/>
          <w:szCs w:val="24"/>
        </w:rPr>
        <w:t xml:space="preserve"> instrumento que unifica as atividades de recepção, validação, armazenamento e autenticação de livros e documentos que integram a escrituração contábil e fiscal das pessoas jurídicas, inclusive imunes ou isentas, mediante fluxo único, computadorizado, de informações”</w:t>
      </w:r>
      <w:r w:rsidR="008F33D5" w:rsidRPr="002A2BCE">
        <w:rPr>
          <w:rFonts w:ascii="Times New Roman" w:hAnsi="Times New Roman" w:cs="Times New Roman"/>
          <w:sz w:val="24"/>
          <w:szCs w:val="24"/>
        </w:rPr>
        <w:t xml:space="preserve"> (BRASIL, 2013)</w:t>
      </w:r>
      <w:r w:rsidRPr="002A2BCE">
        <w:rPr>
          <w:rFonts w:ascii="Times New Roman" w:hAnsi="Times New Roman" w:cs="Times New Roman"/>
          <w:sz w:val="24"/>
          <w:szCs w:val="24"/>
        </w:rPr>
        <w:t>.</w:t>
      </w:r>
    </w:p>
    <w:p w14:paraId="0F052F27" w14:textId="1A84F8AF" w:rsidR="008809A4" w:rsidRPr="002A2BCE" w:rsidRDefault="008809A4"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Em 1991, o artigo 11, da Lei 8.218, já determinava que as pessoas jurídicas que utilizassem sistemas de processamento eletrônico de dados para registrar negócios e atividades econômicas ou financeiras, escriturassem livros ou elaborassem documentos de natureza contábil ou fiscal, ficavam obrigadas a manter </w:t>
      </w:r>
      <w:r w:rsidR="00E444E7" w:rsidRPr="002A2BCE">
        <w:rPr>
          <w:rFonts w:ascii="Times New Roman" w:hAnsi="Times New Roman" w:cs="Times New Roman"/>
          <w:sz w:val="24"/>
          <w:szCs w:val="24"/>
        </w:rPr>
        <w:t>à</w:t>
      </w:r>
      <w:r w:rsidRPr="002A2BCE">
        <w:rPr>
          <w:rFonts w:ascii="Times New Roman" w:hAnsi="Times New Roman" w:cs="Times New Roman"/>
          <w:sz w:val="24"/>
          <w:szCs w:val="24"/>
        </w:rPr>
        <w:t xml:space="preserve"> disposição da Secretaria da Receita Federal os respectivos arquivos digitais e sistemas, pelo prazo decadencial previsto na legislação tributária</w:t>
      </w:r>
      <w:r w:rsidR="008F33D5" w:rsidRPr="002A2BCE">
        <w:rPr>
          <w:rFonts w:ascii="Times New Roman" w:hAnsi="Times New Roman" w:cs="Times New Roman"/>
          <w:sz w:val="24"/>
          <w:szCs w:val="24"/>
        </w:rPr>
        <w:t xml:space="preserve"> (BRASIL, 1991). </w:t>
      </w:r>
      <w:r w:rsidRPr="002A2BCE">
        <w:rPr>
          <w:rFonts w:ascii="Times New Roman" w:hAnsi="Times New Roman" w:cs="Times New Roman"/>
          <w:sz w:val="24"/>
          <w:szCs w:val="24"/>
        </w:rPr>
        <w:t xml:space="preserve">Percebe-se que a escrituração eletrônica, ou o início da contabilidade digital, acontece antes </w:t>
      </w:r>
      <w:r w:rsidR="002B08D3" w:rsidRPr="002A2BCE">
        <w:rPr>
          <w:rFonts w:ascii="Times New Roman" w:hAnsi="Times New Roman" w:cs="Times New Roman"/>
          <w:sz w:val="24"/>
          <w:szCs w:val="24"/>
        </w:rPr>
        <w:t xml:space="preserve">mesmo </w:t>
      </w:r>
      <w:r w:rsidRPr="002A2BCE">
        <w:rPr>
          <w:rFonts w:ascii="Times New Roman" w:hAnsi="Times New Roman" w:cs="Times New Roman"/>
          <w:sz w:val="24"/>
          <w:szCs w:val="24"/>
        </w:rPr>
        <w:t>do SPED</w:t>
      </w:r>
      <w:r w:rsidR="002A416B" w:rsidRPr="002A2BCE">
        <w:rPr>
          <w:rFonts w:ascii="Times New Roman" w:hAnsi="Times New Roman" w:cs="Times New Roman"/>
          <w:sz w:val="24"/>
          <w:szCs w:val="24"/>
        </w:rPr>
        <w:t xml:space="preserve">. </w:t>
      </w:r>
    </w:p>
    <w:p w14:paraId="628B335F" w14:textId="39BD8F4C" w:rsidR="00B40F72" w:rsidRPr="002A2BCE" w:rsidRDefault="005C1654" w:rsidP="00C53840">
      <w:pPr>
        <w:autoSpaceDE w:val="0"/>
        <w:autoSpaceDN w:val="0"/>
        <w:adjustRightInd w:val="0"/>
        <w:spacing w:after="0" w:line="240" w:lineRule="auto"/>
        <w:ind w:firstLine="709"/>
        <w:jc w:val="both"/>
        <w:rPr>
          <w:rFonts w:ascii="Times New Roman" w:hAnsi="Times New Roman" w:cs="Times New Roman"/>
          <w:sz w:val="20"/>
          <w:szCs w:val="20"/>
        </w:rPr>
      </w:pPr>
      <w:r w:rsidRPr="002A2BCE">
        <w:rPr>
          <w:rFonts w:ascii="Times New Roman" w:hAnsi="Times New Roman" w:cs="Times New Roman"/>
          <w:sz w:val="24"/>
          <w:szCs w:val="24"/>
        </w:rPr>
        <w:t>Atualmente o ambiente S</w:t>
      </w:r>
      <w:r w:rsidR="008809A4" w:rsidRPr="002A2BCE">
        <w:rPr>
          <w:rFonts w:ascii="Times New Roman" w:hAnsi="Times New Roman" w:cs="Times New Roman"/>
          <w:sz w:val="24"/>
          <w:szCs w:val="24"/>
        </w:rPr>
        <w:t>PED</w:t>
      </w:r>
      <w:r w:rsidR="004D5129" w:rsidRPr="002A2BCE">
        <w:rPr>
          <w:rFonts w:ascii="Times New Roman" w:hAnsi="Times New Roman" w:cs="Times New Roman"/>
          <w:sz w:val="24"/>
          <w:szCs w:val="24"/>
        </w:rPr>
        <w:t xml:space="preserve"> conta com onze módulos administrados pela Receita Federal </w:t>
      </w:r>
      <w:r w:rsidR="00EA18F8" w:rsidRPr="002A2BCE">
        <w:rPr>
          <w:rFonts w:ascii="Times New Roman" w:hAnsi="Times New Roman" w:cs="Times New Roman"/>
          <w:sz w:val="24"/>
          <w:szCs w:val="24"/>
        </w:rPr>
        <w:t>composto de:</w:t>
      </w:r>
      <w:r w:rsidR="00C578A2" w:rsidRPr="002A2BCE">
        <w:rPr>
          <w:rFonts w:ascii="Times New Roman" w:hAnsi="Times New Roman" w:cs="Times New Roman"/>
          <w:sz w:val="24"/>
          <w:szCs w:val="24"/>
        </w:rPr>
        <w:t xml:space="preserve"> Conhecimento de Transporte eletrônico (CT-e);  Escrituração Contábil Digital (ECD); Escrituração Contábil Fiscal (ECF); Escrituração Fiscal Digital – Contribuições; Escrituração Fiscal Digital – EFD ICMS e IPI; Escrituração Fiscal Digital de Retenções e Outras Informações Fiscais EFD-</w:t>
      </w:r>
      <w:proofErr w:type="spellStart"/>
      <w:r w:rsidR="00C578A2" w:rsidRPr="002A2BCE">
        <w:rPr>
          <w:rFonts w:ascii="Times New Roman" w:hAnsi="Times New Roman" w:cs="Times New Roman"/>
          <w:sz w:val="24"/>
          <w:szCs w:val="24"/>
        </w:rPr>
        <w:t>Reinf</w:t>
      </w:r>
      <w:proofErr w:type="spellEnd"/>
      <w:r w:rsidR="00C578A2" w:rsidRPr="002A2BCE">
        <w:rPr>
          <w:rFonts w:ascii="Times New Roman" w:hAnsi="Times New Roman" w:cs="Times New Roman"/>
          <w:sz w:val="24"/>
          <w:szCs w:val="24"/>
        </w:rPr>
        <w:t>; e-Financeira; Manifesto Eletrônico de Documentos Fiscais (MDF-e); Nota Fiscal de Consumidor Eletrônica (NFC-e); Projeto Nota Fiscal Eletrônica (NF-e); Projeto Nota Fiscal de Serviços Eletrônica (NFS-e)</w:t>
      </w:r>
      <w:r w:rsidR="00C578A2" w:rsidRPr="002A2BCE">
        <w:rPr>
          <w:rFonts w:ascii="Times New Roman" w:hAnsi="Times New Roman" w:cs="Times New Roman"/>
          <w:sz w:val="20"/>
          <w:szCs w:val="20"/>
        </w:rPr>
        <w:t xml:space="preserve"> </w:t>
      </w:r>
      <w:r w:rsidR="004D5129" w:rsidRPr="002A2BCE">
        <w:rPr>
          <w:rFonts w:ascii="Times New Roman" w:hAnsi="Times New Roman" w:cs="Times New Roman"/>
          <w:sz w:val="24"/>
          <w:szCs w:val="24"/>
        </w:rPr>
        <w:t xml:space="preserve">e um módulo administrado pelo Ministério do Trabalho e do Emprego </w:t>
      </w:r>
      <w:r w:rsidR="000A0BBA" w:rsidRPr="002A2BCE">
        <w:rPr>
          <w:rFonts w:ascii="Times New Roman" w:hAnsi="Times New Roman" w:cs="Times New Roman"/>
          <w:sz w:val="24"/>
          <w:szCs w:val="24"/>
        </w:rPr>
        <w:t>(</w:t>
      </w:r>
      <w:r w:rsidR="004D5129" w:rsidRPr="002A2BCE">
        <w:rPr>
          <w:rFonts w:ascii="Times New Roman" w:hAnsi="Times New Roman" w:cs="Times New Roman"/>
          <w:sz w:val="24"/>
          <w:szCs w:val="24"/>
        </w:rPr>
        <w:t>MTE</w:t>
      </w:r>
      <w:r w:rsidR="000A0BBA" w:rsidRPr="002A2BCE">
        <w:rPr>
          <w:rFonts w:ascii="Times New Roman" w:hAnsi="Times New Roman" w:cs="Times New Roman"/>
          <w:sz w:val="24"/>
          <w:szCs w:val="24"/>
        </w:rPr>
        <w:t>)</w:t>
      </w:r>
      <w:r w:rsidR="004D5129" w:rsidRPr="002A2BCE">
        <w:rPr>
          <w:rFonts w:ascii="Times New Roman" w:hAnsi="Times New Roman" w:cs="Times New Roman"/>
          <w:sz w:val="24"/>
          <w:szCs w:val="24"/>
        </w:rPr>
        <w:t>,</w:t>
      </w:r>
      <w:r w:rsidR="00763DD6" w:rsidRPr="002A2BCE">
        <w:rPr>
          <w:rFonts w:ascii="Times New Roman" w:hAnsi="Times New Roman" w:cs="Times New Roman"/>
          <w:sz w:val="24"/>
          <w:szCs w:val="24"/>
        </w:rPr>
        <w:t xml:space="preserve"> que é o e-Social</w:t>
      </w:r>
      <w:r w:rsidR="00E444E7" w:rsidRPr="002A2BCE">
        <w:rPr>
          <w:rFonts w:ascii="Times New Roman" w:hAnsi="Times New Roman" w:cs="Times New Roman"/>
          <w:sz w:val="24"/>
          <w:szCs w:val="24"/>
        </w:rPr>
        <w:t>,</w:t>
      </w:r>
      <w:r w:rsidR="004D5129" w:rsidRPr="002A2BCE">
        <w:rPr>
          <w:rFonts w:ascii="Times New Roman" w:hAnsi="Times New Roman" w:cs="Times New Roman"/>
          <w:sz w:val="24"/>
          <w:szCs w:val="24"/>
        </w:rPr>
        <w:t xml:space="preserve"> totalizando doze módulos</w:t>
      </w:r>
      <w:r w:rsidR="00C578A2" w:rsidRPr="002A2BCE">
        <w:rPr>
          <w:rFonts w:ascii="Times New Roman" w:hAnsi="Times New Roman" w:cs="Times New Roman"/>
          <w:sz w:val="24"/>
          <w:szCs w:val="24"/>
        </w:rPr>
        <w:t xml:space="preserve"> (RFB, 2017).</w:t>
      </w:r>
    </w:p>
    <w:p w14:paraId="113EBD59" w14:textId="79CA63EB" w:rsidR="005B4076" w:rsidRPr="002A2BCE" w:rsidRDefault="005B4076"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 </w:t>
      </w:r>
      <w:r w:rsidR="007A3824" w:rsidRPr="002A2BCE">
        <w:rPr>
          <w:rFonts w:ascii="Times New Roman" w:hAnsi="Times New Roman" w:cs="Times New Roman"/>
          <w:sz w:val="24"/>
          <w:szCs w:val="24"/>
        </w:rPr>
        <w:t>SPED</w:t>
      </w:r>
      <w:r w:rsidRPr="002A2BCE">
        <w:rPr>
          <w:rFonts w:ascii="Times New Roman" w:hAnsi="Times New Roman" w:cs="Times New Roman"/>
          <w:sz w:val="24"/>
          <w:szCs w:val="24"/>
        </w:rPr>
        <w:t xml:space="preserve"> foi criado utilizando como modelo governos eletrônicos de países como Espanha, Chile e México</w:t>
      </w:r>
      <w:r w:rsidR="00165DAD" w:rsidRPr="002A2BCE">
        <w:rPr>
          <w:rFonts w:ascii="Times New Roman" w:hAnsi="Times New Roman" w:cs="Times New Roman"/>
          <w:sz w:val="24"/>
          <w:szCs w:val="24"/>
        </w:rPr>
        <w:t>. V</w:t>
      </w:r>
      <w:r w:rsidRPr="002A2BCE">
        <w:rPr>
          <w:rFonts w:ascii="Times New Roman" w:hAnsi="Times New Roman" w:cs="Times New Roman"/>
          <w:sz w:val="24"/>
          <w:szCs w:val="24"/>
        </w:rPr>
        <w:t>isa diminuir a assimetria de informação entre contribuinte e fisco</w:t>
      </w:r>
      <w:r w:rsidR="00165DAD" w:rsidRPr="002A2BCE">
        <w:rPr>
          <w:rFonts w:ascii="Times New Roman" w:hAnsi="Times New Roman" w:cs="Times New Roman"/>
          <w:sz w:val="24"/>
          <w:szCs w:val="24"/>
        </w:rPr>
        <w:t xml:space="preserve"> e</w:t>
      </w:r>
      <w:r w:rsidRPr="002A2BCE">
        <w:rPr>
          <w:rFonts w:ascii="Times New Roman" w:hAnsi="Times New Roman" w:cs="Times New Roman"/>
          <w:sz w:val="24"/>
          <w:szCs w:val="24"/>
        </w:rPr>
        <w:t xml:space="preserve">  garantir a uniformização das informações fornecidas pelos contribuintes, com o objetivo de melhorar a qualidade das informações solicitadas (</w:t>
      </w:r>
      <w:r w:rsidR="00F13434" w:rsidRPr="002A2BCE">
        <w:rPr>
          <w:rFonts w:ascii="Times New Roman" w:hAnsi="Times New Roman" w:cs="Times New Roman"/>
          <w:sz w:val="24"/>
          <w:szCs w:val="24"/>
        </w:rPr>
        <w:t>SILVA FILHO; LEITE FILHO; PEREIRA</w:t>
      </w:r>
      <w:r w:rsidRPr="002A2BCE">
        <w:rPr>
          <w:rFonts w:ascii="Times New Roman" w:hAnsi="Times New Roman" w:cs="Times New Roman"/>
          <w:sz w:val="24"/>
          <w:szCs w:val="24"/>
        </w:rPr>
        <w:t>, 2015).</w:t>
      </w:r>
      <w:r w:rsidR="005A0050" w:rsidRPr="002A2BCE">
        <w:rPr>
          <w:rFonts w:ascii="Times New Roman" w:hAnsi="Times New Roman" w:cs="Times New Roman"/>
          <w:sz w:val="24"/>
          <w:szCs w:val="24"/>
        </w:rPr>
        <w:t xml:space="preserve"> </w:t>
      </w:r>
    </w:p>
    <w:p w14:paraId="2EF2C025" w14:textId="5981FAF4" w:rsidR="00BA1B1F" w:rsidRPr="002A2BCE" w:rsidRDefault="00E528F9"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lastRenderedPageBreak/>
        <w:t xml:space="preserve">De acordo com a </w:t>
      </w:r>
      <w:r w:rsidR="00F17330" w:rsidRPr="002A2BCE">
        <w:rPr>
          <w:rFonts w:ascii="Times New Roman" w:hAnsi="Times New Roman" w:cs="Times New Roman"/>
          <w:sz w:val="24"/>
          <w:szCs w:val="24"/>
        </w:rPr>
        <w:t xml:space="preserve">Receita Federal </w:t>
      </w:r>
      <w:r w:rsidRPr="002A2BCE">
        <w:rPr>
          <w:rFonts w:ascii="Times New Roman" w:hAnsi="Times New Roman" w:cs="Times New Roman"/>
          <w:sz w:val="24"/>
          <w:szCs w:val="24"/>
        </w:rPr>
        <w:t xml:space="preserve">do Brasil </w:t>
      </w:r>
      <w:r w:rsidR="00F17330" w:rsidRPr="002A2BCE">
        <w:rPr>
          <w:rFonts w:ascii="Times New Roman" w:hAnsi="Times New Roman" w:cs="Times New Roman"/>
          <w:sz w:val="24"/>
          <w:szCs w:val="24"/>
        </w:rPr>
        <w:t>(201</w:t>
      </w:r>
      <w:r w:rsidR="00BA1B1F" w:rsidRPr="002A2BCE">
        <w:rPr>
          <w:rFonts w:ascii="Times New Roman" w:hAnsi="Times New Roman" w:cs="Times New Roman"/>
          <w:sz w:val="24"/>
          <w:szCs w:val="24"/>
        </w:rPr>
        <w:t>7</w:t>
      </w:r>
      <w:r w:rsidR="00F17330" w:rsidRPr="002A2BCE">
        <w:rPr>
          <w:rFonts w:ascii="Times New Roman" w:hAnsi="Times New Roman" w:cs="Times New Roman"/>
          <w:sz w:val="24"/>
          <w:szCs w:val="24"/>
        </w:rPr>
        <w:t xml:space="preserve">), os principais objetivos </w:t>
      </w:r>
      <w:r w:rsidRPr="002A2BCE">
        <w:rPr>
          <w:rFonts w:ascii="Times New Roman" w:hAnsi="Times New Roman" w:cs="Times New Roman"/>
          <w:sz w:val="24"/>
          <w:szCs w:val="24"/>
        </w:rPr>
        <w:t xml:space="preserve">do SPED </w:t>
      </w:r>
      <w:r w:rsidR="00F17330" w:rsidRPr="002A2BCE">
        <w:rPr>
          <w:rFonts w:ascii="Times New Roman" w:hAnsi="Times New Roman" w:cs="Times New Roman"/>
          <w:sz w:val="24"/>
          <w:szCs w:val="24"/>
        </w:rPr>
        <w:t>são:</w:t>
      </w:r>
      <w:r w:rsidRPr="002A2BCE">
        <w:rPr>
          <w:rFonts w:ascii="Times New Roman" w:hAnsi="Times New Roman" w:cs="Times New Roman"/>
          <w:sz w:val="24"/>
          <w:szCs w:val="24"/>
        </w:rPr>
        <w:t xml:space="preserve"> </w:t>
      </w:r>
      <w:r w:rsidR="0040021A" w:rsidRPr="002A2BCE">
        <w:rPr>
          <w:rFonts w:ascii="Times New Roman" w:hAnsi="Times New Roman" w:cs="Times New Roman"/>
          <w:sz w:val="24"/>
          <w:szCs w:val="24"/>
        </w:rPr>
        <w:t>“</w:t>
      </w:r>
      <w:r w:rsidRPr="002A2BCE">
        <w:rPr>
          <w:rFonts w:ascii="Times New Roman" w:hAnsi="Times New Roman" w:cs="Times New Roman"/>
          <w:sz w:val="24"/>
          <w:szCs w:val="24"/>
        </w:rPr>
        <w:t>a)</w:t>
      </w:r>
      <w:r w:rsidR="0040021A" w:rsidRPr="002A2BCE">
        <w:rPr>
          <w:rFonts w:ascii="Times New Roman" w:hAnsi="Times New Roman" w:cs="Times New Roman"/>
          <w:sz w:val="24"/>
          <w:szCs w:val="24"/>
        </w:rPr>
        <w:t xml:space="preserve"> </w:t>
      </w:r>
      <w:r w:rsidR="00165DAD" w:rsidRPr="002A2BCE">
        <w:rPr>
          <w:rFonts w:ascii="Times New Roman" w:hAnsi="Times New Roman" w:cs="Times New Roman"/>
          <w:sz w:val="24"/>
          <w:szCs w:val="24"/>
        </w:rPr>
        <w:t>p</w:t>
      </w:r>
      <w:r w:rsidR="00AA2D85" w:rsidRPr="002A2BCE">
        <w:rPr>
          <w:rFonts w:ascii="Times New Roman" w:hAnsi="Times New Roman" w:cs="Times New Roman"/>
          <w:sz w:val="24"/>
          <w:szCs w:val="24"/>
        </w:rPr>
        <w:t>r</w:t>
      </w:r>
      <w:r w:rsidR="00165DAD" w:rsidRPr="002A2BCE">
        <w:rPr>
          <w:rFonts w:ascii="Times New Roman" w:hAnsi="Times New Roman" w:cs="Times New Roman"/>
          <w:sz w:val="24"/>
          <w:szCs w:val="24"/>
        </w:rPr>
        <w:t xml:space="preserve">omover </w:t>
      </w:r>
      <w:r w:rsidR="00F17330" w:rsidRPr="002A2BCE">
        <w:rPr>
          <w:rFonts w:ascii="Times New Roman" w:hAnsi="Times New Roman" w:cs="Times New Roman"/>
          <w:sz w:val="24"/>
          <w:szCs w:val="24"/>
        </w:rPr>
        <w:t>a integração dos fiscos</w:t>
      </w:r>
      <w:r w:rsidR="0040021A" w:rsidRPr="002A2BCE">
        <w:rPr>
          <w:rFonts w:ascii="Times New Roman" w:hAnsi="Times New Roman" w:cs="Times New Roman"/>
          <w:sz w:val="24"/>
          <w:szCs w:val="24"/>
        </w:rPr>
        <w:t>; b) r</w:t>
      </w:r>
      <w:r w:rsidR="00F17330" w:rsidRPr="002A2BCE">
        <w:rPr>
          <w:rFonts w:ascii="Times New Roman" w:hAnsi="Times New Roman" w:cs="Times New Roman"/>
          <w:sz w:val="24"/>
          <w:szCs w:val="24"/>
        </w:rPr>
        <w:t>acionalizar e uniformizar as obrigações acessórias para os contribuintes</w:t>
      </w:r>
      <w:r w:rsidR="0040021A" w:rsidRPr="002A2BCE">
        <w:rPr>
          <w:rFonts w:ascii="Times New Roman" w:hAnsi="Times New Roman" w:cs="Times New Roman"/>
          <w:sz w:val="24"/>
          <w:szCs w:val="24"/>
        </w:rPr>
        <w:t>; c) t</w:t>
      </w:r>
      <w:r w:rsidR="00F17330" w:rsidRPr="002A2BCE">
        <w:rPr>
          <w:rFonts w:ascii="Times New Roman" w:hAnsi="Times New Roman" w:cs="Times New Roman"/>
          <w:sz w:val="24"/>
          <w:szCs w:val="24"/>
        </w:rPr>
        <w:t>ornar mais célere a identificação de ilícitos tributários</w:t>
      </w:r>
      <w:r w:rsidR="0040021A" w:rsidRPr="002A2BCE">
        <w:rPr>
          <w:rFonts w:ascii="Times New Roman" w:hAnsi="Times New Roman" w:cs="Times New Roman"/>
          <w:sz w:val="24"/>
          <w:szCs w:val="24"/>
        </w:rPr>
        <w:t>”.</w:t>
      </w:r>
      <w:r w:rsidR="00BA1B1F" w:rsidRPr="002A2BCE">
        <w:rPr>
          <w:rFonts w:ascii="Times New Roman" w:hAnsi="Times New Roman" w:cs="Times New Roman"/>
          <w:sz w:val="24"/>
          <w:szCs w:val="24"/>
        </w:rPr>
        <w:t xml:space="preserve"> </w:t>
      </w:r>
    </w:p>
    <w:p w14:paraId="31C229DA" w14:textId="14290F76" w:rsidR="00147C00" w:rsidRPr="002A2BCE" w:rsidRDefault="00165DAD"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w:t>
      </w:r>
      <w:r w:rsidR="00BA1B1F" w:rsidRPr="002A2BCE">
        <w:rPr>
          <w:rFonts w:ascii="Times New Roman" w:hAnsi="Times New Roman" w:cs="Times New Roman"/>
          <w:sz w:val="24"/>
          <w:szCs w:val="24"/>
        </w:rPr>
        <w:t xml:space="preserve"> Receita Federal do Brasil (2017)</w:t>
      </w:r>
      <w:r w:rsidRPr="002A2BCE">
        <w:rPr>
          <w:rFonts w:ascii="Times New Roman" w:hAnsi="Times New Roman" w:cs="Times New Roman"/>
          <w:sz w:val="24"/>
          <w:szCs w:val="24"/>
        </w:rPr>
        <w:t xml:space="preserve"> destaca diversos benefícios do SPED</w:t>
      </w:r>
      <w:r w:rsidR="005B5337" w:rsidRPr="002A2BCE">
        <w:rPr>
          <w:rFonts w:ascii="Times New Roman" w:hAnsi="Times New Roman" w:cs="Times New Roman"/>
          <w:sz w:val="24"/>
          <w:szCs w:val="24"/>
        </w:rPr>
        <w:t>,</w:t>
      </w:r>
      <w:r w:rsidRPr="002A2BCE">
        <w:rPr>
          <w:rFonts w:ascii="Times New Roman" w:hAnsi="Times New Roman" w:cs="Times New Roman"/>
          <w:sz w:val="24"/>
          <w:szCs w:val="24"/>
        </w:rPr>
        <w:t xml:space="preserve"> como</w:t>
      </w:r>
      <w:r w:rsidR="005B5337" w:rsidRPr="002A2BCE">
        <w:rPr>
          <w:rFonts w:ascii="Times New Roman" w:hAnsi="Times New Roman" w:cs="Times New Roman"/>
          <w:sz w:val="24"/>
          <w:szCs w:val="24"/>
        </w:rPr>
        <w:t xml:space="preserve"> “uniformização das informações que o contribuinte presta às diversas unidades federadas, possibilidade de troca de informações entre os próprios contribuintes, melhoria da qualidade da informação, possibilidade de cruzamento entre os dados contábeis e os fiscais”. </w:t>
      </w:r>
      <w:r w:rsidR="005B4076" w:rsidRPr="002A2BCE">
        <w:rPr>
          <w:rFonts w:ascii="Times New Roman" w:hAnsi="Times New Roman" w:cs="Times New Roman"/>
          <w:sz w:val="24"/>
          <w:szCs w:val="24"/>
        </w:rPr>
        <w:t xml:space="preserve"> </w:t>
      </w:r>
    </w:p>
    <w:p w14:paraId="00CC64F2" w14:textId="28D80E61" w:rsidR="00302621" w:rsidRPr="002A2BCE" w:rsidRDefault="00925B63"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Silva</w:t>
      </w:r>
      <w:r w:rsidR="00DA53C9" w:rsidRPr="002A2BCE">
        <w:rPr>
          <w:rFonts w:ascii="Times New Roman" w:hAnsi="Times New Roman" w:cs="Times New Roman"/>
          <w:sz w:val="24"/>
          <w:szCs w:val="24"/>
        </w:rPr>
        <w:t xml:space="preserve"> Filho</w:t>
      </w:r>
      <w:r w:rsidRPr="002A2BCE">
        <w:rPr>
          <w:rFonts w:ascii="Times New Roman" w:hAnsi="Times New Roman" w:cs="Times New Roman"/>
          <w:sz w:val="24"/>
          <w:szCs w:val="24"/>
        </w:rPr>
        <w:t>, Leite</w:t>
      </w:r>
      <w:r w:rsidR="00DA53C9" w:rsidRPr="002A2BCE">
        <w:rPr>
          <w:rFonts w:ascii="Times New Roman" w:hAnsi="Times New Roman" w:cs="Times New Roman"/>
          <w:sz w:val="24"/>
          <w:szCs w:val="24"/>
        </w:rPr>
        <w:t xml:space="preserve"> Filho</w:t>
      </w:r>
      <w:r w:rsidRPr="002A2BCE">
        <w:rPr>
          <w:rFonts w:ascii="Times New Roman" w:hAnsi="Times New Roman" w:cs="Times New Roman"/>
          <w:sz w:val="24"/>
          <w:szCs w:val="24"/>
        </w:rPr>
        <w:t xml:space="preserve"> </w:t>
      </w:r>
      <w:r w:rsidR="00DA53C9" w:rsidRPr="002A2BCE">
        <w:rPr>
          <w:rFonts w:ascii="Times New Roman" w:hAnsi="Times New Roman" w:cs="Times New Roman"/>
          <w:sz w:val="24"/>
          <w:szCs w:val="24"/>
        </w:rPr>
        <w:t>e</w:t>
      </w:r>
      <w:r w:rsidRPr="002A2BCE">
        <w:rPr>
          <w:rFonts w:ascii="Times New Roman" w:hAnsi="Times New Roman" w:cs="Times New Roman"/>
          <w:sz w:val="24"/>
          <w:szCs w:val="24"/>
        </w:rPr>
        <w:t xml:space="preserve"> Pereira (2015)</w:t>
      </w:r>
      <w:r w:rsidR="00F27F28" w:rsidRPr="002A2BCE">
        <w:rPr>
          <w:rFonts w:ascii="Times New Roman" w:hAnsi="Times New Roman" w:cs="Times New Roman"/>
          <w:sz w:val="24"/>
          <w:szCs w:val="24"/>
        </w:rPr>
        <w:t xml:space="preserve"> </w:t>
      </w:r>
      <w:r w:rsidR="00316D39" w:rsidRPr="002A2BCE">
        <w:rPr>
          <w:rFonts w:ascii="Times New Roman" w:hAnsi="Times New Roman" w:cs="Times New Roman"/>
          <w:sz w:val="24"/>
          <w:szCs w:val="24"/>
        </w:rPr>
        <w:t>verificaram quais os principais benefícios e dificuldades percebidos pelos operadores de contabilidade do município de João Pessoa</w:t>
      </w:r>
      <w:r w:rsidR="00165DAD" w:rsidRPr="002A2BCE">
        <w:rPr>
          <w:rFonts w:ascii="Times New Roman" w:hAnsi="Times New Roman" w:cs="Times New Roman"/>
          <w:sz w:val="24"/>
          <w:szCs w:val="24"/>
        </w:rPr>
        <w:t>,</w:t>
      </w:r>
      <w:r w:rsidR="00316D39" w:rsidRPr="002A2BCE">
        <w:rPr>
          <w:rFonts w:ascii="Times New Roman" w:hAnsi="Times New Roman" w:cs="Times New Roman"/>
          <w:sz w:val="24"/>
          <w:szCs w:val="24"/>
        </w:rPr>
        <w:t xml:space="preserve"> derivados do S</w:t>
      </w:r>
      <w:r w:rsidR="008C2527" w:rsidRPr="002A2BCE">
        <w:rPr>
          <w:rFonts w:ascii="Times New Roman" w:hAnsi="Times New Roman" w:cs="Times New Roman"/>
          <w:sz w:val="24"/>
          <w:szCs w:val="24"/>
        </w:rPr>
        <w:t>PED</w:t>
      </w:r>
      <w:r w:rsidR="00401308" w:rsidRPr="002A2BCE">
        <w:rPr>
          <w:rFonts w:ascii="Times New Roman" w:hAnsi="Times New Roman" w:cs="Times New Roman"/>
          <w:sz w:val="24"/>
          <w:szCs w:val="24"/>
        </w:rPr>
        <w:t>. A melhoria na qualidade das informações fornecidas foi o</w:t>
      </w:r>
      <w:r w:rsidR="00302621" w:rsidRPr="002A2BCE">
        <w:rPr>
          <w:rFonts w:ascii="Times New Roman" w:hAnsi="Times New Roman" w:cs="Times New Roman"/>
          <w:sz w:val="24"/>
          <w:szCs w:val="24"/>
        </w:rPr>
        <w:t xml:space="preserve"> principal benefício percebido pelos profissionai</w:t>
      </w:r>
      <w:r w:rsidR="00401308" w:rsidRPr="002A2BCE">
        <w:rPr>
          <w:rFonts w:ascii="Times New Roman" w:hAnsi="Times New Roman" w:cs="Times New Roman"/>
          <w:sz w:val="24"/>
          <w:szCs w:val="24"/>
        </w:rPr>
        <w:t>s</w:t>
      </w:r>
      <w:r w:rsidR="00302621" w:rsidRPr="002A2BCE">
        <w:rPr>
          <w:rFonts w:ascii="Times New Roman" w:hAnsi="Times New Roman" w:cs="Times New Roman"/>
          <w:sz w:val="24"/>
          <w:szCs w:val="24"/>
        </w:rPr>
        <w:t>, já que a adoção do S</w:t>
      </w:r>
      <w:r w:rsidR="008C2527" w:rsidRPr="002A2BCE">
        <w:rPr>
          <w:rFonts w:ascii="Times New Roman" w:hAnsi="Times New Roman" w:cs="Times New Roman"/>
          <w:sz w:val="24"/>
          <w:szCs w:val="24"/>
        </w:rPr>
        <w:t>PED</w:t>
      </w:r>
      <w:r w:rsidR="00302621" w:rsidRPr="002A2BCE">
        <w:rPr>
          <w:rFonts w:ascii="Times New Roman" w:hAnsi="Times New Roman" w:cs="Times New Roman"/>
          <w:sz w:val="24"/>
          <w:szCs w:val="24"/>
        </w:rPr>
        <w:t xml:space="preserve"> resultou em maior exposição às empresas, e uma das principais preocupações passou a ser a qualidade das informações entregues.</w:t>
      </w:r>
    </w:p>
    <w:p w14:paraId="3C4935BC" w14:textId="3061D960" w:rsidR="00302621" w:rsidRPr="002A2BCE" w:rsidRDefault="00302621"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Para a implantação do S</w:t>
      </w:r>
      <w:r w:rsidR="00441425" w:rsidRPr="002A2BCE">
        <w:rPr>
          <w:rFonts w:ascii="Times New Roman" w:hAnsi="Times New Roman" w:cs="Times New Roman"/>
          <w:sz w:val="24"/>
          <w:szCs w:val="24"/>
        </w:rPr>
        <w:t>PED</w:t>
      </w:r>
      <w:r w:rsidR="00401308" w:rsidRPr="002A2BCE">
        <w:rPr>
          <w:rFonts w:ascii="Times New Roman" w:hAnsi="Times New Roman" w:cs="Times New Roman"/>
          <w:sz w:val="24"/>
          <w:szCs w:val="24"/>
        </w:rPr>
        <w:t>,</w:t>
      </w:r>
      <w:r w:rsidRPr="002A2BCE">
        <w:rPr>
          <w:rFonts w:ascii="Times New Roman" w:hAnsi="Times New Roman" w:cs="Times New Roman"/>
          <w:sz w:val="24"/>
          <w:szCs w:val="24"/>
        </w:rPr>
        <w:t xml:space="preserve"> Nascimento (2013) menciona que há necessidade d</w:t>
      </w:r>
      <w:r w:rsidR="00202809" w:rsidRPr="002A2BCE">
        <w:rPr>
          <w:rFonts w:ascii="Times New Roman" w:hAnsi="Times New Roman" w:cs="Times New Roman"/>
          <w:sz w:val="24"/>
          <w:szCs w:val="24"/>
        </w:rPr>
        <w:t>e conhecimento de empresários e gestores, estrutura</w:t>
      </w:r>
      <w:r w:rsidR="007E695B" w:rsidRPr="002A2BCE">
        <w:rPr>
          <w:rFonts w:ascii="Times New Roman" w:hAnsi="Times New Roman" w:cs="Times New Roman"/>
          <w:sz w:val="24"/>
          <w:szCs w:val="24"/>
        </w:rPr>
        <w:t xml:space="preserve"> tecnológica</w:t>
      </w:r>
      <w:r w:rsidR="00202809" w:rsidRPr="002A2BCE">
        <w:rPr>
          <w:rFonts w:ascii="Times New Roman" w:hAnsi="Times New Roman" w:cs="Times New Roman"/>
          <w:sz w:val="24"/>
          <w:szCs w:val="24"/>
        </w:rPr>
        <w:t xml:space="preserve"> e pessoas de tecnologia,</w:t>
      </w:r>
      <w:r w:rsidR="00165DAD" w:rsidRPr="002A2BCE">
        <w:rPr>
          <w:rFonts w:ascii="Times New Roman" w:hAnsi="Times New Roman" w:cs="Times New Roman"/>
          <w:sz w:val="24"/>
          <w:szCs w:val="24"/>
        </w:rPr>
        <w:t xml:space="preserve"> </w:t>
      </w:r>
      <w:r w:rsidR="00202809" w:rsidRPr="002A2BCE">
        <w:rPr>
          <w:rFonts w:ascii="Times New Roman" w:hAnsi="Times New Roman" w:cs="Times New Roman"/>
          <w:sz w:val="24"/>
          <w:szCs w:val="24"/>
        </w:rPr>
        <w:t>além da</w:t>
      </w:r>
      <w:r w:rsidRPr="002A2BCE">
        <w:rPr>
          <w:rFonts w:ascii="Times New Roman" w:hAnsi="Times New Roman" w:cs="Times New Roman"/>
          <w:sz w:val="24"/>
          <w:szCs w:val="24"/>
        </w:rPr>
        <w:t xml:space="preserve"> colaboração de várias áreas, como custos, estoques, vendas, compras, RH, jurídico</w:t>
      </w:r>
      <w:r w:rsidR="00401308" w:rsidRPr="002A2BCE">
        <w:rPr>
          <w:rFonts w:ascii="Times New Roman" w:hAnsi="Times New Roman" w:cs="Times New Roman"/>
          <w:sz w:val="24"/>
          <w:szCs w:val="24"/>
        </w:rPr>
        <w:t>.</w:t>
      </w:r>
      <w:r w:rsidR="00F039CD" w:rsidRPr="002A2BCE">
        <w:rPr>
          <w:rFonts w:ascii="Times New Roman" w:hAnsi="Times New Roman" w:cs="Times New Roman"/>
          <w:sz w:val="24"/>
          <w:szCs w:val="24"/>
        </w:rPr>
        <w:t xml:space="preserve"> “Essa nova ordem fiscal que surgiu com a implantação do SPED vem provocando adaptações e obrigando a criação ou modificação das rotinas empresariais” (</w:t>
      </w:r>
      <w:r w:rsidR="00F13434" w:rsidRPr="002A2BCE">
        <w:rPr>
          <w:rFonts w:ascii="Times New Roman" w:hAnsi="Times New Roman" w:cs="Times New Roman"/>
          <w:sz w:val="24"/>
          <w:szCs w:val="24"/>
        </w:rPr>
        <w:t>CORDEIRO; KLANN</w:t>
      </w:r>
      <w:r w:rsidR="00F039CD" w:rsidRPr="002A2BCE">
        <w:rPr>
          <w:rFonts w:ascii="Times New Roman" w:hAnsi="Times New Roman" w:cs="Times New Roman"/>
          <w:sz w:val="24"/>
          <w:szCs w:val="24"/>
        </w:rPr>
        <w:t>, 2014).</w:t>
      </w:r>
    </w:p>
    <w:p w14:paraId="5F9F5260" w14:textId="4F382241" w:rsidR="004F28CC" w:rsidRPr="002A2BCE" w:rsidRDefault="004F28CC"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Alberti (2016) analisou os impactos da implantação do SPED na estrutura administrativa das empresas do setor têxtil e de confecção filiadas à Associação Brasileira da Indústria Têxtil </w:t>
      </w:r>
      <w:r w:rsidR="00165DAD" w:rsidRPr="002A2BCE">
        <w:rPr>
          <w:rFonts w:ascii="Times New Roman" w:hAnsi="Times New Roman" w:cs="Times New Roman"/>
          <w:sz w:val="24"/>
          <w:szCs w:val="24"/>
        </w:rPr>
        <w:t>(</w:t>
      </w:r>
      <w:r w:rsidRPr="002A2BCE">
        <w:rPr>
          <w:rFonts w:ascii="Times New Roman" w:hAnsi="Times New Roman" w:cs="Times New Roman"/>
          <w:sz w:val="24"/>
          <w:szCs w:val="24"/>
        </w:rPr>
        <w:t>ABIT</w:t>
      </w:r>
      <w:r w:rsidR="00165DAD" w:rsidRPr="002A2BCE">
        <w:rPr>
          <w:rFonts w:ascii="Times New Roman" w:hAnsi="Times New Roman" w:cs="Times New Roman"/>
          <w:sz w:val="24"/>
          <w:szCs w:val="24"/>
        </w:rPr>
        <w:t>)</w:t>
      </w:r>
      <w:r w:rsidRPr="002A2BCE">
        <w:rPr>
          <w:rFonts w:ascii="Times New Roman" w:hAnsi="Times New Roman" w:cs="Times New Roman"/>
          <w:sz w:val="24"/>
          <w:szCs w:val="24"/>
        </w:rPr>
        <w:t>, segundo a percepção dos seus gestores. Os resultados apontaram que ocorreram ajustes nos processos de informações de produção; adequações nos sistemas ERP; ajustes e alterações das rotinas internas; treinamentos externos; compra e atualização de equipamentos; elevação dos quadros de funcionários; realocação interna de funcionários, além de maior burocratização nos processos das empresas.</w:t>
      </w:r>
    </w:p>
    <w:p w14:paraId="7E281373" w14:textId="3172324D" w:rsidR="00D246D1" w:rsidRPr="002A2BCE" w:rsidRDefault="00D246D1"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Ruschel, Frezza e Utzig (2011)</w:t>
      </w:r>
      <w:r w:rsidR="00A620C7"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constataram que o maior impacto do SPED para os contadores refere-se à fidedignidade e à qualidade dos dados, pois a expectativa é que essas alterações proporcionem mais clareza nos dados apresentados, sendo possível, a partir desse momento, atingir o verdadeiro objetivo da contabilidade, </w:t>
      </w:r>
      <w:r w:rsidR="00165DAD" w:rsidRPr="002A2BCE">
        <w:rPr>
          <w:rFonts w:ascii="Times New Roman" w:hAnsi="Times New Roman" w:cs="Times New Roman"/>
          <w:sz w:val="24"/>
          <w:szCs w:val="24"/>
        </w:rPr>
        <w:t xml:space="preserve">de </w:t>
      </w:r>
      <w:r w:rsidRPr="002A2BCE">
        <w:rPr>
          <w:rFonts w:ascii="Times New Roman" w:hAnsi="Times New Roman" w:cs="Times New Roman"/>
          <w:sz w:val="24"/>
          <w:szCs w:val="24"/>
        </w:rPr>
        <w:t>gerar informações para assessorar seus clientes.</w:t>
      </w:r>
    </w:p>
    <w:p w14:paraId="627F162A" w14:textId="34532D1D" w:rsidR="005B4076" w:rsidRPr="002A2BCE" w:rsidRDefault="003818B6"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Diante do exposto, </w:t>
      </w:r>
      <w:r w:rsidR="00302621" w:rsidRPr="002A2BCE">
        <w:rPr>
          <w:rFonts w:ascii="Times New Roman" w:hAnsi="Times New Roman" w:cs="Times New Roman"/>
          <w:sz w:val="24"/>
          <w:szCs w:val="24"/>
        </w:rPr>
        <w:t xml:space="preserve">pressupõe-se </w:t>
      </w:r>
      <w:r w:rsidR="005B5337" w:rsidRPr="002A2BCE">
        <w:rPr>
          <w:rFonts w:ascii="Times New Roman" w:hAnsi="Times New Roman" w:cs="Times New Roman"/>
          <w:sz w:val="24"/>
          <w:szCs w:val="24"/>
        </w:rPr>
        <w:t xml:space="preserve">que </w:t>
      </w:r>
      <w:r w:rsidR="009A58E0" w:rsidRPr="002A2BCE">
        <w:rPr>
          <w:rFonts w:ascii="Times New Roman" w:hAnsi="Times New Roman" w:cs="Times New Roman"/>
          <w:sz w:val="24"/>
          <w:szCs w:val="24"/>
        </w:rPr>
        <w:t>o S</w:t>
      </w:r>
      <w:r w:rsidR="00E957CE" w:rsidRPr="002A2BCE">
        <w:rPr>
          <w:rFonts w:ascii="Times New Roman" w:hAnsi="Times New Roman" w:cs="Times New Roman"/>
          <w:sz w:val="24"/>
          <w:szCs w:val="24"/>
        </w:rPr>
        <w:t>PED</w:t>
      </w:r>
      <w:r w:rsidR="009A58E0" w:rsidRPr="002A2BCE">
        <w:rPr>
          <w:rFonts w:ascii="Times New Roman" w:hAnsi="Times New Roman" w:cs="Times New Roman"/>
          <w:sz w:val="24"/>
          <w:szCs w:val="24"/>
        </w:rPr>
        <w:t xml:space="preserve"> pode ter gerado mudanças de hábitos e rotinas dos</w:t>
      </w:r>
      <w:r w:rsidRPr="002A2BCE">
        <w:rPr>
          <w:rFonts w:ascii="Times New Roman" w:hAnsi="Times New Roman" w:cs="Times New Roman"/>
          <w:sz w:val="24"/>
          <w:szCs w:val="24"/>
        </w:rPr>
        <w:t xml:space="preserve"> controles de gestão </w:t>
      </w:r>
      <w:r w:rsidR="005B5337" w:rsidRPr="002A2BCE">
        <w:rPr>
          <w:rFonts w:ascii="Times New Roman" w:hAnsi="Times New Roman" w:cs="Times New Roman"/>
          <w:sz w:val="24"/>
          <w:szCs w:val="24"/>
        </w:rPr>
        <w:t xml:space="preserve">operacionais das empresas, </w:t>
      </w:r>
      <w:r w:rsidR="000D49C8" w:rsidRPr="002A2BCE">
        <w:rPr>
          <w:rFonts w:ascii="Times New Roman" w:hAnsi="Times New Roman" w:cs="Times New Roman"/>
          <w:sz w:val="24"/>
          <w:szCs w:val="24"/>
        </w:rPr>
        <w:t>pois</w:t>
      </w:r>
      <w:r w:rsidR="009A58E0" w:rsidRPr="002A2BCE">
        <w:rPr>
          <w:rFonts w:ascii="Times New Roman" w:hAnsi="Times New Roman" w:cs="Times New Roman"/>
          <w:sz w:val="24"/>
          <w:szCs w:val="24"/>
        </w:rPr>
        <w:t xml:space="preserve"> sua implantação</w:t>
      </w:r>
      <w:r w:rsidR="000D49C8" w:rsidRPr="002A2BCE">
        <w:rPr>
          <w:rFonts w:ascii="Times New Roman" w:hAnsi="Times New Roman" w:cs="Times New Roman"/>
          <w:sz w:val="24"/>
          <w:szCs w:val="24"/>
        </w:rPr>
        <w:t xml:space="preserve"> exigirá </w:t>
      </w:r>
      <w:r w:rsidR="009A58E0" w:rsidRPr="002A2BCE">
        <w:rPr>
          <w:rFonts w:ascii="Times New Roman" w:hAnsi="Times New Roman" w:cs="Times New Roman"/>
          <w:sz w:val="24"/>
          <w:szCs w:val="24"/>
        </w:rPr>
        <w:t>alterações na estrutura humana e tecnológica, exigindo</w:t>
      </w:r>
      <w:r w:rsidR="00302621" w:rsidRPr="002A2BCE">
        <w:rPr>
          <w:rFonts w:ascii="Times New Roman" w:hAnsi="Times New Roman" w:cs="Times New Roman"/>
          <w:sz w:val="24"/>
          <w:szCs w:val="24"/>
        </w:rPr>
        <w:t xml:space="preserve"> maior </w:t>
      </w:r>
      <w:r w:rsidR="000D49C8" w:rsidRPr="002A2BCE">
        <w:rPr>
          <w:rFonts w:ascii="Times New Roman" w:hAnsi="Times New Roman" w:cs="Times New Roman"/>
          <w:sz w:val="24"/>
          <w:szCs w:val="24"/>
        </w:rPr>
        <w:t xml:space="preserve">organização interna </w:t>
      </w:r>
      <w:r w:rsidR="00302621" w:rsidRPr="002A2BCE">
        <w:rPr>
          <w:rFonts w:ascii="Times New Roman" w:hAnsi="Times New Roman" w:cs="Times New Roman"/>
          <w:sz w:val="24"/>
          <w:szCs w:val="24"/>
        </w:rPr>
        <w:t xml:space="preserve">em termos de gestão </w:t>
      </w:r>
      <w:r w:rsidR="000D49C8" w:rsidRPr="002A2BCE">
        <w:rPr>
          <w:rFonts w:ascii="Times New Roman" w:hAnsi="Times New Roman" w:cs="Times New Roman"/>
          <w:sz w:val="24"/>
          <w:szCs w:val="24"/>
        </w:rPr>
        <w:t>para atender</w:t>
      </w:r>
      <w:r w:rsidR="005B4076" w:rsidRPr="002A2BCE">
        <w:rPr>
          <w:rFonts w:ascii="Times New Roman" w:hAnsi="Times New Roman" w:cs="Times New Roman"/>
          <w:sz w:val="24"/>
          <w:szCs w:val="24"/>
        </w:rPr>
        <w:t xml:space="preserve"> </w:t>
      </w:r>
      <w:r w:rsidR="00165DAD" w:rsidRPr="002A2BCE">
        <w:rPr>
          <w:rFonts w:ascii="Times New Roman" w:hAnsi="Times New Roman" w:cs="Times New Roman"/>
          <w:sz w:val="24"/>
          <w:szCs w:val="24"/>
        </w:rPr>
        <w:t xml:space="preserve">essas </w:t>
      </w:r>
      <w:r w:rsidR="005B4076" w:rsidRPr="002A2BCE">
        <w:rPr>
          <w:rFonts w:ascii="Times New Roman" w:hAnsi="Times New Roman" w:cs="Times New Roman"/>
          <w:sz w:val="24"/>
          <w:szCs w:val="24"/>
        </w:rPr>
        <w:t>exigências</w:t>
      </w:r>
      <w:r w:rsidR="009A58E0" w:rsidRPr="002A2BCE">
        <w:rPr>
          <w:rFonts w:ascii="Times New Roman" w:hAnsi="Times New Roman" w:cs="Times New Roman"/>
          <w:sz w:val="24"/>
          <w:szCs w:val="24"/>
        </w:rPr>
        <w:t>.</w:t>
      </w:r>
    </w:p>
    <w:p w14:paraId="3E458754" w14:textId="77777777" w:rsidR="00367B97" w:rsidRPr="002A2BCE" w:rsidRDefault="00367B97" w:rsidP="00C53840">
      <w:pPr>
        <w:pStyle w:val="NormalWeb"/>
        <w:spacing w:before="0" w:beforeAutospacing="0" w:after="0" w:afterAutospacing="0"/>
        <w:jc w:val="both"/>
        <w:rPr>
          <w:b/>
          <w:color w:val="000000"/>
        </w:rPr>
      </w:pPr>
    </w:p>
    <w:p w14:paraId="5FB697A5" w14:textId="3DBEE8EC" w:rsidR="00F17330" w:rsidRPr="002A2BCE" w:rsidRDefault="00F17330" w:rsidP="00C53840">
      <w:pPr>
        <w:pStyle w:val="NormalWeb"/>
        <w:spacing w:before="0" w:beforeAutospacing="0" w:after="0" w:afterAutospacing="0"/>
        <w:jc w:val="both"/>
        <w:rPr>
          <w:b/>
          <w:color w:val="000000"/>
        </w:rPr>
      </w:pPr>
      <w:r w:rsidRPr="002A2BCE">
        <w:rPr>
          <w:b/>
          <w:color w:val="000000"/>
        </w:rPr>
        <w:t>3</w:t>
      </w:r>
      <w:r w:rsidR="009C0DC5" w:rsidRPr="002A2BCE">
        <w:rPr>
          <w:b/>
          <w:color w:val="000000"/>
        </w:rPr>
        <w:t xml:space="preserve"> </w:t>
      </w:r>
      <w:r w:rsidR="00081F2F">
        <w:rPr>
          <w:b/>
          <w:color w:val="000000"/>
        </w:rPr>
        <w:t>Aspectos Metodológicos</w:t>
      </w:r>
    </w:p>
    <w:p w14:paraId="28A2FE85" w14:textId="51FB64F1" w:rsidR="00176E8F" w:rsidRPr="002A2BCE" w:rsidRDefault="00F17330" w:rsidP="00C53840">
      <w:pPr>
        <w:pStyle w:val="NormalWeb"/>
        <w:spacing w:before="0" w:beforeAutospacing="0" w:after="0" w:afterAutospacing="0"/>
        <w:ind w:firstLine="709"/>
        <w:jc w:val="both"/>
        <w:rPr>
          <w:color w:val="000000"/>
        </w:rPr>
      </w:pPr>
      <w:r w:rsidRPr="002A2BCE">
        <w:rPr>
          <w:color w:val="000000"/>
        </w:rPr>
        <w:t>Quanto ao delineamento a pesquisa é classificada como descritiva</w:t>
      </w:r>
      <w:r w:rsidR="000A0BBA" w:rsidRPr="002A2BCE">
        <w:rPr>
          <w:color w:val="000000"/>
        </w:rPr>
        <w:t>,</w:t>
      </w:r>
      <w:r w:rsidR="000B5E0C" w:rsidRPr="002A2BCE">
        <w:rPr>
          <w:color w:val="000000"/>
        </w:rPr>
        <w:t xml:space="preserve"> </w:t>
      </w:r>
      <w:r w:rsidR="008253CD" w:rsidRPr="002A2BCE">
        <w:rPr>
          <w:color w:val="000000"/>
        </w:rPr>
        <w:t>quanto aos objetivos</w:t>
      </w:r>
      <w:r w:rsidRPr="002A2BCE">
        <w:rPr>
          <w:color w:val="000000"/>
        </w:rPr>
        <w:t xml:space="preserve">, </w:t>
      </w:r>
      <w:r w:rsidR="009C0DC5" w:rsidRPr="002A2BCE">
        <w:rPr>
          <w:color w:val="000000"/>
        </w:rPr>
        <w:t>qualitat</w:t>
      </w:r>
      <w:r w:rsidR="004F0D00" w:rsidRPr="002A2BCE">
        <w:rPr>
          <w:color w:val="000000"/>
        </w:rPr>
        <w:t>iva</w:t>
      </w:r>
      <w:r w:rsidR="008253CD" w:rsidRPr="002A2BCE">
        <w:rPr>
          <w:color w:val="000000"/>
        </w:rPr>
        <w:t xml:space="preserve"> em relação </w:t>
      </w:r>
      <w:r w:rsidR="00A955FA" w:rsidRPr="002A2BCE">
        <w:rPr>
          <w:color w:val="000000"/>
        </w:rPr>
        <w:t>à</w:t>
      </w:r>
      <w:r w:rsidR="008253CD" w:rsidRPr="002A2BCE">
        <w:rPr>
          <w:color w:val="000000"/>
        </w:rPr>
        <w:t xml:space="preserve"> abordagem do problema </w:t>
      </w:r>
      <w:r w:rsidR="004F0D00" w:rsidRPr="002A2BCE">
        <w:rPr>
          <w:color w:val="000000"/>
        </w:rPr>
        <w:t>e estudo de caso</w:t>
      </w:r>
      <w:r w:rsidR="008253CD" w:rsidRPr="002A2BCE">
        <w:rPr>
          <w:color w:val="000000"/>
        </w:rPr>
        <w:t>, no que se refere aos procedimentos.</w:t>
      </w:r>
      <w:r w:rsidR="00250264" w:rsidRPr="002A2BCE">
        <w:rPr>
          <w:color w:val="000000"/>
        </w:rPr>
        <w:t xml:space="preserve"> </w:t>
      </w:r>
    </w:p>
    <w:p w14:paraId="100AFA61" w14:textId="5A0CD917" w:rsidR="004F0D00" w:rsidRPr="002A2BCE" w:rsidRDefault="004F0D00"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Com base nos estudos </w:t>
      </w:r>
      <w:r w:rsidR="00E002A0" w:rsidRPr="002A2BCE">
        <w:rPr>
          <w:rFonts w:ascii="Times New Roman" w:hAnsi="Times New Roman" w:cs="Times New Roman"/>
          <w:sz w:val="24"/>
          <w:szCs w:val="24"/>
        </w:rPr>
        <w:t xml:space="preserve"> </w:t>
      </w:r>
      <w:r w:rsidR="005A02E5" w:rsidRPr="002A2BCE">
        <w:rPr>
          <w:rFonts w:ascii="Times New Roman" w:hAnsi="Times New Roman" w:cs="Times New Roman"/>
          <w:sz w:val="24"/>
          <w:szCs w:val="24"/>
        </w:rPr>
        <w:t xml:space="preserve">de </w:t>
      </w:r>
      <w:r w:rsidR="00E002A0" w:rsidRPr="002A2BCE">
        <w:rPr>
          <w:rFonts w:ascii="Times New Roman" w:hAnsi="Times New Roman" w:cs="Times New Roman"/>
          <w:sz w:val="24"/>
          <w:szCs w:val="24"/>
        </w:rPr>
        <w:t>Burns</w:t>
      </w:r>
      <w:r w:rsidR="000B5E0C" w:rsidRPr="002A2BCE">
        <w:rPr>
          <w:rFonts w:ascii="Times New Roman" w:hAnsi="Times New Roman" w:cs="Times New Roman"/>
          <w:sz w:val="24"/>
          <w:szCs w:val="24"/>
        </w:rPr>
        <w:t xml:space="preserve"> e </w:t>
      </w:r>
      <w:r w:rsidR="00E002A0" w:rsidRPr="002A2BCE">
        <w:rPr>
          <w:rFonts w:ascii="Times New Roman" w:hAnsi="Times New Roman" w:cs="Times New Roman"/>
          <w:sz w:val="24"/>
          <w:szCs w:val="24"/>
        </w:rPr>
        <w:t>Scapens</w:t>
      </w:r>
      <w:r w:rsidR="000B5E0C" w:rsidRPr="002A2BCE">
        <w:rPr>
          <w:rFonts w:ascii="Times New Roman" w:hAnsi="Times New Roman" w:cs="Times New Roman"/>
          <w:sz w:val="24"/>
          <w:szCs w:val="24"/>
        </w:rPr>
        <w:t xml:space="preserve"> </w:t>
      </w:r>
      <w:r w:rsidR="00E002A0" w:rsidRPr="002A2BCE">
        <w:rPr>
          <w:rFonts w:ascii="Times New Roman" w:hAnsi="Times New Roman" w:cs="Times New Roman"/>
          <w:sz w:val="24"/>
          <w:szCs w:val="24"/>
        </w:rPr>
        <w:t xml:space="preserve"> (2000)</w:t>
      </w:r>
      <w:r w:rsidR="00EB6A3C" w:rsidRPr="002A2BCE">
        <w:rPr>
          <w:rFonts w:ascii="Times New Roman" w:hAnsi="Times New Roman" w:cs="Times New Roman"/>
          <w:sz w:val="24"/>
          <w:szCs w:val="24"/>
        </w:rPr>
        <w:t>;</w:t>
      </w:r>
      <w:r w:rsidR="005A02E5" w:rsidRPr="002A2BCE">
        <w:rPr>
          <w:rFonts w:ascii="Times New Roman" w:hAnsi="Times New Roman" w:cs="Times New Roman"/>
          <w:sz w:val="24"/>
          <w:szCs w:val="24"/>
        </w:rPr>
        <w:t xml:space="preserve"> Guerreiro, Pereira e Rezende (2006)</w:t>
      </w:r>
      <w:r w:rsidR="00EB6A3C" w:rsidRPr="002A2BCE">
        <w:rPr>
          <w:rFonts w:ascii="Times New Roman" w:hAnsi="Times New Roman" w:cs="Times New Roman"/>
          <w:sz w:val="24"/>
          <w:szCs w:val="24"/>
        </w:rPr>
        <w:t>;</w:t>
      </w:r>
      <w:r w:rsidR="00E002A0" w:rsidRPr="002A2BCE">
        <w:rPr>
          <w:rFonts w:ascii="Times New Roman" w:hAnsi="Times New Roman" w:cs="Times New Roman"/>
          <w:sz w:val="24"/>
          <w:szCs w:val="24"/>
        </w:rPr>
        <w:t xml:space="preserve"> Guerreiro</w:t>
      </w:r>
      <w:r w:rsidR="000B5E0C" w:rsidRPr="002A2BCE">
        <w:rPr>
          <w:rFonts w:ascii="Times New Roman" w:hAnsi="Times New Roman" w:cs="Times New Roman"/>
          <w:sz w:val="24"/>
          <w:szCs w:val="24"/>
        </w:rPr>
        <w:t>,</w:t>
      </w:r>
      <w:r w:rsidR="00E002A0" w:rsidRPr="002A2BCE">
        <w:rPr>
          <w:rFonts w:ascii="Times New Roman" w:hAnsi="Times New Roman" w:cs="Times New Roman"/>
          <w:sz w:val="24"/>
          <w:szCs w:val="24"/>
        </w:rPr>
        <w:t xml:space="preserve"> Pereira</w:t>
      </w:r>
      <w:r w:rsidR="000B5E0C" w:rsidRPr="002A2BCE">
        <w:rPr>
          <w:rFonts w:ascii="Times New Roman" w:hAnsi="Times New Roman" w:cs="Times New Roman"/>
          <w:sz w:val="24"/>
          <w:szCs w:val="24"/>
        </w:rPr>
        <w:t xml:space="preserve"> e</w:t>
      </w:r>
      <w:r w:rsidR="00E002A0" w:rsidRPr="002A2BCE">
        <w:rPr>
          <w:rFonts w:ascii="Times New Roman" w:hAnsi="Times New Roman" w:cs="Times New Roman"/>
          <w:sz w:val="24"/>
          <w:szCs w:val="24"/>
        </w:rPr>
        <w:t xml:space="preserve"> Frezatti (2008)</w:t>
      </w:r>
      <w:r w:rsidR="00EB6A3C" w:rsidRPr="002A2BCE">
        <w:rPr>
          <w:rFonts w:ascii="Times New Roman" w:hAnsi="Times New Roman" w:cs="Times New Roman"/>
          <w:sz w:val="24"/>
          <w:szCs w:val="24"/>
        </w:rPr>
        <w:t>;</w:t>
      </w:r>
      <w:r w:rsidR="00E002A0" w:rsidRPr="002A2BCE">
        <w:rPr>
          <w:rFonts w:ascii="Times New Roman" w:hAnsi="Times New Roman" w:cs="Times New Roman"/>
          <w:sz w:val="24"/>
          <w:szCs w:val="24"/>
        </w:rPr>
        <w:t xml:space="preserve"> </w:t>
      </w:r>
      <w:r w:rsidR="00E957CE" w:rsidRPr="00C53840">
        <w:rPr>
          <w:rFonts w:ascii="Times New Roman" w:hAnsi="Times New Roman" w:cs="Times New Roman"/>
        </w:rPr>
        <w:t xml:space="preserve"> </w:t>
      </w:r>
      <w:r w:rsidR="00E957CE" w:rsidRPr="002A2BCE">
        <w:rPr>
          <w:rFonts w:ascii="Times New Roman" w:eastAsia="Times New Roman" w:hAnsi="Times New Roman" w:cs="Times New Roman"/>
          <w:color w:val="000000"/>
          <w:sz w:val="24"/>
          <w:szCs w:val="24"/>
          <w:lang w:eastAsia="pt-BR"/>
        </w:rPr>
        <w:t xml:space="preserve">Lima e </w:t>
      </w:r>
      <w:proofErr w:type="spellStart"/>
      <w:r w:rsidR="00E957CE" w:rsidRPr="002A2BCE">
        <w:rPr>
          <w:rFonts w:ascii="Times New Roman" w:eastAsia="Times New Roman" w:hAnsi="Times New Roman" w:cs="Times New Roman"/>
          <w:color w:val="000000"/>
          <w:sz w:val="24"/>
          <w:szCs w:val="24"/>
          <w:lang w:eastAsia="pt-BR"/>
        </w:rPr>
        <w:t>Imoniana</w:t>
      </w:r>
      <w:proofErr w:type="spellEnd"/>
      <w:r w:rsidR="00E957CE" w:rsidRPr="002A2BCE">
        <w:rPr>
          <w:rFonts w:ascii="Times New Roman" w:eastAsia="Times New Roman" w:hAnsi="Times New Roman" w:cs="Times New Roman"/>
          <w:color w:val="000000"/>
          <w:sz w:val="24"/>
          <w:szCs w:val="24"/>
          <w:lang w:eastAsia="pt-BR"/>
        </w:rPr>
        <w:t xml:space="preserve"> (2008)</w:t>
      </w:r>
      <w:r w:rsidR="00EB6A3C" w:rsidRPr="002A2BCE">
        <w:rPr>
          <w:rFonts w:ascii="Times New Roman" w:eastAsia="Times New Roman" w:hAnsi="Times New Roman" w:cs="Times New Roman"/>
          <w:color w:val="000000"/>
          <w:sz w:val="24"/>
          <w:szCs w:val="24"/>
          <w:lang w:eastAsia="pt-BR"/>
        </w:rPr>
        <w:t>;</w:t>
      </w:r>
      <w:r w:rsidR="005A02E5" w:rsidRPr="002A2BCE">
        <w:rPr>
          <w:rFonts w:ascii="Times New Roman" w:eastAsia="Times New Roman" w:hAnsi="Times New Roman" w:cs="Times New Roman"/>
          <w:color w:val="000000"/>
          <w:sz w:val="24"/>
          <w:szCs w:val="24"/>
          <w:lang w:eastAsia="pt-BR"/>
        </w:rPr>
        <w:t xml:space="preserve"> </w:t>
      </w:r>
      <w:r w:rsidR="005A02E5" w:rsidRPr="002A2BCE">
        <w:rPr>
          <w:rFonts w:ascii="Times New Roman" w:hAnsi="Times New Roman" w:cs="Times New Roman"/>
          <w:sz w:val="24"/>
          <w:szCs w:val="24"/>
        </w:rPr>
        <w:t>Cordeiro</w:t>
      </w:r>
      <w:r w:rsidR="005A02E5" w:rsidRPr="009577B2">
        <w:rPr>
          <w:rFonts w:ascii="Times New Roman" w:hAnsi="Times New Roman" w:cs="Times New Roman"/>
          <w:sz w:val="24"/>
          <w:szCs w:val="24"/>
        </w:rPr>
        <w:t xml:space="preserve"> e Klann</w:t>
      </w:r>
      <w:r w:rsidR="005A02E5" w:rsidRPr="009577B2">
        <w:rPr>
          <w:rFonts w:ascii="Times New Roman" w:eastAsia="Times New Roman" w:hAnsi="Times New Roman" w:cs="Times New Roman"/>
          <w:color w:val="000000"/>
          <w:sz w:val="24"/>
          <w:szCs w:val="24"/>
          <w:lang w:eastAsia="pt-BR"/>
        </w:rPr>
        <w:t xml:space="preserve"> (2014)</w:t>
      </w:r>
      <w:r w:rsidR="00EB6A3C" w:rsidRPr="009577B2">
        <w:rPr>
          <w:rFonts w:ascii="Times New Roman" w:eastAsia="Times New Roman" w:hAnsi="Times New Roman" w:cs="Times New Roman"/>
          <w:color w:val="000000"/>
          <w:sz w:val="24"/>
          <w:szCs w:val="24"/>
          <w:lang w:eastAsia="pt-BR"/>
        </w:rPr>
        <w:t>;</w:t>
      </w:r>
      <w:r w:rsidR="005A02E5" w:rsidRPr="008424F8">
        <w:rPr>
          <w:rFonts w:ascii="Times New Roman" w:eastAsia="Times New Roman" w:hAnsi="Times New Roman" w:cs="Times New Roman"/>
          <w:color w:val="000000"/>
          <w:sz w:val="24"/>
          <w:szCs w:val="24"/>
          <w:lang w:eastAsia="pt-BR"/>
        </w:rPr>
        <w:t xml:space="preserve"> </w:t>
      </w:r>
      <w:r w:rsidR="005A02E5" w:rsidRPr="008424F8">
        <w:rPr>
          <w:rFonts w:ascii="Times New Roman" w:hAnsi="Times New Roman" w:cs="Times New Roman"/>
          <w:sz w:val="24"/>
          <w:szCs w:val="24"/>
        </w:rPr>
        <w:t xml:space="preserve"> </w:t>
      </w:r>
      <w:r w:rsidR="00E957CE" w:rsidRPr="008424F8">
        <w:rPr>
          <w:rFonts w:ascii="Times New Roman" w:eastAsia="Times New Roman" w:hAnsi="Times New Roman" w:cs="Times New Roman"/>
          <w:color w:val="000000"/>
          <w:sz w:val="24"/>
          <w:szCs w:val="24"/>
          <w:lang w:eastAsia="pt-BR"/>
        </w:rPr>
        <w:t xml:space="preserve"> </w:t>
      </w:r>
      <w:r w:rsidR="00890E87" w:rsidRPr="008424F8">
        <w:rPr>
          <w:rFonts w:ascii="Times New Roman" w:eastAsia="Times New Roman" w:hAnsi="Times New Roman" w:cs="Times New Roman"/>
          <w:color w:val="000000"/>
          <w:sz w:val="24"/>
          <w:szCs w:val="24"/>
          <w:lang w:eastAsia="pt-BR"/>
        </w:rPr>
        <w:t>Silva Filho, Leite Filho e Pereira (2015</w:t>
      </w:r>
      <w:r w:rsidR="00F83B86" w:rsidRPr="00194103">
        <w:rPr>
          <w:rFonts w:ascii="Times New Roman" w:eastAsia="Times New Roman" w:hAnsi="Times New Roman" w:cs="Times New Roman"/>
          <w:color w:val="000000"/>
          <w:sz w:val="24"/>
          <w:szCs w:val="24"/>
          <w:lang w:eastAsia="pt-BR"/>
        </w:rPr>
        <w:t>)</w:t>
      </w:r>
      <w:r w:rsidR="00890E87" w:rsidRPr="00194103">
        <w:rPr>
          <w:rFonts w:ascii="Times New Roman" w:eastAsia="Times New Roman" w:hAnsi="Times New Roman" w:cs="Times New Roman"/>
          <w:color w:val="000000"/>
          <w:sz w:val="24"/>
          <w:szCs w:val="24"/>
          <w:lang w:eastAsia="pt-BR"/>
        </w:rPr>
        <w:t xml:space="preserve">; </w:t>
      </w:r>
      <w:r w:rsidR="00E957CE" w:rsidRPr="00194103">
        <w:rPr>
          <w:rFonts w:ascii="Times New Roman" w:eastAsia="Times New Roman" w:hAnsi="Times New Roman" w:cs="Times New Roman"/>
          <w:color w:val="000000"/>
          <w:sz w:val="24"/>
          <w:szCs w:val="24"/>
          <w:lang w:eastAsia="pt-BR"/>
        </w:rPr>
        <w:t xml:space="preserve">Santos, </w:t>
      </w:r>
      <w:proofErr w:type="spellStart"/>
      <w:r w:rsidR="00E957CE" w:rsidRPr="00194103">
        <w:rPr>
          <w:rFonts w:ascii="Times New Roman" w:eastAsia="Times New Roman" w:hAnsi="Times New Roman" w:cs="Times New Roman"/>
          <w:color w:val="000000"/>
          <w:sz w:val="24"/>
          <w:szCs w:val="24"/>
          <w:lang w:eastAsia="pt-BR"/>
        </w:rPr>
        <w:t>Dorow</w:t>
      </w:r>
      <w:proofErr w:type="spellEnd"/>
      <w:r w:rsidR="00E957CE" w:rsidRPr="00194103">
        <w:rPr>
          <w:rFonts w:ascii="Times New Roman" w:eastAsia="Times New Roman" w:hAnsi="Times New Roman" w:cs="Times New Roman"/>
          <w:color w:val="000000"/>
          <w:sz w:val="24"/>
          <w:szCs w:val="24"/>
          <w:lang w:eastAsia="pt-BR"/>
        </w:rPr>
        <w:t xml:space="preserve"> e Beuren (2016)</w:t>
      </w:r>
      <w:r w:rsidR="00EB6A3C" w:rsidRPr="00194103">
        <w:rPr>
          <w:rFonts w:ascii="Times New Roman" w:eastAsia="Times New Roman" w:hAnsi="Times New Roman" w:cs="Times New Roman"/>
          <w:color w:val="000000"/>
          <w:sz w:val="24"/>
          <w:szCs w:val="24"/>
          <w:lang w:eastAsia="pt-BR"/>
        </w:rPr>
        <w:t>;</w:t>
      </w:r>
      <w:r w:rsidR="005A02E5" w:rsidRPr="00194103">
        <w:rPr>
          <w:rFonts w:ascii="Times New Roman" w:eastAsia="Times New Roman" w:hAnsi="Times New Roman" w:cs="Times New Roman"/>
          <w:color w:val="000000"/>
          <w:sz w:val="24"/>
          <w:szCs w:val="24"/>
          <w:lang w:eastAsia="pt-BR"/>
        </w:rPr>
        <w:t xml:space="preserve"> </w:t>
      </w:r>
      <w:r w:rsidR="00E957CE" w:rsidRPr="00194103">
        <w:rPr>
          <w:rFonts w:ascii="Times New Roman" w:eastAsia="Times New Roman" w:hAnsi="Times New Roman" w:cs="Times New Roman"/>
          <w:color w:val="000000"/>
          <w:sz w:val="24"/>
          <w:szCs w:val="24"/>
          <w:lang w:eastAsia="pt-BR"/>
        </w:rPr>
        <w:t xml:space="preserve"> </w:t>
      </w:r>
      <w:r w:rsidR="005A02E5" w:rsidRPr="00194103">
        <w:rPr>
          <w:rFonts w:ascii="Times New Roman" w:hAnsi="Times New Roman" w:cs="Times New Roman"/>
          <w:sz w:val="24"/>
          <w:szCs w:val="24"/>
        </w:rPr>
        <w:t xml:space="preserve">Beuren, Souza e Feuser (2017) e Receita Federal do Brasil (2017), </w:t>
      </w:r>
      <w:r w:rsidR="003A7375" w:rsidRPr="00194103">
        <w:rPr>
          <w:rFonts w:ascii="Times New Roman" w:hAnsi="Times New Roman" w:cs="Times New Roman"/>
          <w:sz w:val="24"/>
          <w:szCs w:val="24"/>
        </w:rPr>
        <w:t>re</w:t>
      </w:r>
      <w:r w:rsidR="009F12BD" w:rsidRPr="002A2BCE">
        <w:rPr>
          <w:rFonts w:ascii="Times New Roman" w:hAnsi="Times New Roman" w:cs="Times New Roman"/>
          <w:sz w:val="24"/>
          <w:szCs w:val="24"/>
        </w:rPr>
        <w:t>e</w:t>
      </w:r>
      <w:r w:rsidR="003A7375" w:rsidRPr="002A2BCE">
        <w:rPr>
          <w:rFonts w:ascii="Times New Roman" w:hAnsi="Times New Roman" w:cs="Times New Roman"/>
          <w:sz w:val="24"/>
          <w:szCs w:val="24"/>
        </w:rPr>
        <w:t>laborou</w:t>
      </w:r>
      <w:r w:rsidR="00AE20E2" w:rsidRPr="002A2BCE">
        <w:rPr>
          <w:rFonts w:ascii="Times New Roman" w:hAnsi="Times New Roman" w:cs="Times New Roman"/>
          <w:sz w:val="24"/>
          <w:szCs w:val="24"/>
        </w:rPr>
        <w:t xml:space="preserve">-se o constructo da pesquisa conforme evidenciado no Quadro </w:t>
      </w:r>
      <w:r w:rsidR="008C53BA" w:rsidRPr="002A2BCE">
        <w:rPr>
          <w:rFonts w:ascii="Times New Roman" w:hAnsi="Times New Roman" w:cs="Times New Roman"/>
          <w:sz w:val="24"/>
          <w:szCs w:val="24"/>
        </w:rPr>
        <w:t>1</w:t>
      </w:r>
      <w:r w:rsidR="00AE20E2" w:rsidRPr="002A2BCE">
        <w:rPr>
          <w:rFonts w:ascii="Times New Roman" w:hAnsi="Times New Roman" w:cs="Times New Roman"/>
          <w:sz w:val="24"/>
          <w:szCs w:val="24"/>
        </w:rPr>
        <w:t>.</w:t>
      </w:r>
    </w:p>
    <w:p w14:paraId="3730FF25" w14:textId="0004941C" w:rsidR="00AE20E2" w:rsidRPr="002A2BCE" w:rsidRDefault="00AE20E2" w:rsidP="00C53840">
      <w:pPr>
        <w:pStyle w:val="NormalWeb"/>
        <w:spacing w:before="0" w:beforeAutospacing="0" w:after="0" w:afterAutospacing="0"/>
        <w:ind w:firstLine="709"/>
        <w:jc w:val="both"/>
      </w:pPr>
      <w:r w:rsidRPr="002A2BCE">
        <w:t>Quadro</w:t>
      </w:r>
      <w:r w:rsidR="008C53BA" w:rsidRPr="002A2BCE">
        <w:t xml:space="preserve">1 </w:t>
      </w:r>
      <w:r w:rsidRPr="002A2BCE">
        <w:t>-</w:t>
      </w:r>
      <w:r w:rsidR="007C2D39" w:rsidRPr="002A2BCE">
        <w:t xml:space="preserve"> </w:t>
      </w:r>
      <w:r w:rsidRPr="002A2BCE">
        <w:t>Constru</w:t>
      </w:r>
      <w:r w:rsidR="007C2D39" w:rsidRPr="002A2BCE">
        <w:t>c</w:t>
      </w:r>
      <w:r w:rsidRPr="002A2BCE">
        <w:t>to utilizado na pesquisa</w:t>
      </w:r>
    </w:p>
    <w:tbl>
      <w:tblPr>
        <w:tblStyle w:val="Tabelacomgrade"/>
        <w:tblW w:w="0" w:type="auto"/>
        <w:tblLook w:val="04A0" w:firstRow="1" w:lastRow="0" w:firstColumn="1" w:lastColumn="0" w:noHBand="0" w:noVBand="1"/>
      </w:tblPr>
      <w:tblGrid>
        <w:gridCol w:w="1727"/>
        <w:gridCol w:w="4585"/>
        <w:gridCol w:w="2749"/>
      </w:tblGrid>
      <w:tr w:rsidR="00AE20E2" w:rsidRPr="002A2BCE" w14:paraId="05CCA153" w14:textId="77777777" w:rsidTr="009A6642">
        <w:tc>
          <w:tcPr>
            <w:tcW w:w="1129" w:type="dxa"/>
          </w:tcPr>
          <w:p w14:paraId="6DB90CD9" w14:textId="77777777" w:rsidR="00AE20E2" w:rsidRPr="002A2BCE" w:rsidRDefault="00AE20E2" w:rsidP="002A2BCE">
            <w:pPr>
              <w:pStyle w:val="NormalWeb"/>
              <w:spacing w:before="0" w:beforeAutospacing="0" w:after="0" w:afterAutospacing="0"/>
              <w:jc w:val="center"/>
              <w:rPr>
                <w:b/>
                <w:sz w:val="20"/>
                <w:szCs w:val="20"/>
              </w:rPr>
            </w:pPr>
            <w:r w:rsidRPr="002A2BCE">
              <w:rPr>
                <w:b/>
                <w:sz w:val="20"/>
                <w:szCs w:val="20"/>
              </w:rPr>
              <w:t>Categorias</w:t>
            </w:r>
          </w:p>
        </w:tc>
        <w:tc>
          <w:tcPr>
            <w:tcW w:w="4972" w:type="dxa"/>
          </w:tcPr>
          <w:p w14:paraId="6F2EDBF0" w14:textId="77777777" w:rsidR="00AE20E2" w:rsidRPr="002A2BCE" w:rsidRDefault="00AE20E2" w:rsidP="00194103">
            <w:pPr>
              <w:pStyle w:val="NormalWeb"/>
              <w:spacing w:before="0" w:beforeAutospacing="0" w:after="0" w:afterAutospacing="0"/>
              <w:jc w:val="center"/>
              <w:rPr>
                <w:b/>
                <w:sz w:val="20"/>
                <w:szCs w:val="20"/>
              </w:rPr>
            </w:pPr>
            <w:r w:rsidRPr="002A2BCE">
              <w:rPr>
                <w:b/>
                <w:sz w:val="20"/>
                <w:szCs w:val="20"/>
              </w:rPr>
              <w:t>Subcategorias</w:t>
            </w:r>
          </w:p>
        </w:tc>
        <w:tc>
          <w:tcPr>
            <w:tcW w:w="2960" w:type="dxa"/>
          </w:tcPr>
          <w:p w14:paraId="73B870CF" w14:textId="77777777" w:rsidR="00AE20E2" w:rsidRPr="002A2BCE" w:rsidRDefault="00AE20E2" w:rsidP="00194103">
            <w:pPr>
              <w:pStyle w:val="NormalWeb"/>
              <w:spacing w:before="0" w:beforeAutospacing="0" w:after="0" w:afterAutospacing="0"/>
              <w:jc w:val="center"/>
              <w:rPr>
                <w:b/>
                <w:sz w:val="20"/>
                <w:szCs w:val="20"/>
              </w:rPr>
            </w:pPr>
            <w:r w:rsidRPr="002A2BCE">
              <w:rPr>
                <w:b/>
                <w:sz w:val="20"/>
                <w:szCs w:val="20"/>
              </w:rPr>
              <w:t>Referências</w:t>
            </w:r>
          </w:p>
        </w:tc>
      </w:tr>
      <w:tr w:rsidR="00AE20E2" w:rsidRPr="002A2BCE" w14:paraId="2716B4AD" w14:textId="77777777" w:rsidTr="009A6642">
        <w:tc>
          <w:tcPr>
            <w:tcW w:w="1129" w:type="dxa"/>
          </w:tcPr>
          <w:p w14:paraId="6EA10AEA" w14:textId="2D88B3F9" w:rsidR="00AE20E2" w:rsidRPr="002A2BCE" w:rsidRDefault="00AE20E2" w:rsidP="002A2BCE">
            <w:pPr>
              <w:pStyle w:val="NormalWeb"/>
              <w:spacing w:before="0" w:beforeAutospacing="0" w:after="0" w:afterAutospacing="0"/>
              <w:jc w:val="both"/>
              <w:rPr>
                <w:sz w:val="20"/>
                <w:szCs w:val="20"/>
              </w:rPr>
            </w:pPr>
            <w:r w:rsidRPr="002A2BCE">
              <w:rPr>
                <w:sz w:val="20"/>
                <w:szCs w:val="20"/>
              </w:rPr>
              <w:t>Implantação d</w:t>
            </w:r>
            <w:r w:rsidR="0071118B" w:rsidRPr="002A2BCE">
              <w:rPr>
                <w:sz w:val="20"/>
                <w:szCs w:val="20"/>
              </w:rPr>
              <w:t>o SPED</w:t>
            </w:r>
          </w:p>
        </w:tc>
        <w:tc>
          <w:tcPr>
            <w:tcW w:w="4972" w:type="dxa"/>
          </w:tcPr>
          <w:p w14:paraId="332CB22A" w14:textId="20B38BA4" w:rsidR="00842585" w:rsidRPr="00194103" w:rsidRDefault="00483569" w:rsidP="00194103">
            <w:pPr>
              <w:pStyle w:val="NormalWeb"/>
              <w:spacing w:before="0" w:beforeAutospacing="0" w:after="0" w:afterAutospacing="0"/>
              <w:jc w:val="both"/>
              <w:rPr>
                <w:sz w:val="20"/>
                <w:szCs w:val="20"/>
              </w:rPr>
            </w:pPr>
            <w:r w:rsidRPr="00194103">
              <w:rPr>
                <w:sz w:val="20"/>
                <w:szCs w:val="20"/>
              </w:rPr>
              <w:t xml:space="preserve">- </w:t>
            </w:r>
            <w:proofErr w:type="gramStart"/>
            <w:r w:rsidRPr="00194103">
              <w:rPr>
                <w:sz w:val="20"/>
                <w:szCs w:val="20"/>
              </w:rPr>
              <w:t>e</w:t>
            </w:r>
            <w:r w:rsidR="00842585" w:rsidRPr="00194103">
              <w:rPr>
                <w:sz w:val="20"/>
                <w:szCs w:val="20"/>
              </w:rPr>
              <w:t>strutura</w:t>
            </w:r>
            <w:proofErr w:type="gramEnd"/>
            <w:r w:rsidR="00842585" w:rsidRPr="00194103">
              <w:rPr>
                <w:sz w:val="20"/>
                <w:szCs w:val="20"/>
              </w:rPr>
              <w:t xml:space="preserve"> organizacional</w:t>
            </w:r>
            <w:r w:rsidRPr="00194103">
              <w:rPr>
                <w:sz w:val="20"/>
                <w:szCs w:val="20"/>
              </w:rPr>
              <w:t xml:space="preserve"> antes e após </w:t>
            </w:r>
            <w:r w:rsidR="0071118B" w:rsidRPr="00194103">
              <w:rPr>
                <w:sz w:val="20"/>
                <w:szCs w:val="20"/>
              </w:rPr>
              <w:t>o SPED</w:t>
            </w:r>
            <w:r w:rsidRPr="00194103">
              <w:rPr>
                <w:sz w:val="20"/>
                <w:szCs w:val="20"/>
              </w:rPr>
              <w:t>;</w:t>
            </w:r>
          </w:p>
          <w:p w14:paraId="54BBB22C" w14:textId="1634C00A" w:rsidR="00483569" w:rsidRPr="002A2BCE" w:rsidRDefault="00483569" w:rsidP="00194103">
            <w:pPr>
              <w:pStyle w:val="NormalWeb"/>
              <w:spacing w:before="0" w:beforeAutospacing="0" w:after="0" w:afterAutospacing="0"/>
              <w:jc w:val="both"/>
              <w:rPr>
                <w:sz w:val="20"/>
                <w:szCs w:val="20"/>
              </w:rPr>
            </w:pPr>
            <w:r w:rsidRPr="00194103">
              <w:rPr>
                <w:sz w:val="20"/>
                <w:szCs w:val="20"/>
              </w:rPr>
              <w:t xml:space="preserve">- </w:t>
            </w:r>
            <w:proofErr w:type="gramStart"/>
            <w:r w:rsidR="00670B02" w:rsidRPr="00194103">
              <w:rPr>
                <w:sz w:val="20"/>
                <w:szCs w:val="20"/>
              </w:rPr>
              <w:t>m</w:t>
            </w:r>
            <w:r w:rsidRPr="00194103">
              <w:rPr>
                <w:sz w:val="20"/>
                <w:szCs w:val="20"/>
              </w:rPr>
              <w:t>ódulos</w:t>
            </w:r>
            <w:proofErr w:type="gramEnd"/>
            <w:r w:rsidRPr="00194103">
              <w:rPr>
                <w:sz w:val="20"/>
                <w:szCs w:val="20"/>
              </w:rPr>
              <w:t xml:space="preserve"> d</w:t>
            </w:r>
            <w:r w:rsidR="0071118B" w:rsidRPr="002A2BCE">
              <w:rPr>
                <w:sz w:val="20"/>
                <w:szCs w:val="20"/>
              </w:rPr>
              <w:t>o SPED;</w:t>
            </w:r>
          </w:p>
          <w:p w14:paraId="3FAF35AD" w14:textId="641BB489" w:rsidR="00890E87" w:rsidRPr="002A2BCE" w:rsidRDefault="00670B02" w:rsidP="00194103">
            <w:pPr>
              <w:pStyle w:val="NormalWeb"/>
              <w:spacing w:before="0" w:beforeAutospacing="0" w:after="0" w:afterAutospacing="0"/>
              <w:jc w:val="both"/>
              <w:rPr>
                <w:sz w:val="20"/>
                <w:szCs w:val="20"/>
              </w:rPr>
            </w:pPr>
            <w:r w:rsidRPr="002A2BCE">
              <w:rPr>
                <w:sz w:val="20"/>
                <w:szCs w:val="20"/>
              </w:rPr>
              <w:t xml:space="preserve">- </w:t>
            </w:r>
            <w:proofErr w:type="gramStart"/>
            <w:r w:rsidRPr="002A2BCE">
              <w:rPr>
                <w:sz w:val="20"/>
                <w:szCs w:val="20"/>
              </w:rPr>
              <w:t>b</w:t>
            </w:r>
            <w:r w:rsidR="00483569" w:rsidRPr="002A2BCE">
              <w:rPr>
                <w:sz w:val="20"/>
                <w:szCs w:val="20"/>
              </w:rPr>
              <w:t>enefícios</w:t>
            </w:r>
            <w:proofErr w:type="gramEnd"/>
            <w:r w:rsidR="00890E87" w:rsidRPr="002A2BCE">
              <w:rPr>
                <w:sz w:val="20"/>
                <w:szCs w:val="20"/>
              </w:rPr>
              <w:t xml:space="preserve"> gerados pel</w:t>
            </w:r>
            <w:r w:rsidR="0071118B" w:rsidRPr="002A2BCE">
              <w:rPr>
                <w:sz w:val="20"/>
                <w:szCs w:val="20"/>
              </w:rPr>
              <w:t>o SPED</w:t>
            </w:r>
            <w:r w:rsidR="00890E87" w:rsidRPr="002A2BCE">
              <w:rPr>
                <w:sz w:val="20"/>
                <w:szCs w:val="20"/>
              </w:rPr>
              <w:t>;</w:t>
            </w:r>
          </w:p>
          <w:p w14:paraId="3FAAF2B5" w14:textId="73CCD599" w:rsidR="00AE20E2" w:rsidRPr="002A2BCE" w:rsidRDefault="00890E87">
            <w:pPr>
              <w:pStyle w:val="NormalWeb"/>
              <w:spacing w:before="0" w:beforeAutospacing="0" w:after="0" w:afterAutospacing="0"/>
              <w:jc w:val="both"/>
              <w:rPr>
                <w:sz w:val="20"/>
                <w:szCs w:val="20"/>
              </w:rPr>
            </w:pPr>
            <w:r w:rsidRPr="002A2BCE">
              <w:rPr>
                <w:sz w:val="20"/>
                <w:szCs w:val="20"/>
              </w:rPr>
              <w:t>-</w:t>
            </w:r>
            <w:r w:rsidR="009F12BD" w:rsidRPr="002A2BCE">
              <w:rPr>
                <w:sz w:val="20"/>
                <w:szCs w:val="20"/>
              </w:rPr>
              <w:t xml:space="preserve"> </w:t>
            </w:r>
            <w:proofErr w:type="gramStart"/>
            <w:r w:rsidRPr="002A2BCE">
              <w:rPr>
                <w:sz w:val="20"/>
                <w:szCs w:val="20"/>
              </w:rPr>
              <w:t>dificuldades</w:t>
            </w:r>
            <w:proofErr w:type="gramEnd"/>
            <w:r w:rsidRPr="002A2BCE">
              <w:rPr>
                <w:sz w:val="20"/>
                <w:szCs w:val="20"/>
              </w:rPr>
              <w:t xml:space="preserve"> encontradas com a implantação</w:t>
            </w:r>
            <w:r w:rsidR="00483569" w:rsidRPr="002A2BCE">
              <w:rPr>
                <w:sz w:val="20"/>
                <w:szCs w:val="20"/>
              </w:rPr>
              <w:t xml:space="preserve"> </w:t>
            </w:r>
            <w:r w:rsidRPr="002A2BCE">
              <w:rPr>
                <w:sz w:val="20"/>
                <w:szCs w:val="20"/>
              </w:rPr>
              <w:t>d</w:t>
            </w:r>
            <w:r w:rsidR="0071118B" w:rsidRPr="002A2BCE">
              <w:rPr>
                <w:sz w:val="20"/>
                <w:szCs w:val="20"/>
              </w:rPr>
              <w:t xml:space="preserve">o </w:t>
            </w:r>
            <w:r w:rsidRPr="002A2BCE">
              <w:rPr>
                <w:sz w:val="20"/>
                <w:szCs w:val="20"/>
              </w:rPr>
              <w:t>SPED.</w:t>
            </w:r>
            <w:r w:rsidR="00EB6A3C" w:rsidRPr="002A2BCE">
              <w:rPr>
                <w:sz w:val="20"/>
                <w:szCs w:val="20"/>
              </w:rPr>
              <w:t xml:space="preserve"> </w:t>
            </w:r>
          </w:p>
        </w:tc>
        <w:tc>
          <w:tcPr>
            <w:tcW w:w="2960" w:type="dxa"/>
          </w:tcPr>
          <w:p w14:paraId="1C2DE0D3" w14:textId="77777777" w:rsidR="00AE20E2" w:rsidRPr="002A2BCE" w:rsidRDefault="00890E87">
            <w:pPr>
              <w:pStyle w:val="NormalWeb"/>
              <w:spacing w:before="0" w:beforeAutospacing="0" w:after="0" w:afterAutospacing="0"/>
              <w:jc w:val="both"/>
              <w:rPr>
                <w:sz w:val="20"/>
                <w:szCs w:val="20"/>
              </w:rPr>
            </w:pPr>
            <w:r w:rsidRPr="002A2BCE">
              <w:rPr>
                <w:color w:val="000000"/>
                <w:sz w:val="20"/>
                <w:szCs w:val="20"/>
              </w:rPr>
              <w:t>Cordeiro e Klann (2014);   Silva Filho, Leite Filho e</w:t>
            </w:r>
            <w:r w:rsidR="00F83B86" w:rsidRPr="002A2BCE">
              <w:rPr>
                <w:color w:val="000000"/>
                <w:sz w:val="20"/>
                <w:szCs w:val="20"/>
              </w:rPr>
              <w:t xml:space="preserve"> </w:t>
            </w:r>
            <w:r w:rsidRPr="002A2BCE">
              <w:rPr>
                <w:color w:val="000000"/>
                <w:sz w:val="20"/>
                <w:szCs w:val="20"/>
              </w:rPr>
              <w:t>Pereira (2015</w:t>
            </w:r>
            <w:r w:rsidR="00F83B86" w:rsidRPr="002A2BCE">
              <w:rPr>
                <w:color w:val="000000"/>
                <w:sz w:val="20"/>
                <w:szCs w:val="20"/>
              </w:rPr>
              <w:t>)</w:t>
            </w:r>
            <w:r w:rsidRPr="002A2BCE">
              <w:rPr>
                <w:color w:val="000000"/>
                <w:sz w:val="20"/>
                <w:szCs w:val="20"/>
              </w:rPr>
              <w:t>; Beuren, Souza e Feuser (2017) e Receita Federal do Brasil (2017)</w:t>
            </w:r>
          </w:p>
        </w:tc>
      </w:tr>
      <w:tr w:rsidR="00AE20E2" w:rsidRPr="002A2BCE" w14:paraId="3C3AAAF9" w14:textId="77777777" w:rsidTr="009A6642">
        <w:tc>
          <w:tcPr>
            <w:tcW w:w="1129" w:type="dxa"/>
          </w:tcPr>
          <w:p w14:paraId="2D1E2944" w14:textId="77777777" w:rsidR="00EB6A3C" w:rsidRPr="002A2BCE" w:rsidRDefault="00EB6A3C" w:rsidP="002A2BCE">
            <w:pPr>
              <w:pStyle w:val="NormalWeb"/>
              <w:spacing w:before="0" w:beforeAutospacing="0" w:after="0" w:afterAutospacing="0"/>
              <w:jc w:val="both"/>
              <w:rPr>
                <w:sz w:val="20"/>
                <w:szCs w:val="20"/>
              </w:rPr>
            </w:pPr>
          </w:p>
          <w:p w14:paraId="7921D610" w14:textId="77777777" w:rsidR="00EB6A3C" w:rsidRPr="002A2BCE" w:rsidRDefault="00EB6A3C" w:rsidP="002A2BCE">
            <w:pPr>
              <w:pStyle w:val="NormalWeb"/>
              <w:spacing w:before="0" w:beforeAutospacing="0" w:after="0" w:afterAutospacing="0"/>
              <w:jc w:val="both"/>
              <w:rPr>
                <w:sz w:val="20"/>
                <w:szCs w:val="20"/>
              </w:rPr>
            </w:pPr>
          </w:p>
          <w:p w14:paraId="221E2524" w14:textId="03850015" w:rsidR="00AE20E2" w:rsidRPr="00194103" w:rsidRDefault="00AE20E2" w:rsidP="00194103">
            <w:pPr>
              <w:pStyle w:val="NormalWeb"/>
              <w:spacing w:before="0" w:beforeAutospacing="0" w:after="0" w:afterAutospacing="0"/>
              <w:jc w:val="both"/>
              <w:rPr>
                <w:sz w:val="20"/>
                <w:szCs w:val="20"/>
              </w:rPr>
            </w:pPr>
            <w:r w:rsidRPr="00194103">
              <w:rPr>
                <w:sz w:val="20"/>
                <w:szCs w:val="20"/>
              </w:rPr>
              <w:t>Institucionalização</w:t>
            </w:r>
            <w:r w:rsidR="003A7375" w:rsidRPr="00194103">
              <w:rPr>
                <w:sz w:val="20"/>
                <w:szCs w:val="20"/>
              </w:rPr>
              <w:t xml:space="preserve"> de hábitos e</w:t>
            </w:r>
            <w:r w:rsidR="006011AE" w:rsidRPr="00194103">
              <w:rPr>
                <w:sz w:val="20"/>
                <w:szCs w:val="20"/>
              </w:rPr>
              <w:t xml:space="preserve"> rotinas </w:t>
            </w:r>
          </w:p>
        </w:tc>
        <w:tc>
          <w:tcPr>
            <w:tcW w:w="4972" w:type="dxa"/>
          </w:tcPr>
          <w:p w14:paraId="79839D55" w14:textId="27FF00BD" w:rsidR="00AE20E2" w:rsidRPr="002A2BCE" w:rsidRDefault="00890E87" w:rsidP="00194103">
            <w:pPr>
              <w:pStyle w:val="NormalWeb"/>
              <w:spacing w:before="0" w:beforeAutospacing="0" w:after="0" w:afterAutospacing="0"/>
              <w:jc w:val="both"/>
              <w:rPr>
                <w:sz w:val="20"/>
                <w:szCs w:val="20"/>
              </w:rPr>
            </w:pPr>
            <w:r w:rsidRPr="00194103">
              <w:rPr>
                <w:sz w:val="20"/>
                <w:szCs w:val="20"/>
              </w:rPr>
              <w:t xml:space="preserve">- </w:t>
            </w:r>
            <w:r w:rsidR="00936DCB" w:rsidRPr="00194103">
              <w:rPr>
                <w:sz w:val="20"/>
                <w:szCs w:val="20"/>
              </w:rPr>
              <w:t xml:space="preserve">mudanças de hábitos </w:t>
            </w:r>
            <w:r w:rsidR="00EB6A3C" w:rsidRPr="00194103">
              <w:rPr>
                <w:sz w:val="20"/>
                <w:szCs w:val="20"/>
              </w:rPr>
              <w:t xml:space="preserve">e </w:t>
            </w:r>
            <w:r w:rsidRPr="00194103">
              <w:rPr>
                <w:sz w:val="20"/>
                <w:szCs w:val="20"/>
              </w:rPr>
              <w:t>r</w:t>
            </w:r>
            <w:r w:rsidR="00EB6A3C" w:rsidRPr="00194103">
              <w:rPr>
                <w:sz w:val="20"/>
                <w:szCs w:val="20"/>
              </w:rPr>
              <w:t>otinas</w:t>
            </w:r>
            <w:r w:rsidRPr="00194103">
              <w:rPr>
                <w:sz w:val="20"/>
                <w:szCs w:val="20"/>
              </w:rPr>
              <w:t xml:space="preserve"> nos controles de gestão</w:t>
            </w:r>
            <w:r w:rsidR="00EB6A3C" w:rsidRPr="00194103">
              <w:rPr>
                <w:sz w:val="20"/>
                <w:szCs w:val="20"/>
              </w:rPr>
              <w:t xml:space="preserve"> </w:t>
            </w:r>
            <w:r w:rsidR="00936DCB" w:rsidRPr="00194103">
              <w:rPr>
                <w:sz w:val="20"/>
                <w:szCs w:val="20"/>
              </w:rPr>
              <w:t xml:space="preserve">com a </w:t>
            </w:r>
            <w:r w:rsidR="00EB6A3C" w:rsidRPr="00194103">
              <w:rPr>
                <w:sz w:val="20"/>
                <w:szCs w:val="20"/>
              </w:rPr>
              <w:t>implantação d</w:t>
            </w:r>
            <w:r w:rsidR="0071118B" w:rsidRPr="00194103">
              <w:rPr>
                <w:sz w:val="20"/>
                <w:szCs w:val="20"/>
              </w:rPr>
              <w:t xml:space="preserve">o </w:t>
            </w:r>
            <w:r w:rsidR="008C54CE" w:rsidRPr="002A2BCE">
              <w:rPr>
                <w:sz w:val="20"/>
                <w:szCs w:val="20"/>
              </w:rPr>
              <w:t>SPED</w:t>
            </w:r>
            <w:r w:rsidR="00246746" w:rsidRPr="002A2BCE">
              <w:rPr>
                <w:sz w:val="20"/>
                <w:szCs w:val="20"/>
              </w:rPr>
              <w:t xml:space="preserve"> (antes e depois da implantação)</w:t>
            </w:r>
            <w:r w:rsidR="00B43958" w:rsidRPr="002A2BCE">
              <w:rPr>
                <w:sz w:val="20"/>
                <w:szCs w:val="20"/>
              </w:rPr>
              <w:t xml:space="preserve">, </w:t>
            </w:r>
            <w:r w:rsidR="00437F04" w:rsidRPr="002A2BCE">
              <w:rPr>
                <w:sz w:val="20"/>
                <w:szCs w:val="20"/>
              </w:rPr>
              <w:t>em relação aos aspectos de</w:t>
            </w:r>
            <w:r w:rsidR="00B43958" w:rsidRPr="002A2BCE">
              <w:rPr>
                <w:sz w:val="20"/>
                <w:szCs w:val="20"/>
              </w:rPr>
              <w:t>: a) eficiência dos controles de gestão</w:t>
            </w:r>
            <w:r w:rsidR="00437F04" w:rsidRPr="002A2BCE">
              <w:rPr>
                <w:sz w:val="20"/>
                <w:szCs w:val="20"/>
              </w:rPr>
              <w:t xml:space="preserve">; b) informações geradas pelos controles de gestão; c) frequência de utilização dos controles de gestão; d) níveis organizacionais que utilizam os controles de gestão; e) tecnologia da informação que gera os controles de gestão; e </w:t>
            </w:r>
            <w:r w:rsidR="000239A7" w:rsidRPr="002A2BCE">
              <w:rPr>
                <w:sz w:val="20"/>
                <w:szCs w:val="20"/>
              </w:rPr>
              <w:t>f</w:t>
            </w:r>
            <w:r w:rsidR="00437F04" w:rsidRPr="002A2BCE">
              <w:rPr>
                <w:sz w:val="20"/>
                <w:szCs w:val="20"/>
              </w:rPr>
              <w:t>) recursos humanos que geram os controles de gestão.</w:t>
            </w:r>
          </w:p>
          <w:p w14:paraId="7A3896A6" w14:textId="11A3E746" w:rsidR="00EB6A3C" w:rsidRPr="002A2BCE" w:rsidRDefault="00890E87" w:rsidP="00194103">
            <w:pPr>
              <w:pStyle w:val="NormalWeb"/>
              <w:spacing w:before="0" w:beforeAutospacing="0" w:after="0" w:afterAutospacing="0"/>
              <w:jc w:val="both"/>
              <w:rPr>
                <w:sz w:val="20"/>
                <w:szCs w:val="20"/>
              </w:rPr>
            </w:pPr>
            <w:r w:rsidRPr="002A2BCE">
              <w:rPr>
                <w:sz w:val="20"/>
                <w:szCs w:val="20"/>
              </w:rPr>
              <w:t xml:space="preserve">- </w:t>
            </w:r>
            <w:proofErr w:type="gramStart"/>
            <w:r w:rsidR="00936DCB" w:rsidRPr="002A2BCE">
              <w:rPr>
                <w:sz w:val="20"/>
                <w:szCs w:val="20"/>
              </w:rPr>
              <w:t>processo</w:t>
            </w:r>
            <w:proofErr w:type="gramEnd"/>
            <w:r w:rsidR="00936DCB" w:rsidRPr="002A2BCE">
              <w:rPr>
                <w:sz w:val="20"/>
                <w:szCs w:val="20"/>
              </w:rPr>
              <w:t xml:space="preserve"> de</w:t>
            </w:r>
            <w:r w:rsidR="00246746" w:rsidRPr="002A2BCE">
              <w:rPr>
                <w:sz w:val="20"/>
                <w:szCs w:val="20"/>
              </w:rPr>
              <w:t xml:space="preserve"> institucionalização (codificação, incorporação, reprodução e institucionalização)</w:t>
            </w:r>
            <w:r w:rsidR="00437F04" w:rsidRPr="002A2BCE">
              <w:rPr>
                <w:sz w:val="20"/>
                <w:szCs w:val="20"/>
              </w:rPr>
              <w:t xml:space="preserve"> em relação aos mesmos aspectos acima.</w:t>
            </w:r>
          </w:p>
        </w:tc>
        <w:tc>
          <w:tcPr>
            <w:tcW w:w="2960" w:type="dxa"/>
          </w:tcPr>
          <w:p w14:paraId="67F850A5" w14:textId="77777777" w:rsidR="00AE20E2" w:rsidRPr="002A2BCE" w:rsidRDefault="00890E87">
            <w:pPr>
              <w:pStyle w:val="NormalWeb"/>
              <w:spacing w:before="0" w:beforeAutospacing="0" w:after="0" w:afterAutospacing="0"/>
              <w:jc w:val="both"/>
              <w:rPr>
                <w:sz w:val="20"/>
                <w:szCs w:val="20"/>
              </w:rPr>
            </w:pPr>
            <w:r w:rsidRPr="002A2BCE">
              <w:rPr>
                <w:sz w:val="20"/>
                <w:szCs w:val="20"/>
              </w:rPr>
              <w:t xml:space="preserve">Burns e Scapens  (2000); Guerreiro, Pereira e Rezende (2006); Guerreiro, Pereira e Frezatti (2008);  Lima e </w:t>
            </w:r>
            <w:proofErr w:type="spellStart"/>
            <w:r w:rsidRPr="002A2BCE">
              <w:rPr>
                <w:sz w:val="20"/>
                <w:szCs w:val="20"/>
              </w:rPr>
              <w:t>Imoniana</w:t>
            </w:r>
            <w:proofErr w:type="spellEnd"/>
            <w:r w:rsidRPr="002A2BCE">
              <w:rPr>
                <w:sz w:val="20"/>
                <w:szCs w:val="20"/>
              </w:rPr>
              <w:t xml:space="preserve"> (2008); Cordeiro e </w:t>
            </w:r>
            <w:proofErr w:type="spellStart"/>
            <w:r w:rsidRPr="002A2BCE">
              <w:rPr>
                <w:sz w:val="20"/>
                <w:szCs w:val="20"/>
              </w:rPr>
              <w:t>Klann</w:t>
            </w:r>
            <w:proofErr w:type="spellEnd"/>
            <w:r w:rsidRPr="002A2BCE">
              <w:rPr>
                <w:sz w:val="20"/>
                <w:szCs w:val="20"/>
              </w:rPr>
              <w:t xml:space="preserve"> (2014);   Santos, </w:t>
            </w:r>
            <w:proofErr w:type="spellStart"/>
            <w:r w:rsidRPr="002A2BCE">
              <w:rPr>
                <w:sz w:val="20"/>
                <w:szCs w:val="20"/>
              </w:rPr>
              <w:t>Dorow</w:t>
            </w:r>
            <w:proofErr w:type="spellEnd"/>
            <w:r w:rsidRPr="002A2BCE">
              <w:rPr>
                <w:sz w:val="20"/>
                <w:szCs w:val="20"/>
              </w:rPr>
              <w:t xml:space="preserve"> e Beuren (2016);  Beuren, Souza e Feuser (2017) e </w:t>
            </w:r>
          </w:p>
        </w:tc>
      </w:tr>
    </w:tbl>
    <w:p w14:paraId="31BDF4EA" w14:textId="77777777" w:rsidR="00AE20E2" w:rsidRPr="002A2BCE" w:rsidRDefault="00AE20E2" w:rsidP="002A2BCE">
      <w:pPr>
        <w:pStyle w:val="NormalWeb"/>
        <w:spacing w:before="0" w:beforeAutospacing="0" w:after="0" w:afterAutospacing="0"/>
        <w:ind w:firstLine="709"/>
        <w:jc w:val="both"/>
        <w:rPr>
          <w:sz w:val="20"/>
          <w:szCs w:val="20"/>
        </w:rPr>
      </w:pPr>
      <w:r w:rsidRPr="002A2BCE">
        <w:rPr>
          <w:sz w:val="20"/>
          <w:szCs w:val="20"/>
        </w:rPr>
        <w:t>Fonte: elaborada pelos autores.</w:t>
      </w:r>
    </w:p>
    <w:p w14:paraId="312D0980" w14:textId="542A32E8" w:rsidR="00E03B7C" w:rsidRPr="002A2BCE" w:rsidRDefault="00F17330" w:rsidP="00C53840">
      <w:pPr>
        <w:pStyle w:val="NormalWeb"/>
        <w:spacing w:before="0" w:beforeAutospacing="0" w:after="0" w:afterAutospacing="0"/>
        <w:ind w:firstLine="709"/>
        <w:jc w:val="both"/>
        <w:rPr>
          <w:color w:val="000000"/>
        </w:rPr>
      </w:pPr>
      <w:r w:rsidRPr="002A2BCE">
        <w:rPr>
          <w:color w:val="000000"/>
        </w:rPr>
        <w:t xml:space="preserve">O instrumento de pesquisa utilizado é </w:t>
      </w:r>
      <w:r w:rsidR="003A7375" w:rsidRPr="009577B2">
        <w:rPr>
          <w:color w:val="000000"/>
        </w:rPr>
        <w:t xml:space="preserve">um </w:t>
      </w:r>
      <w:r w:rsidR="009D5961" w:rsidRPr="009577B2">
        <w:rPr>
          <w:color w:val="000000"/>
        </w:rPr>
        <w:t xml:space="preserve">roteiro de entrevista estruturado, com questões </w:t>
      </w:r>
      <w:r w:rsidR="007E5ED8" w:rsidRPr="00194103">
        <w:rPr>
          <w:color w:val="000000"/>
        </w:rPr>
        <w:t xml:space="preserve">abertas e de múltipla escolha, </w:t>
      </w:r>
      <w:r w:rsidR="009D5961" w:rsidRPr="00194103">
        <w:rPr>
          <w:color w:val="000000"/>
        </w:rPr>
        <w:t>para conhecer a empresa,</w:t>
      </w:r>
      <w:r w:rsidR="0062103D" w:rsidRPr="00194103">
        <w:rPr>
          <w:color w:val="000000"/>
        </w:rPr>
        <w:t xml:space="preserve"> a </w:t>
      </w:r>
      <w:r w:rsidR="009D5961" w:rsidRPr="00194103">
        <w:rPr>
          <w:color w:val="000000"/>
        </w:rPr>
        <w:t>implantação d</w:t>
      </w:r>
      <w:r w:rsidR="0071118B" w:rsidRPr="00194103">
        <w:rPr>
          <w:color w:val="000000"/>
        </w:rPr>
        <w:t xml:space="preserve">o </w:t>
      </w:r>
      <w:r w:rsidR="009B1DBE" w:rsidRPr="00194103">
        <w:rPr>
          <w:color w:val="000000"/>
        </w:rPr>
        <w:t>SPED</w:t>
      </w:r>
      <w:r w:rsidR="00246746" w:rsidRPr="00194103">
        <w:rPr>
          <w:color w:val="000000"/>
        </w:rPr>
        <w:t xml:space="preserve">, as mudanças </w:t>
      </w:r>
      <w:r w:rsidR="00936DCB" w:rsidRPr="00194103">
        <w:rPr>
          <w:color w:val="000000"/>
        </w:rPr>
        <w:t>do</w:t>
      </w:r>
      <w:r w:rsidR="009D5961" w:rsidRPr="00194103">
        <w:rPr>
          <w:color w:val="000000"/>
        </w:rPr>
        <w:t xml:space="preserve">s hábitos e rotinas </w:t>
      </w:r>
      <w:r w:rsidR="009B1DBE" w:rsidRPr="00194103">
        <w:rPr>
          <w:color w:val="000000"/>
        </w:rPr>
        <w:t>n</w:t>
      </w:r>
      <w:r w:rsidR="009D5961" w:rsidRPr="002A2BCE">
        <w:rPr>
          <w:color w:val="000000"/>
        </w:rPr>
        <w:t xml:space="preserve">os controles de gestão antes e após </w:t>
      </w:r>
      <w:r w:rsidR="006011AE" w:rsidRPr="002A2BCE">
        <w:rPr>
          <w:color w:val="000000"/>
        </w:rPr>
        <w:t>o SPED</w:t>
      </w:r>
      <w:r w:rsidR="00EB6A3C" w:rsidRPr="002A2BCE">
        <w:rPr>
          <w:color w:val="000000"/>
        </w:rPr>
        <w:t xml:space="preserve"> </w:t>
      </w:r>
      <w:r w:rsidR="00246746" w:rsidRPr="002A2BCE">
        <w:rPr>
          <w:color w:val="000000"/>
        </w:rPr>
        <w:t>e o processo de institucionalização.</w:t>
      </w:r>
    </w:p>
    <w:p w14:paraId="5F698268" w14:textId="7C76B758" w:rsidR="009D5961" w:rsidRPr="00C53840" w:rsidRDefault="00882600" w:rsidP="00C53840">
      <w:pPr>
        <w:autoSpaceDE w:val="0"/>
        <w:autoSpaceDN w:val="0"/>
        <w:adjustRightInd w:val="0"/>
        <w:spacing w:after="0" w:line="240" w:lineRule="auto"/>
        <w:ind w:firstLine="709"/>
        <w:jc w:val="both"/>
        <w:rPr>
          <w:rFonts w:ascii="Times New Roman" w:hAnsi="Times New Roman" w:cs="Times New Roman"/>
          <w:color w:val="000000"/>
        </w:rPr>
      </w:pPr>
      <w:r w:rsidRPr="002A2BCE">
        <w:rPr>
          <w:rFonts w:ascii="Times New Roman" w:eastAsia="Calibri" w:hAnsi="Times New Roman" w:cs="Times New Roman"/>
          <w:sz w:val="24"/>
          <w:szCs w:val="24"/>
        </w:rPr>
        <w:t>Em função da estrutura e disponibilidade de informações da empresa estudada, o</w:t>
      </w:r>
      <w:r w:rsidR="00E03B7C" w:rsidRPr="002A2BCE">
        <w:rPr>
          <w:rFonts w:ascii="Times New Roman" w:eastAsia="Calibri" w:hAnsi="Times New Roman" w:cs="Times New Roman"/>
          <w:sz w:val="24"/>
          <w:szCs w:val="24"/>
        </w:rPr>
        <w:t xml:space="preserve">s controles de gestão pesquisados serão: controle de contas a pagar, controle de contas a receber, controle de ativo fixo, controle de  fluxo de caixa, controle de estoques, controle de custos, controle de capital de giro, demonstração de resultado,  orçamento e avaliação de desempenho (indicadores econômico-financeiros). Considerando que o grupo é formado por pequenas e médias empresas, tais controles foram selecionados com base nas pesquisas de </w:t>
      </w:r>
      <w:r w:rsidR="00E03B7C" w:rsidRPr="002A2BCE">
        <w:rPr>
          <w:rFonts w:ascii="Times New Roman" w:eastAsia="Times New Roman" w:hAnsi="Times New Roman" w:cs="Times New Roman"/>
          <w:color w:val="000000"/>
          <w:sz w:val="24"/>
          <w:szCs w:val="24"/>
          <w:lang w:eastAsia="pt-BR"/>
        </w:rPr>
        <w:t xml:space="preserve">Lima e </w:t>
      </w:r>
      <w:proofErr w:type="spellStart"/>
      <w:r w:rsidR="00E03B7C" w:rsidRPr="002A2BCE">
        <w:rPr>
          <w:rFonts w:ascii="Times New Roman" w:eastAsia="Times New Roman" w:hAnsi="Times New Roman" w:cs="Times New Roman"/>
          <w:color w:val="000000"/>
          <w:sz w:val="24"/>
          <w:szCs w:val="24"/>
          <w:lang w:eastAsia="pt-BR"/>
        </w:rPr>
        <w:t>Imoniana</w:t>
      </w:r>
      <w:proofErr w:type="spellEnd"/>
      <w:r w:rsidR="00E03B7C" w:rsidRPr="002A2BCE">
        <w:rPr>
          <w:rFonts w:ascii="Times New Roman" w:eastAsia="Times New Roman" w:hAnsi="Times New Roman" w:cs="Times New Roman"/>
          <w:color w:val="000000"/>
          <w:sz w:val="24"/>
          <w:szCs w:val="24"/>
          <w:lang w:eastAsia="pt-BR"/>
        </w:rPr>
        <w:t xml:space="preserve"> (2008) e Santos, </w:t>
      </w:r>
      <w:proofErr w:type="spellStart"/>
      <w:r w:rsidR="00E03B7C" w:rsidRPr="002A2BCE">
        <w:rPr>
          <w:rFonts w:ascii="Times New Roman" w:eastAsia="Times New Roman" w:hAnsi="Times New Roman" w:cs="Times New Roman"/>
          <w:color w:val="000000"/>
          <w:sz w:val="24"/>
          <w:szCs w:val="24"/>
          <w:lang w:eastAsia="pt-BR"/>
        </w:rPr>
        <w:t>Dorow</w:t>
      </w:r>
      <w:proofErr w:type="spellEnd"/>
      <w:r w:rsidR="00E03B7C" w:rsidRPr="002A2BCE">
        <w:rPr>
          <w:rFonts w:ascii="Times New Roman" w:eastAsia="Times New Roman" w:hAnsi="Times New Roman" w:cs="Times New Roman"/>
          <w:color w:val="000000"/>
          <w:sz w:val="24"/>
          <w:szCs w:val="24"/>
          <w:lang w:eastAsia="pt-BR"/>
        </w:rPr>
        <w:t xml:space="preserve"> e Beuren (2016)</w:t>
      </w:r>
      <w:r w:rsidRPr="00C53840">
        <w:rPr>
          <w:rFonts w:ascii="Times New Roman" w:hAnsi="Times New Roman" w:cs="Times New Roman"/>
          <w:color w:val="000000"/>
          <w:sz w:val="24"/>
          <w:szCs w:val="24"/>
        </w:rPr>
        <w:t>, que também foram realizad</w:t>
      </w:r>
      <w:r w:rsidR="00D41B98">
        <w:rPr>
          <w:rFonts w:ascii="Times New Roman" w:hAnsi="Times New Roman" w:cs="Times New Roman"/>
          <w:color w:val="000000"/>
          <w:sz w:val="24"/>
          <w:szCs w:val="24"/>
        </w:rPr>
        <w:t>a</w:t>
      </w:r>
      <w:r w:rsidRPr="00C53840">
        <w:rPr>
          <w:rFonts w:ascii="Times New Roman" w:hAnsi="Times New Roman" w:cs="Times New Roman"/>
          <w:color w:val="000000"/>
          <w:sz w:val="24"/>
          <w:szCs w:val="24"/>
        </w:rPr>
        <w:t>s em micro e pequenas empresas</w:t>
      </w:r>
      <w:r w:rsidRPr="00C53840">
        <w:rPr>
          <w:rFonts w:ascii="Times New Roman" w:hAnsi="Times New Roman" w:cs="Times New Roman"/>
          <w:color w:val="000000"/>
        </w:rPr>
        <w:t>.</w:t>
      </w:r>
    </w:p>
    <w:p w14:paraId="6DBCC1F8" w14:textId="283A26DC" w:rsidR="009D5961" w:rsidRPr="002A2BCE" w:rsidRDefault="006472A2" w:rsidP="00C53840">
      <w:pPr>
        <w:pStyle w:val="NormalWeb"/>
        <w:spacing w:before="0" w:beforeAutospacing="0" w:after="0" w:afterAutospacing="0"/>
        <w:ind w:firstLine="709"/>
        <w:jc w:val="both"/>
        <w:rPr>
          <w:color w:val="000000"/>
        </w:rPr>
      </w:pPr>
      <w:r w:rsidRPr="002A2BCE">
        <w:t>Para a validação do instrumento de pesquisa foram seguidas as etapas do protocolo definid</w:t>
      </w:r>
      <w:r w:rsidR="00703081" w:rsidRPr="002A2BCE">
        <w:t>as</w:t>
      </w:r>
      <w:r w:rsidRPr="002A2BCE">
        <w:t xml:space="preserve"> por Yin (20</w:t>
      </w:r>
      <w:r w:rsidR="00F12E47" w:rsidRPr="002A2BCE">
        <w:t>15</w:t>
      </w:r>
      <w:r w:rsidRPr="009577B2">
        <w:t>)</w:t>
      </w:r>
      <w:r w:rsidR="00655615" w:rsidRPr="009577B2">
        <w:t xml:space="preserve">, que considera </w:t>
      </w:r>
      <w:r w:rsidR="00703081" w:rsidRPr="009577B2">
        <w:t xml:space="preserve">o protocolo </w:t>
      </w:r>
      <w:r w:rsidR="00655615" w:rsidRPr="009577B2">
        <w:t>como uma das principais estratégias para aume</w:t>
      </w:r>
      <w:r w:rsidR="00655615" w:rsidRPr="00194103">
        <w:t xml:space="preserve">ntar a confiabilidade da pesquisa de estudo de caso. </w:t>
      </w:r>
      <w:r w:rsidRPr="00194103">
        <w:t xml:space="preserve"> O protocolo contém </w:t>
      </w:r>
      <w:r w:rsidR="00703081" w:rsidRPr="00194103">
        <w:t xml:space="preserve">os procedimentos e as regras gerais que precisam ser </w:t>
      </w:r>
      <w:r w:rsidR="003A7375" w:rsidRPr="00194103">
        <w:t xml:space="preserve">seguidos </w:t>
      </w:r>
      <w:r w:rsidR="00703081" w:rsidRPr="00194103">
        <w:t xml:space="preserve">para </w:t>
      </w:r>
      <w:r w:rsidRPr="00194103">
        <w:t xml:space="preserve">utilizar o instrumento, tais como: informações </w:t>
      </w:r>
      <w:r w:rsidR="00703081" w:rsidRPr="00194103">
        <w:t>sobre o tópico que está sendo investigado</w:t>
      </w:r>
      <w:r w:rsidRPr="00194103">
        <w:t>, os objetivos do estudo e suas questões orientadoras iniciais (Yin, 20</w:t>
      </w:r>
      <w:r w:rsidR="00703081" w:rsidRPr="002A2BCE">
        <w:t>15</w:t>
      </w:r>
      <w:r w:rsidRPr="002A2BCE">
        <w:t>).</w:t>
      </w:r>
      <w:r w:rsidR="00E957CE" w:rsidRPr="002A2BCE">
        <w:t xml:space="preserve"> Além disso, foi realizado o pré-teste com um contador</w:t>
      </w:r>
      <w:r w:rsidR="00F250BC" w:rsidRPr="002A2BCE">
        <w:t xml:space="preserve">, </w:t>
      </w:r>
      <w:r w:rsidR="00E957CE" w:rsidRPr="002A2BCE">
        <w:t xml:space="preserve">especialista em Planejamento Tributário que vivencia a implantação do SPED e um doutorando em </w:t>
      </w:r>
      <w:r w:rsidR="007E5609" w:rsidRPr="002A2BCE">
        <w:t>c</w:t>
      </w:r>
      <w:r w:rsidR="00E957CE" w:rsidRPr="002A2BCE">
        <w:t xml:space="preserve">ontabilidade na área gerencial. </w:t>
      </w:r>
      <w:r w:rsidR="00214066" w:rsidRPr="002A2BCE">
        <w:t xml:space="preserve"> Para o contador o instrumento estava claro, sugeriu incluir uma alternativa no item</w:t>
      </w:r>
      <w:r w:rsidR="003B7527" w:rsidRPr="002A2BCE">
        <w:t xml:space="preserve"> </w:t>
      </w:r>
      <w:r w:rsidR="00214066" w:rsidRPr="002A2BCE">
        <w:t xml:space="preserve">benefícios do SPED sobre cumprimento de obrigações </w:t>
      </w:r>
      <w:r w:rsidR="003B7527" w:rsidRPr="002A2BCE">
        <w:t>acessórias</w:t>
      </w:r>
      <w:r w:rsidR="00214066" w:rsidRPr="002A2BCE">
        <w:t xml:space="preserve"> e pagamento de tributos e </w:t>
      </w:r>
      <w:r w:rsidR="003B7527" w:rsidRPr="002A2BCE">
        <w:t>o</w:t>
      </w:r>
      <w:r w:rsidR="00E957CE" w:rsidRPr="002A2BCE">
        <w:t xml:space="preserve"> doutorando </w:t>
      </w:r>
      <w:r w:rsidR="003B7527" w:rsidRPr="002A2BCE">
        <w:t xml:space="preserve">sugeriu </w:t>
      </w:r>
      <w:r w:rsidR="00E957CE" w:rsidRPr="002A2BCE">
        <w:t xml:space="preserve">tornar algumas questões mais abertas, por se tratar de uma pesquisa </w:t>
      </w:r>
      <w:r w:rsidR="00F13434" w:rsidRPr="002A2BCE">
        <w:t xml:space="preserve">que busca o </w:t>
      </w:r>
      <w:proofErr w:type="spellStart"/>
      <w:r w:rsidR="00E957CE" w:rsidRPr="002A2BCE">
        <w:t>interpretativ</w:t>
      </w:r>
      <w:r w:rsidR="003B7527" w:rsidRPr="002A2BCE">
        <w:t>is</w:t>
      </w:r>
      <w:r w:rsidR="00F13434" w:rsidRPr="002A2BCE">
        <w:t>mo</w:t>
      </w:r>
      <w:proofErr w:type="spellEnd"/>
      <w:r w:rsidR="003B7527" w:rsidRPr="002A2BCE">
        <w:t>.</w:t>
      </w:r>
    </w:p>
    <w:p w14:paraId="7D6A4066" w14:textId="6C1B125C" w:rsidR="00D1122C" w:rsidRPr="002A2BCE" w:rsidRDefault="009D5961" w:rsidP="00C53840">
      <w:pPr>
        <w:pStyle w:val="NormalWeb"/>
        <w:spacing w:before="0" w:beforeAutospacing="0" w:after="0" w:afterAutospacing="0"/>
        <w:ind w:firstLine="709"/>
        <w:jc w:val="both"/>
        <w:rPr>
          <w:color w:val="000000"/>
        </w:rPr>
      </w:pPr>
      <w:r w:rsidRPr="002A2BCE">
        <w:rPr>
          <w:color w:val="000000"/>
        </w:rPr>
        <w:t xml:space="preserve"> </w:t>
      </w:r>
      <w:r w:rsidR="006472A2" w:rsidRPr="002A2BCE">
        <w:rPr>
          <w:color w:val="000000"/>
        </w:rPr>
        <w:t>O estudo d</w:t>
      </w:r>
      <w:r w:rsidR="00D1122C" w:rsidRPr="002A2BCE">
        <w:rPr>
          <w:color w:val="000000"/>
        </w:rPr>
        <w:t>e</w:t>
      </w:r>
      <w:r w:rsidR="006472A2" w:rsidRPr="002A2BCE">
        <w:rPr>
          <w:color w:val="000000"/>
        </w:rPr>
        <w:t xml:space="preserve"> caso foi realizado</w:t>
      </w:r>
      <w:r w:rsidR="00D1122C" w:rsidRPr="002A2BCE">
        <w:rPr>
          <w:color w:val="000000"/>
        </w:rPr>
        <w:t xml:space="preserve"> em um grupo empresarial familiar do sul do Brasil, </w:t>
      </w:r>
      <w:r w:rsidR="00471B27" w:rsidRPr="002A2BCE">
        <w:rPr>
          <w:color w:val="000000"/>
        </w:rPr>
        <w:t xml:space="preserve">que está no mercado desde 1895, </w:t>
      </w:r>
      <w:r w:rsidR="00D1122C" w:rsidRPr="002A2BCE">
        <w:rPr>
          <w:color w:val="000000"/>
        </w:rPr>
        <w:t xml:space="preserve">composto por </w:t>
      </w:r>
      <w:r w:rsidR="00471B27" w:rsidRPr="002A2BCE">
        <w:rPr>
          <w:color w:val="000000"/>
        </w:rPr>
        <w:t>duas médias</w:t>
      </w:r>
      <w:r w:rsidR="00F039EA" w:rsidRPr="002A2BCE">
        <w:rPr>
          <w:color w:val="000000"/>
        </w:rPr>
        <w:t xml:space="preserve"> empresas, comércio varejista de móveis e eletrodomésticos em geral e indústria de extrusão de alumínio </w:t>
      </w:r>
      <w:r w:rsidR="00471B27" w:rsidRPr="002A2BCE">
        <w:rPr>
          <w:color w:val="000000"/>
        </w:rPr>
        <w:t xml:space="preserve">e quatro pequenas empresas, </w:t>
      </w:r>
      <w:r w:rsidR="00D1122C" w:rsidRPr="002A2BCE">
        <w:rPr>
          <w:color w:val="000000"/>
        </w:rPr>
        <w:t>atuante</w:t>
      </w:r>
      <w:r w:rsidR="009F12BD" w:rsidRPr="002A2BCE">
        <w:rPr>
          <w:color w:val="000000"/>
        </w:rPr>
        <w:t>s</w:t>
      </w:r>
      <w:r w:rsidR="00D1122C" w:rsidRPr="002A2BCE">
        <w:rPr>
          <w:color w:val="000000"/>
        </w:rPr>
        <w:t xml:space="preserve"> no</w:t>
      </w:r>
      <w:r w:rsidR="00A059D5" w:rsidRPr="002A2BCE">
        <w:rPr>
          <w:color w:val="000000"/>
        </w:rPr>
        <w:t>s</w:t>
      </w:r>
      <w:r w:rsidR="00D1122C" w:rsidRPr="002A2BCE">
        <w:rPr>
          <w:color w:val="000000"/>
        </w:rPr>
        <w:t xml:space="preserve"> ramo</w:t>
      </w:r>
      <w:r w:rsidR="00A059D5" w:rsidRPr="002A2BCE">
        <w:rPr>
          <w:color w:val="000000"/>
        </w:rPr>
        <w:t>s de construção e locação de imóveis</w:t>
      </w:r>
      <w:r w:rsidR="00F039EA" w:rsidRPr="002A2BCE">
        <w:rPr>
          <w:color w:val="000000"/>
        </w:rPr>
        <w:t xml:space="preserve"> e </w:t>
      </w:r>
      <w:proofErr w:type="spellStart"/>
      <w:r w:rsidR="00471B27" w:rsidRPr="002A2BCE">
        <w:rPr>
          <w:i/>
          <w:color w:val="000000"/>
        </w:rPr>
        <w:t>factoring</w:t>
      </w:r>
      <w:proofErr w:type="spellEnd"/>
      <w:r w:rsidR="00F039EA" w:rsidRPr="002A2BCE">
        <w:rPr>
          <w:color w:val="000000"/>
        </w:rPr>
        <w:t>.</w:t>
      </w:r>
      <w:r w:rsidR="00471B27" w:rsidRPr="002A2BCE">
        <w:rPr>
          <w:color w:val="000000"/>
        </w:rPr>
        <w:t xml:space="preserve"> Atualmente conta com 68 funcionários</w:t>
      </w:r>
      <w:r w:rsidR="008548D3" w:rsidRPr="002A2BCE">
        <w:rPr>
          <w:color w:val="000000"/>
        </w:rPr>
        <w:t xml:space="preserve"> e faturamento anual de R$ 14.000.000</w:t>
      </w:r>
      <w:r w:rsidR="00F250BC" w:rsidRPr="002A2BCE">
        <w:rPr>
          <w:color w:val="000000"/>
        </w:rPr>
        <w:t>,00</w:t>
      </w:r>
      <w:r w:rsidR="00471B27" w:rsidRPr="002A2BCE">
        <w:rPr>
          <w:color w:val="000000"/>
        </w:rPr>
        <w:t>.</w:t>
      </w:r>
      <w:r w:rsidR="00D1122C" w:rsidRPr="002A2BCE">
        <w:rPr>
          <w:color w:val="000000"/>
        </w:rPr>
        <w:t xml:space="preserve"> </w:t>
      </w:r>
      <w:r w:rsidR="00471B27" w:rsidRPr="002A2BCE">
        <w:rPr>
          <w:color w:val="000000"/>
        </w:rPr>
        <w:t xml:space="preserve">O grupo foi </w:t>
      </w:r>
      <w:r w:rsidR="00D1122C" w:rsidRPr="002A2BCE">
        <w:rPr>
          <w:color w:val="000000"/>
        </w:rPr>
        <w:t>escolhid</w:t>
      </w:r>
      <w:r w:rsidR="00471B27" w:rsidRPr="002A2BCE">
        <w:rPr>
          <w:color w:val="000000"/>
        </w:rPr>
        <w:t>o</w:t>
      </w:r>
      <w:r w:rsidR="00D1122C" w:rsidRPr="002A2BCE">
        <w:rPr>
          <w:color w:val="000000"/>
        </w:rPr>
        <w:t xml:space="preserve"> </w:t>
      </w:r>
      <w:r w:rsidR="0062103D" w:rsidRPr="002A2BCE">
        <w:rPr>
          <w:color w:val="000000"/>
        </w:rPr>
        <w:t>por apresentar as características necessárias para se estudar o problema</w:t>
      </w:r>
      <w:r w:rsidR="00D1122C" w:rsidRPr="002A2BCE">
        <w:rPr>
          <w:color w:val="000000"/>
        </w:rPr>
        <w:t>.</w:t>
      </w:r>
    </w:p>
    <w:p w14:paraId="70358C40" w14:textId="4E6CE1FA" w:rsidR="00826CBE" w:rsidRPr="002A2BCE" w:rsidRDefault="00826CBE" w:rsidP="00C53840">
      <w:pPr>
        <w:pStyle w:val="NormalWeb"/>
        <w:spacing w:before="0" w:beforeAutospacing="0" w:after="0" w:afterAutospacing="0"/>
        <w:ind w:firstLine="709"/>
        <w:jc w:val="both"/>
        <w:rPr>
          <w:color w:val="000000"/>
        </w:rPr>
      </w:pPr>
      <w:r w:rsidRPr="002A2BCE">
        <w:rPr>
          <w:color w:val="000000"/>
        </w:rPr>
        <w:t>Os</w:t>
      </w:r>
      <w:r w:rsidR="00D1122C" w:rsidRPr="002A2BCE">
        <w:rPr>
          <w:color w:val="000000"/>
        </w:rPr>
        <w:t xml:space="preserve"> dados foram levantados por meio de</w:t>
      </w:r>
      <w:r w:rsidR="00471B27" w:rsidRPr="002A2BCE">
        <w:rPr>
          <w:color w:val="000000"/>
        </w:rPr>
        <w:t xml:space="preserve"> entrevistas realizadas com a</w:t>
      </w:r>
      <w:r w:rsidRPr="002A2BCE">
        <w:rPr>
          <w:color w:val="000000"/>
        </w:rPr>
        <w:t xml:space="preserve"> contador</w:t>
      </w:r>
      <w:r w:rsidR="00471B27" w:rsidRPr="002A2BCE">
        <w:rPr>
          <w:color w:val="000000"/>
        </w:rPr>
        <w:t>a</w:t>
      </w:r>
      <w:r w:rsidRPr="002A2BCE">
        <w:rPr>
          <w:color w:val="000000"/>
        </w:rPr>
        <w:t xml:space="preserve">, </w:t>
      </w:r>
      <w:r w:rsidR="00471B27" w:rsidRPr="002A2BCE">
        <w:rPr>
          <w:color w:val="000000"/>
        </w:rPr>
        <w:t xml:space="preserve">o </w:t>
      </w:r>
      <w:r w:rsidR="00F039EA" w:rsidRPr="002A2BCE">
        <w:rPr>
          <w:color w:val="000000"/>
        </w:rPr>
        <w:t xml:space="preserve">gerente de </w:t>
      </w:r>
      <w:r w:rsidR="00471B27" w:rsidRPr="002A2BCE">
        <w:rPr>
          <w:color w:val="000000"/>
        </w:rPr>
        <w:t>tecnologia da informação</w:t>
      </w:r>
      <w:r w:rsidR="00F039EA" w:rsidRPr="002A2BCE">
        <w:rPr>
          <w:color w:val="000000"/>
        </w:rPr>
        <w:t xml:space="preserve"> (TI)</w:t>
      </w:r>
      <w:r w:rsidR="00471B27" w:rsidRPr="002A2BCE">
        <w:rPr>
          <w:color w:val="000000"/>
        </w:rPr>
        <w:t xml:space="preserve"> e </w:t>
      </w:r>
      <w:r w:rsidRPr="002A2BCE">
        <w:rPr>
          <w:color w:val="000000"/>
        </w:rPr>
        <w:t xml:space="preserve">o </w:t>
      </w:r>
      <w:r w:rsidR="00F039EA" w:rsidRPr="002A2BCE">
        <w:rPr>
          <w:color w:val="000000"/>
        </w:rPr>
        <w:t>diretor administrativo</w:t>
      </w:r>
      <w:r w:rsidRPr="002A2BCE">
        <w:rPr>
          <w:color w:val="000000"/>
        </w:rPr>
        <w:t xml:space="preserve">, </w:t>
      </w:r>
      <w:r w:rsidR="00A87676" w:rsidRPr="002A2BCE">
        <w:rPr>
          <w:color w:val="000000"/>
        </w:rPr>
        <w:t xml:space="preserve">que </w:t>
      </w:r>
      <w:r w:rsidR="0083250D">
        <w:rPr>
          <w:color w:val="000000"/>
        </w:rPr>
        <w:t>foram</w:t>
      </w:r>
      <w:r w:rsidR="00A87676" w:rsidRPr="002A2BCE">
        <w:rPr>
          <w:color w:val="000000"/>
        </w:rPr>
        <w:t xml:space="preserve"> os sujeitos mais </w:t>
      </w:r>
      <w:r w:rsidRPr="002A2BCE">
        <w:rPr>
          <w:color w:val="000000"/>
        </w:rPr>
        <w:t xml:space="preserve">envolvidos na implantação </w:t>
      </w:r>
      <w:r w:rsidR="006011AE" w:rsidRPr="002A2BCE">
        <w:rPr>
          <w:color w:val="000000"/>
        </w:rPr>
        <w:t>do SPED</w:t>
      </w:r>
      <w:r w:rsidRPr="002A2BCE">
        <w:rPr>
          <w:color w:val="000000"/>
        </w:rPr>
        <w:t xml:space="preserve">. As entrevistas tiveram duração média de </w:t>
      </w:r>
      <w:r w:rsidR="00F039EA" w:rsidRPr="002A2BCE">
        <w:rPr>
          <w:color w:val="000000"/>
        </w:rPr>
        <w:t>cinco horas com a contadora, realizada em dois dias, 30 minutos com o gerente de TI e uma hora com o diretor administrativo.</w:t>
      </w:r>
    </w:p>
    <w:p w14:paraId="008123C5" w14:textId="38941F4A" w:rsidR="00444F88" w:rsidRPr="002A2BCE" w:rsidRDefault="00444F88" w:rsidP="00C53840">
      <w:pPr>
        <w:pStyle w:val="NormalWeb"/>
        <w:spacing w:before="0" w:beforeAutospacing="0" w:after="0" w:afterAutospacing="0"/>
        <w:ind w:firstLine="709"/>
        <w:jc w:val="both"/>
        <w:rPr>
          <w:color w:val="000000"/>
        </w:rPr>
      </w:pPr>
      <w:r w:rsidRPr="002A2BCE">
        <w:rPr>
          <w:color w:val="000000"/>
        </w:rPr>
        <w:t>Cabe ressaltar que com a contadora o instrumento de pesquisa foi aplicado de forma mais detalhada, incluindo várias alternativas em cada questão, uma vez que a mesma participou diretamente do processo de implantação e possui conhecimentos técnicos específicos para responder.</w:t>
      </w:r>
      <w:r w:rsidR="00045913" w:rsidRPr="002A2BCE">
        <w:rPr>
          <w:color w:val="000000"/>
        </w:rPr>
        <w:t xml:space="preserve"> </w:t>
      </w:r>
    </w:p>
    <w:p w14:paraId="5152758D" w14:textId="1B87ACE7" w:rsidR="00F17330" w:rsidRPr="002A2BCE" w:rsidRDefault="00826CBE" w:rsidP="00C53840">
      <w:pPr>
        <w:pStyle w:val="NormalWeb"/>
        <w:spacing w:before="0" w:beforeAutospacing="0" w:after="0" w:afterAutospacing="0"/>
        <w:ind w:firstLine="709"/>
        <w:jc w:val="both"/>
        <w:rPr>
          <w:color w:val="000000"/>
        </w:rPr>
      </w:pPr>
      <w:r w:rsidRPr="002A2BCE">
        <w:rPr>
          <w:color w:val="000000"/>
        </w:rPr>
        <w:lastRenderedPageBreak/>
        <w:t>Além das entre</w:t>
      </w:r>
      <w:r w:rsidR="00516E0C" w:rsidRPr="002A2BCE">
        <w:rPr>
          <w:color w:val="000000"/>
        </w:rPr>
        <w:t>vistas</w:t>
      </w:r>
      <w:r w:rsidR="003A7375" w:rsidRPr="002A2BCE">
        <w:rPr>
          <w:color w:val="000000"/>
        </w:rPr>
        <w:t>,</w:t>
      </w:r>
      <w:r w:rsidR="00516E0C" w:rsidRPr="002A2BCE">
        <w:rPr>
          <w:color w:val="000000"/>
        </w:rPr>
        <w:t xml:space="preserve"> fo</w:t>
      </w:r>
      <w:r w:rsidR="001805FC" w:rsidRPr="002A2BCE">
        <w:rPr>
          <w:color w:val="000000"/>
        </w:rPr>
        <w:t>ram</w:t>
      </w:r>
      <w:r w:rsidR="00516E0C" w:rsidRPr="002A2BCE">
        <w:rPr>
          <w:color w:val="000000"/>
        </w:rPr>
        <w:t xml:space="preserve"> utilizado</w:t>
      </w:r>
      <w:r w:rsidR="001805FC" w:rsidRPr="002A2BCE">
        <w:rPr>
          <w:color w:val="000000"/>
        </w:rPr>
        <w:t>s</w:t>
      </w:r>
      <w:r w:rsidR="00516E0C" w:rsidRPr="002A2BCE">
        <w:rPr>
          <w:color w:val="000000"/>
        </w:rPr>
        <w:t xml:space="preserve"> dados documentais coletados na empresa como</w:t>
      </w:r>
      <w:r w:rsidR="00F039EA" w:rsidRPr="002A2BCE">
        <w:rPr>
          <w:color w:val="000000"/>
        </w:rPr>
        <w:t xml:space="preserve"> registro de inventário, </w:t>
      </w:r>
      <w:r w:rsidR="00273F44" w:rsidRPr="002A2BCE">
        <w:rPr>
          <w:color w:val="000000"/>
        </w:rPr>
        <w:t xml:space="preserve">registro de controle ativo fixo, </w:t>
      </w:r>
      <w:r w:rsidR="00F039EA" w:rsidRPr="002A2BCE">
        <w:rPr>
          <w:color w:val="000000"/>
        </w:rPr>
        <w:t xml:space="preserve">registro de controle </w:t>
      </w:r>
      <w:r w:rsidR="00C35E9B" w:rsidRPr="002A2BCE">
        <w:rPr>
          <w:color w:val="000000"/>
        </w:rPr>
        <w:t>de créditos de ICMS do ativo fixo</w:t>
      </w:r>
      <w:r w:rsidR="00516E0C" w:rsidRPr="002A2BCE">
        <w:rPr>
          <w:color w:val="000000"/>
        </w:rPr>
        <w:t xml:space="preserve">, bem como </w:t>
      </w:r>
      <w:r w:rsidR="00C35E9B" w:rsidRPr="002A2BCE">
        <w:rPr>
          <w:color w:val="000000"/>
        </w:rPr>
        <w:t>a observação d</w:t>
      </w:r>
      <w:r w:rsidR="00A0388A" w:rsidRPr="002A2BCE">
        <w:rPr>
          <w:color w:val="000000"/>
        </w:rPr>
        <w:t>o ambiente físico e humano do</w:t>
      </w:r>
      <w:r w:rsidR="00273F44" w:rsidRPr="002A2BCE">
        <w:rPr>
          <w:color w:val="000000"/>
        </w:rPr>
        <w:t>s</w:t>
      </w:r>
      <w:r w:rsidR="00A0388A" w:rsidRPr="002A2BCE">
        <w:rPr>
          <w:color w:val="000000"/>
        </w:rPr>
        <w:t xml:space="preserve"> setor</w:t>
      </w:r>
      <w:r w:rsidR="00273F44" w:rsidRPr="002A2BCE">
        <w:rPr>
          <w:color w:val="000000"/>
        </w:rPr>
        <w:t>es</w:t>
      </w:r>
      <w:r w:rsidR="00C35E9B" w:rsidRPr="002A2BCE">
        <w:rPr>
          <w:color w:val="000000"/>
        </w:rPr>
        <w:t xml:space="preserve"> contábil e administrativo da empresa</w:t>
      </w:r>
      <w:r w:rsidR="00F250BC" w:rsidRPr="002A2BCE">
        <w:rPr>
          <w:color w:val="000000"/>
        </w:rPr>
        <w:t>,</w:t>
      </w:r>
      <w:r w:rsidR="000A0BBA" w:rsidRPr="002A2BCE">
        <w:rPr>
          <w:color w:val="000000"/>
        </w:rPr>
        <w:t xml:space="preserve"> </w:t>
      </w:r>
      <w:r w:rsidR="00F250BC" w:rsidRPr="002A2BCE">
        <w:rPr>
          <w:color w:val="000000"/>
        </w:rPr>
        <w:t>o</w:t>
      </w:r>
      <w:r w:rsidR="00273F44" w:rsidRPr="002A2BCE">
        <w:rPr>
          <w:color w:val="000000"/>
        </w:rPr>
        <w:t>s quais permitir</w:t>
      </w:r>
      <w:r w:rsidR="000A0BBA" w:rsidRPr="002A2BCE">
        <w:rPr>
          <w:color w:val="000000"/>
        </w:rPr>
        <w:t>a</w:t>
      </w:r>
      <w:r w:rsidR="00273F44" w:rsidRPr="002A2BCE">
        <w:rPr>
          <w:color w:val="000000"/>
        </w:rPr>
        <w:t>m melhor entendimento dos dados coletados na entrevista.</w:t>
      </w:r>
      <w:r w:rsidR="001805FC" w:rsidRPr="002A2BCE">
        <w:rPr>
          <w:color w:val="000000"/>
        </w:rPr>
        <w:t xml:space="preserve"> </w:t>
      </w:r>
    </w:p>
    <w:p w14:paraId="63747744" w14:textId="460C27BA" w:rsidR="00824E4D" w:rsidRPr="002A2BCE" w:rsidRDefault="004B4450" w:rsidP="00C53840">
      <w:pPr>
        <w:pStyle w:val="NormalWeb"/>
        <w:spacing w:before="0" w:beforeAutospacing="0" w:after="0" w:afterAutospacing="0"/>
        <w:ind w:firstLine="709"/>
        <w:jc w:val="both"/>
        <w:rPr>
          <w:color w:val="000000"/>
        </w:rPr>
      </w:pPr>
      <w:r w:rsidRPr="002A2BCE">
        <w:t xml:space="preserve">A análise de dados seguiu o modelo do processo de institucionalização proposto por Burns e Scapens (2000, p. 9), cujo objetivo é “descrever e explicar conceitos analíticos que podem ser usados para estudos de caso interpretativos de mudanças contábeis de gerenciamento”. </w:t>
      </w:r>
      <w:r w:rsidR="00824E4D" w:rsidRPr="002A2BCE">
        <w:rPr>
          <w:color w:val="000000"/>
        </w:rPr>
        <w:t xml:space="preserve">Para análise dos dados utilizou-se </w:t>
      </w:r>
      <w:r w:rsidR="00E957CE" w:rsidRPr="002A2BCE">
        <w:rPr>
          <w:color w:val="000000"/>
        </w:rPr>
        <w:t xml:space="preserve">também </w:t>
      </w:r>
      <w:r w:rsidR="00824E4D" w:rsidRPr="002A2BCE">
        <w:rPr>
          <w:color w:val="000000"/>
        </w:rPr>
        <w:t xml:space="preserve">a técnica de análise de conteúdo. </w:t>
      </w:r>
      <w:proofErr w:type="spellStart"/>
      <w:r w:rsidR="00824E4D" w:rsidRPr="002A2BCE">
        <w:rPr>
          <w:color w:val="000000"/>
        </w:rPr>
        <w:t>Bardin</w:t>
      </w:r>
      <w:proofErr w:type="spellEnd"/>
      <w:r w:rsidR="00824E4D" w:rsidRPr="002A2BCE">
        <w:rPr>
          <w:color w:val="000000"/>
        </w:rPr>
        <w:t xml:space="preserve"> (20</w:t>
      </w:r>
      <w:r w:rsidR="004D0477" w:rsidRPr="002A2BCE">
        <w:rPr>
          <w:color w:val="000000"/>
        </w:rPr>
        <w:t>10</w:t>
      </w:r>
      <w:r w:rsidR="00824E4D" w:rsidRPr="002A2BCE">
        <w:rPr>
          <w:color w:val="000000"/>
        </w:rPr>
        <w:t>)</w:t>
      </w:r>
      <w:r w:rsidR="00E957CE" w:rsidRPr="002A2BCE">
        <w:rPr>
          <w:color w:val="000000"/>
        </w:rPr>
        <w:t xml:space="preserve"> discorre que</w:t>
      </w:r>
      <w:r w:rsidR="007A2011" w:rsidRPr="002A2BCE">
        <w:rPr>
          <w:color w:val="000000"/>
        </w:rPr>
        <w:t xml:space="preserve"> a análise de conteúdo consiste em um conjunto de técnicas de análise das comunicações</w:t>
      </w:r>
      <w:r w:rsidR="004D0477" w:rsidRPr="002A2BCE">
        <w:rPr>
          <w:color w:val="000000"/>
        </w:rPr>
        <w:t xml:space="preserve">, um instrumento marcado por uma variedade de formas e adaptável a um vasto campo de aplicação. A organização da análise seguiu as fases determinadas por </w:t>
      </w:r>
      <w:proofErr w:type="spellStart"/>
      <w:r w:rsidR="004D0477" w:rsidRPr="002A2BCE">
        <w:rPr>
          <w:color w:val="000000"/>
        </w:rPr>
        <w:t>Bardin</w:t>
      </w:r>
      <w:proofErr w:type="spellEnd"/>
      <w:r w:rsidR="004D0477" w:rsidRPr="002A2BCE">
        <w:rPr>
          <w:color w:val="000000"/>
        </w:rPr>
        <w:t xml:space="preserve"> (2010), </w:t>
      </w:r>
      <w:proofErr w:type="spellStart"/>
      <w:r w:rsidR="00C846D0" w:rsidRPr="002A2BCE">
        <w:rPr>
          <w:color w:val="000000"/>
        </w:rPr>
        <w:t>pré</w:t>
      </w:r>
      <w:proofErr w:type="spellEnd"/>
      <w:r w:rsidR="00E957CE" w:rsidRPr="002A2BCE">
        <w:rPr>
          <w:color w:val="000000"/>
        </w:rPr>
        <w:t xml:space="preserve"> </w:t>
      </w:r>
      <w:r w:rsidR="00C846D0" w:rsidRPr="002A2BCE">
        <w:rPr>
          <w:color w:val="000000"/>
        </w:rPr>
        <w:t>análise que tem por objetivo tornar operacionais e sistematizar as ideias iniciais, a exploração do material, que consiste na análise propriamente dita, e o tratamento do</w:t>
      </w:r>
      <w:r w:rsidR="00176E8F" w:rsidRPr="002A2BCE">
        <w:rPr>
          <w:color w:val="000000"/>
        </w:rPr>
        <w:t>s</w:t>
      </w:r>
      <w:r w:rsidR="00C846D0" w:rsidRPr="002A2BCE">
        <w:rPr>
          <w:color w:val="000000"/>
        </w:rPr>
        <w:t xml:space="preserve"> resultados obtidos e interpretação, nesta etapa os resultados em bruto são tratados de forma a se tornarem significativos e válidos. </w:t>
      </w:r>
    </w:p>
    <w:p w14:paraId="06104BC4" w14:textId="26B966B0" w:rsidR="00824E4D" w:rsidRPr="002A2BCE" w:rsidRDefault="00824E4D" w:rsidP="00C53840">
      <w:pPr>
        <w:pStyle w:val="NormalWeb"/>
        <w:spacing w:before="0" w:beforeAutospacing="0" w:after="0" w:afterAutospacing="0"/>
        <w:ind w:firstLine="709"/>
        <w:jc w:val="both"/>
        <w:rPr>
          <w:color w:val="000000"/>
        </w:rPr>
      </w:pPr>
      <w:r w:rsidRPr="002A2BCE">
        <w:rPr>
          <w:color w:val="000000"/>
        </w:rPr>
        <w:t>Para analisar as mudanças d</w:t>
      </w:r>
      <w:r w:rsidR="00007D43" w:rsidRPr="002A2BCE">
        <w:rPr>
          <w:color w:val="000000"/>
        </w:rPr>
        <w:t>e</w:t>
      </w:r>
      <w:r w:rsidRPr="002A2BCE">
        <w:rPr>
          <w:color w:val="000000"/>
        </w:rPr>
        <w:t xml:space="preserve"> </w:t>
      </w:r>
      <w:r w:rsidR="00007D43" w:rsidRPr="002A2BCE">
        <w:rPr>
          <w:color w:val="000000"/>
        </w:rPr>
        <w:t>hábitos e</w:t>
      </w:r>
      <w:r w:rsidRPr="002A2BCE">
        <w:rPr>
          <w:color w:val="000000"/>
        </w:rPr>
        <w:t xml:space="preserve"> rotinas </w:t>
      </w:r>
      <w:r w:rsidR="00007D43" w:rsidRPr="002A2BCE">
        <w:rPr>
          <w:color w:val="000000"/>
        </w:rPr>
        <w:t>n</w:t>
      </w:r>
      <w:r w:rsidRPr="002A2BCE">
        <w:rPr>
          <w:color w:val="000000"/>
        </w:rPr>
        <w:t xml:space="preserve">os controles de gestão com a implantação da </w:t>
      </w:r>
      <w:r w:rsidR="00007D43" w:rsidRPr="002A2BCE">
        <w:rPr>
          <w:color w:val="000000"/>
        </w:rPr>
        <w:t>SPED</w:t>
      </w:r>
      <w:r w:rsidRPr="002A2BCE">
        <w:rPr>
          <w:color w:val="000000"/>
        </w:rPr>
        <w:t>, foram consideradas as quatro etapas propostas por Burns e Scapens (2000), que se constituem do processo de codificação, incorporação, reprodução e institucionalização. Para tanto, foi definido um conjunto de categorias de análise, para conduzir as entrevistas, a análise documental e observação. Essas categorias seguem o processo institucional</w:t>
      </w:r>
      <w:r w:rsidR="00EE1FA4" w:rsidRPr="002A2BCE">
        <w:rPr>
          <w:color w:val="000000"/>
        </w:rPr>
        <w:t>.  Guerreiro e Pereira (2005) mencionam que a Teoria Institucional não apresenta uma forma operacional de avaliação do processo institucional, apesar da estrutura conceitual permitir tal entendimento.</w:t>
      </w:r>
    </w:p>
    <w:p w14:paraId="42F26D29" w14:textId="476D4D2E" w:rsidR="00644DE8" w:rsidRDefault="00644DE8">
      <w:pPr>
        <w:pStyle w:val="NormalWeb"/>
        <w:spacing w:before="0" w:beforeAutospacing="0" w:after="0" w:afterAutospacing="0"/>
        <w:ind w:firstLine="709"/>
        <w:jc w:val="both"/>
      </w:pPr>
      <w:r w:rsidRPr="002A2BCE">
        <w:rPr>
          <w:color w:val="000000"/>
        </w:rPr>
        <w:t xml:space="preserve">É importante ressaltar que </w:t>
      </w:r>
      <w:r w:rsidR="002213D6" w:rsidRPr="002A2BCE">
        <w:rPr>
          <w:color w:val="000000"/>
        </w:rPr>
        <w:t>após a análise dos r</w:t>
      </w:r>
      <w:r w:rsidRPr="002A2BCE">
        <w:rPr>
          <w:color w:val="000000"/>
        </w:rPr>
        <w:t>esultados</w:t>
      </w:r>
      <w:r w:rsidR="002213D6" w:rsidRPr="002A2BCE">
        <w:rPr>
          <w:color w:val="000000"/>
        </w:rPr>
        <w:t>,</w:t>
      </w:r>
      <w:r w:rsidRPr="002A2BCE">
        <w:rPr>
          <w:color w:val="000000"/>
        </w:rPr>
        <w:t xml:space="preserve"> </w:t>
      </w:r>
      <w:r w:rsidR="002213D6" w:rsidRPr="002A2BCE">
        <w:t xml:space="preserve">solicitou-se </w:t>
      </w:r>
      <w:r w:rsidR="00D9677B" w:rsidRPr="002A2BCE">
        <w:t>à</w:t>
      </w:r>
      <w:r w:rsidR="002213D6" w:rsidRPr="002A2BCE">
        <w:t xml:space="preserve"> contadora que realizasse uma leitura dos achados obtidos, com o objetivo de se ter maior consistência e validade dos dados. Para Yin (2015)</w:t>
      </w:r>
      <w:r w:rsidR="00D9677B" w:rsidRPr="002A2BCE">
        <w:t>,</w:t>
      </w:r>
      <w:r w:rsidR="002213D6" w:rsidRPr="002A2BCE">
        <w:t xml:space="preserve"> a revisão do estudo por pessoas participantes do caso constitui um dos procedimentos que </w:t>
      </w:r>
      <w:r w:rsidR="009F12BD" w:rsidRPr="002A2BCE">
        <w:t xml:space="preserve">proporciona maior </w:t>
      </w:r>
      <w:r w:rsidR="002213D6" w:rsidRPr="002A2BCE">
        <w:t>validade dos dados.</w:t>
      </w:r>
    </w:p>
    <w:p w14:paraId="4736A724" w14:textId="77777777" w:rsidR="00081F2F" w:rsidRPr="002A2BCE" w:rsidRDefault="00081F2F" w:rsidP="00C53840">
      <w:pPr>
        <w:pStyle w:val="NormalWeb"/>
        <w:spacing w:before="0" w:beforeAutospacing="0" w:after="0" w:afterAutospacing="0"/>
        <w:ind w:firstLine="709"/>
        <w:jc w:val="both"/>
      </w:pPr>
    </w:p>
    <w:p w14:paraId="45515C8D" w14:textId="188D3EC4" w:rsidR="006011AE" w:rsidRPr="009577B2" w:rsidRDefault="00520DAA" w:rsidP="00C53840">
      <w:pPr>
        <w:widowControl w:val="0"/>
        <w:autoSpaceDE w:val="0"/>
        <w:autoSpaceDN w:val="0"/>
        <w:adjustRightInd w:val="0"/>
        <w:spacing w:after="0" w:line="240" w:lineRule="auto"/>
        <w:jc w:val="both"/>
        <w:rPr>
          <w:rFonts w:ascii="Times New Roman" w:hAnsi="Times New Roman" w:cs="Times New Roman"/>
          <w:b/>
          <w:sz w:val="24"/>
          <w:szCs w:val="24"/>
        </w:rPr>
      </w:pPr>
      <w:r w:rsidRPr="009577B2">
        <w:rPr>
          <w:rFonts w:ascii="Times New Roman" w:hAnsi="Times New Roman" w:cs="Times New Roman"/>
          <w:b/>
          <w:sz w:val="24"/>
          <w:szCs w:val="24"/>
        </w:rPr>
        <w:t xml:space="preserve">4. </w:t>
      </w:r>
      <w:r w:rsidR="00081F2F">
        <w:rPr>
          <w:rFonts w:ascii="Times New Roman" w:hAnsi="Times New Roman" w:cs="Times New Roman"/>
          <w:b/>
          <w:sz w:val="24"/>
          <w:szCs w:val="24"/>
        </w:rPr>
        <w:t>A</w:t>
      </w:r>
      <w:r w:rsidR="00081F2F" w:rsidRPr="009577B2">
        <w:rPr>
          <w:rFonts w:ascii="Times New Roman" w:hAnsi="Times New Roman" w:cs="Times New Roman"/>
          <w:b/>
          <w:sz w:val="24"/>
          <w:szCs w:val="24"/>
        </w:rPr>
        <w:t xml:space="preserve">nálise e </w:t>
      </w:r>
      <w:r w:rsidR="00081F2F">
        <w:rPr>
          <w:rFonts w:ascii="Times New Roman" w:hAnsi="Times New Roman" w:cs="Times New Roman"/>
          <w:b/>
          <w:sz w:val="24"/>
          <w:szCs w:val="24"/>
        </w:rPr>
        <w:t>D</w:t>
      </w:r>
      <w:r w:rsidR="00081F2F" w:rsidRPr="009577B2">
        <w:rPr>
          <w:rFonts w:ascii="Times New Roman" w:hAnsi="Times New Roman" w:cs="Times New Roman"/>
          <w:b/>
          <w:sz w:val="24"/>
          <w:szCs w:val="24"/>
        </w:rPr>
        <w:t xml:space="preserve">escrição dos </w:t>
      </w:r>
      <w:r w:rsidR="00081F2F">
        <w:rPr>
          <w:rFonts w:ascii="Times New Roman" w:hAnsi="Times New Roman" w:cs="Times New Roman"/>
          <w:b/>
          <w:sz w:val="24"/>
          <w:szCs w:val="24"/>
        </w:rPr>
        <w:t>D</w:t>
      </w:r>
      <w:r w:rsidR="00081F2F" w:rsidRPr="009577B2">
        <w:rPr>
          <w:rFonts w:ascii="Times New Roman" w:hAnsi="Times New Roman" w:cs="Times New Roman"/>
          <w:b/>
          <w:sz w:val="24"/>
          <w:szCs w:val="24"/>
        </w:rPr>
        <w:t>ados</w:t>
      </w:r>
    </w:p>
    <w:p w14:paraId="0CCF5B2C" w14:textId="7DADB55F" w:rsidR="002C120E" w:rsidRPr="00194103" w:rsidRDefault="002C120E" w:rsidP="00C5384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94103">
        <w:rPr>
          <w:rFonts w:ascii="Times New Roman" w:hAnsi="Times New Roman" w:cs="Times New Roman"/>
          <w:sz w:val="24"/>
          <w:szCs w:val="24"/>
        </w:rPr>
        <w:t xml:space="preserve">A análise </w:t>
      </w:r>
      <w:r w:rsidR="008F77DB" w:rsidRPr="00194103">
        <w:rPr>
          <w:rFonts w:ascii="Times New Roman" w:hAnsi="Times New Roman" w:cs="Times New Roman"/>
          <w:sz w:val="24"/>
          <w:szCs w:val="24"/>
        </w:rPr>
        <w:t xml:space="preserve">e descrição dos dados apresenta inicialmente </w:t>
      </w:r>
      <w:r w:rsidR="00A059D5" w:rsidRPr="00194103">
        <w:rPr>
          <w:rFonts w:ascii="Times New Roman" w:hAnsi="Times New Roman" w:cs="Times New Roman"/>
          <w:sz w:val="24"/>
          <w:szCs w:val="24"/>
        </w:rPr>
        <w:t>a implantação do SPED, na sequência as mudanças de hábitos e rotinas nos controles de gestão e, por fim, a institucionalização de hábitos e rotinas nos controles de gestão após o SPED.</w:t>
      </w:r>
    </w:p>
    <w:p w14:paraId="064FDF03" w14:textId="53442C10" w:rsidR="007E4F95" w:rsidRPr="002A2BCE" w:rsidRDefault="008548D3" w:rsidP="00C53840">
      <w:pPr>
        <w:widowControl w:val="0"/>
        <w:autoSpaceDE w:val="0"/>
        <w:autoSpaceDN w:val="0"/>
        <w:adjustRightInd w:val="0"/>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 xml:space="preserve">4.1 </w:t>
      </w:r>
      <w:r w:rsidR="00A15719" w:rsidRPr="002A2BCE">
        <w:rPr>
          <w:rFonts w:ascii="Times New Roman" w:hAnsi="Times New Roman" w:cs="Times New Roman"/>
          <w:b/>
          <w:sz w:val="24"/>
          <w:szCs w:val="24"/>
        </w:rPr>
        <w:t>Implantação do SPED</w:t>
      </w:r>
    </w:p>
    <w:p w14:paraId="01604F41" w14:textId="0C140B5B" w:rsidR="000A07B0" w:rsidRPr="002A2BCE" w:rsidRDefault="008548D3"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 grupo começou a implantar o SPED em 2010, o primeiro módulo implantado </w:t>
      </w:r>
      <w:r w:rsidR="0040208B" w:rsidRPr="002A2BCE">
        <w:rPr>
          <w:rFonts w:ascii="Times New Roman" w:hAnsi="Times New Roman" w:cs="Times New Roman"/>
          <w:sz w:val="24"/>
          <w:szCs w:val="24"/>
        </w:rPr>
        <w:t xml:space="preserve">foi </w:t>
      </w:r>
      <w:r w:rsidR="000A0BBA" w:rsidRPr="002A2BCE">
        <w:rPr>
          <w:rFonts w:ascii="Times New Roman" w:hAnsi="Times New Roman" w:cs="Times New Roman"/>
          <w:sz w:val="24"/>
          <w:szCs w:val="24"/>
        </w:rPr>
        <w:t>Escrituração Fiscal Digital – EFD ICMS e IPI</w:t>
      </w:r>
      <w:r w:rsidR="000A07B0" w:rsidRPr="002A2BCE">
        <w:rPr>
          <w:rFonts w:ascii="Times New Roman" w:hAnsi="Times New Roman" w:cs="Times New Roman"/>
          <w:sz w:val="24"/>
          <w:szCs w:val="24"/>
        </w:rPr>
        <w:t>. A</w:t>
      </w:r>
      <w:r w:rsidRPr="002A2BCE">
        <w:rPr>
          <w:rFonts w:ascii="Times New Roman" w:hAnsi="Times New Roman" w:cs="Times New Roman"/>
          <w:sz w:val="24"/>
          <w:szCs w:val="24"/>
        </w:rPr>
        <w:t>tualmente constam implantados seis módulos, Escrituração Contábil Digital (ECD), Escrituração Fiscal Digital – Contribuições. PIS e COFINS Federal,  Nota Fiscal Eletrônica (NF-e)</w:t>
      </w:r>
      <w:r w:rsidR="00C8076F" w:rsidRPr="002A2BCE">
        <w:rPr>
          <w:rFonts w:ascii="Times New Roman" w:hAnsi="Times New Roman" w:cs="Times New Roman"/>
          <w:sz w:val="24"/>
          <w:szCs w:val="24"/>
        </w:rPr>
        <w:t>,</w:t>
      </w:r>
      <w:r w:rsidRPr="002A2BCE">
        <w:rPr>
          <w:rFonts w:ascii="Times New Roman" w:hAnsi="Times New Roman" w:cs="Times New Roman"/>
          <w:sz w:val="24"/>
          <w:szCs w:val="24"/>
        </w:rPr>
        <w:t xml:space="preserve"> Nota Fiscal de Serviços Eletrônica (NFS-e)</w:t>
      </w:r>
      <w:r w:rsidR="00C8076F" w:rsidRPr="002A2BCE">
        <w:rPr>
          <w:rFonts w:ascii="Times New Roman" w:hAnsi="Times New Roman" w:cs="Times New Roman"/>
          <w:sz w:val="24"/>
          <w:szCs w:val="24"/>
        </w:rPr>
        <w:t xml:space="preserve"> e a Escrituração Contábil Fiscal (ECF)</w:t>
      </w:r>
      <w:r w:rsidRPr="002A2BCE">
        <w:rPr>
          <w:rFonts w:ascii="Times New Roman" w:hAnsi="Times New Roman" w:cs="Times New Roman"/>
          <w:sz w:val="24"/>
          <w:szCs w:val="24"/>
        </w:rPr>
        <w:t>.</w:t>
      </w:r>
      <w:r w:rsidR="000A07B0" w:rsidRPr="002A2BCE">
        <w:rPr>
          <w:rFonts w:ascii="Times New Roman" w:hAnsi="Times New Roman" w:cs="Times New Roman"/>
          <w:sz w:val="24"/>
          <w:szCs w:val="24"/>
        </w:rPr>
        <w:t xml:space="preserve"> </w:t>
      </w:r>
    </w:p>
    <w:p w14:paraId="4E2D7426" w14:textId="534FA935" w:rsidR="007C27BE" w:rsidRPr="002A2BCE" w:rsidRDefault="007C27BE"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Na análise de conteúdo das entrevistas foi possível perceber que a</w:t>
      </w:r>
      <w:r w:rsidR="004F4D3E" w:rsidRPr="002A2BCE">
        <w:rPr>
          <w:rFonts w:ascii="Times New Roman" w:hAnsi="Times New Roman" w:cs="Times New Roman"/>
          <w:sz w:val="24"/>
          <w:szCs w:val="24"/>
        </w:rPr>
        <w:t xml:space="preserve"> contabilidade passou por mudanças em termos de recursos humanos e tecnológico</w:t>
      </w:r>
      <w:r w:rsidR="000A07B0" w:rsidRPr="002A2BCE">
        <w:rPr>
          <w:rFonts w:ascii="Times New Roman" w:hAnsi="Times New Roman" w:cs="Times New Roman"/>
          <w:sz w:val="24"/>
          <w:szCs w:val="24"/>
        </w:rPr>
        <w:t>s</w:t>
      </w:r>
      <w:r w:rsidR="004F4D3E" w:rsidRPr="002A2BCE">
        <w:rPr>
          <w:rFonts w:ascii="Times New Roman" w:hAnsi="Times New Roman" w:cs="Times New Roman"/>
          <w:sz w:val="24"/>
          <w:szCs w:val="24"/>
        </w:rPr>
        <w:t xml:space="preserve">. Houve </w:t>
      </w:r>
      <w:r w:rsidR="00C8076F" w:rsidRPr="002A2BCE">
        <w:rPr>
          <w:rFonts w:ascii="Times New Roman" w:hAnsi="Times New Roman" w:cs="Times New Roman"/>
          <w:sz w:val="24"/>
          <w:szCs w:val="24"/>
        </w:rPr>
        <w:t>a mudança de contador</w:t>
      </w:r>
      <w:r w:rsidRPr="002A2BCE">
        <w:rPr>
          <w:rFonts w:ascii="Times New Roman" w:hAnsi="Times New Roman" w:cs="Times New Roman"/>
          <w:sz w:val="24"/>
          <w:szCs w:val="24"/>
        </w:rPr>
        <w:t xml:space="preserve">, </w:t>
      </w:r>
      <w:r w:rsidR="004F4D3E" w:rsidRPr="002A2BCE">
        <w:rPr>
          <w:rFonts w:ascii="Times New Roman" w:hAnsi="Times New Roman" w:cs="Times New Roman"/>
          <w:sz w:val="24"/>
          <w:szCs w:val="24"/>
        </w:rPr>
        <w:t>a contratação de pessoas com perfil pró ativo</w:t>
      </w:r>
      <w:r w:rsidRPr="002A2BCE">
        <w:rPr>
          <w:rFonts w:ascii="Times New Roman" w:hAnsi="Times New Roman" w:cs="Times New Roman"/>
          <w:sz w:val="24"/>
          <w:szCs w:val="24"/>
        </w:rPr>
        <w:t xml:space="preserve"> e</w:t>
      </w:r>
      <w:r w:rsidR="004F4D3E" w:rsidRPr="002A2BCE">
        <w:rPr>
          <w:rFonts w:ascii="Times New Roman" w:hAnsi="Times New Roman" w:cs="Times New Roman"/>
          <w:sz w:val="24"/>
          <w:szCs w:val="24"/>
        </w:rPr>
        <w:t xml:space="preserve"> agregação de funções com treinamento.</w:t>
      </w:r>
      <w:r w:rsidRPr="002A2BCE">
        <w:rPr>
          <w:rFonts w:ascii="Times New Roman" w:hAnsi="Times New Roman" w:cs="Times New Roman"/>
          <w:sz w:val="24"/>
          <w:szCs w:val="24"/>
        </w:rPr>
        <w:t xml:space="preserve"> Com a implantação do SPED a</w:t>
      </w:r>
      <w:r w:rsidR="004F4D3E" w:rsidRPr="002A2BCE">
        <w:rPr>
          <w:rFonts w:ascii="Times New Roman" w:hAnsi="Times New Roman" w:cs="Times New Roman"/>
          <w:sz w:val="24"/>
          <w:szCs w:val="24"/>
        </w:rPr>
        <w:t xml:space="preserve"> contabilidade passou a ser </w:t>
      </w:r>
      <w:r w:rsidR="000B1704" w:rsidRPr="002A2BCE">
        <w:rPr>
          <w:rFonts w:ascii="Times New Roman" w:hAnsi="Times New Roman" w:cs="Times New Roman"/>
          <w:sz w:val="24"/>
          <w:szCs w:val="24"/>
        </w:rPr>
        <w:t>totalmente</w:t>
      </w:r>
      <w:r w:rsidR="004F4D3E" w:rsidRPr="002A2BCE">
        <w:rPr>
          <w:rFonts w:ascii="Times New Roman" w:hAnsi="Times New Roman" w:cs="Times New Roman"/>
          <w:sz w:val="24"/>
          <w:szCs w:val="24"/>
        </w:rPr>
        <w:t xml:space="preserve"> interna</w:t>
      </w:r>
      <w:r w:rsidRPr="002A2BCE">
        <w:rPr>
          <w:rFonts w:ascii="Times New Roman" w:hAnsi="Times New Roman" w:cs="Times New Roman"/>
          <w:sz w:val="24"/>
          <w:szCs w:val="24"/>
        </w:rPr>
        <w:t xml:space="preserve">, </w:t>
      </w:r>
      <w:r w:rsidR="004F4D3E" w:rsidRPr="002A2BCE">
        <w:rPr>
          <w:rFonts w:ascii="Times New Roman" w:hAnsi="Times New Roman" w:cs="Times New Roman"/>
          <w:sz w:val="24"/>
          <w:szCs w:val="24"/>
        </w:rPr>
        <w:t>pois antes o setor pessoal era terceirizado em escritório contábil</w:t>
      </w:r>
      <w:r w:rsidRPr="002A2BCE">
        <w:rPr>
          <w:rFonts w:ascii="Times New Roman" w:hAnsi="Times New Roman" w:cs="Times New Roman"/>
          <w:sz w:val="24"/>
          <w:szCs w:val="24"/>
        </w:rPr>
        <w:t xml:space="preserve"> e o contador não permanecia integralmente na empresa, apenas dois dias na semana.</w:t>
      </w:r>
      <w:r w:rsidR="000B1704" w:rsidRPr="002A2BCE">
        <w:rPr>
          <w:rFonts w:ascii="Times New Roman" w:hAnsi="Times New Roman" w:cs="Times New Roman"/>
          <w:sz w:val="24"/>
          <w:szCs w:val="24"/>
        </w:rPr>
        <w:t xml:space="preserve"> </w:t>
      </w:r>
      <w:r w:rsidR="00C8076F" w:rsidRPr="002A2BCE">
        <w:rPr>
          <w:rFonts w:ascii="Times New Roman" w:hAnsi="Times New Roman" w:cs="Times New Roman"/>
          <w:sz w:val="24"/>
          <w:szCs w:val="24"/>
        </w:rPr>
        <w:t>O departamento contábil</w:t>
      </w:r>
      <w:r w:rsidR="000B1704" w:rsidRPr="002A2BCE">
        <w:rPr>
          <w:rFonts w:ascii="Times New Roman" w:hAnsi="Times New Roman" w:cs="Times New Roman"/>
          <w:sz w:val="24"/>
          <w:szCs w:val="24"/>
        </w:rPr>
        <w:t xml:space="preserve"> na estrutura organizacional fica no setor administrativo, ao lado do diretor e possui duas auxiliares contábil.</w:t>
      </w:r>
      <w:r w:rsidR="00DD45C3" w:rsidRPr="002A2BCE">
        <w:rPr>
          <w:rFonts w:ascii="Times New Roman" w:hAnsi="Times New Roman" w:cs="Times New Roman"/>
          <w:sz w:val="24"/>
          <w:szCs w:val="24"/>
        </w:rPr>
        <w:t xml:space="preserve"> Um dos entrevistados comentou que:</w:t>
      </w:r>
      <w:r w:rsidRPr="002A2BCE">
        <w:rPr>
          <w:rFonts w:ascii="Times New Roman" w:hAnsi="Times New Roman" w:cs="Times New Roman"/>
          <w:sz w:val="24"/>
          <w:szCs w:val="24"/>
        </w:rPr>
        <w:t xml:space="preserve"> </w:t>
      </w:r>
      <w:r w:rsidR="00587C93" w:rsidRPr="002A2BCE">
        <w:rPr>
          <w:rFonts w:ascii="Times New Roman" w:hAnsi="Times New Roman" w:cs="Times New Roman"/>
          <w:sz w:val="24"/>
          <w:szCs w:val="24"/>
        </w:rPr>
        <w:t>“</w:t>
      </w:r>
      <w:r w:rsidR="000A07B0" w:rsidRPr="002A2BCE">
        <w:rPr>
          <w:rFonts w:ascii="Times New Roman" w:hAnsi="Times New Roman" w:cs="Times New Roman"/>
          <w:i/>
          <w:sz w:val="24"/>
          <w:szCs w:val="24"/>
        </w:rPr>
        <w:t xml:space="preserve">com </w:t>
      </w:r>
      <w:r w:rsidRPr="002A2BCE">
        <w:rPr>
          <w:rFonts w:ascii="Times New Roman" w:hAnsi="Times New Roman" w:cs="Times New Roman"/>
          <w:i/>
          <w:sz w:val="24"/>
          <w:szCs w:val="24"/>
        </w:rPr>
        <w:t>o SPED houve necessidade de sangue novo, as pessoas antigas não conseguiam acompanhar o ritmo de mudanças</w:t>
      </w:r>
      <w:r w:rsidR="00587C93" w:rsidRPr="002A2BCE">
        <w:rPr>
          <w:rFonts w:ascii="Times New Roman" w:hAnsi="Times New Roman" w:cs="Times New Roman"/>
          <w:i/>
          <w:sz w:val="24"/>
          <w:szCs w:val="24"/>
        </w:rPr>
        <w:t>”</w:t>
      </w:r>
      <w:r w:rsidR="003E4814" w:rsidRPr="002A2BCE">
        <w:rPr>
          <w:rFonts w:ascii="Times New Roman" w:hAnsi="Times New Roman" w:cs="Times New Roman"/>
          <w:i/>
          <w:sz w:val="24"/>
          <w:szCs w:val="24"/>
        </w:rPr>
        <w:t>.</w:t>
      </w:r>
    </w:p>
    <w:p w14:paraId="470C97E2" w14:textId="2211B1EC" w:rsidR="00B75DE1" w:rsidRPr="002A2BCE" w:rsidRDefault="001B3FA4"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Em termos tecnológicos</w:t>
      </w:r>
      <w:r w:rsidR="00B84470" w:rsidRPr="002A2BCE">
        <w:rPr>
          <w:rFonts w:ascii="Times New Roman" w:hAnsi="Times New Roman" w:cs="Times New Roman"/>
          <w:sz w:val="24"/>
          <w:szCs w:val="24"/>
        </w:rPr>
        <w:t xml:space="preserve"> houve investimentos expressivos em servidores,</w:t>
      </w:r>
      <w:r w:rsidRPr="002A2BCE">
        <w:rPr>
          <w:rFonts w:ascii="Times New Roman" w:hAnsi="Times New Roman" w:cs="Times New Roman"/>
          <w:sz w:val="24"/>
          <w:szCs w:val="24"/>
        </w:rPr>
        <w:t xml:space="preserve"> investiram em customização do sistema contábil para atender as exigências da Receita Federal do Brasil</w:t>
      </w:r>
      <w:r w:rsidR="00B84470" w:rsidRPr="002A2BCE">
        <w:rPr>
          <w:rFonts w:ascii="Times New Roman" w:hAnsi="Times New Roman" w:cs="Times New Roman"/>
          <w:sz w:val="24"/>
          <w:szCs w:val="24"/>
        </w:rPr>
        <w:t xml:space="preserve">, </w:t>
      </w:r>
      <w:r w:rsidR="00B84470" w:rsidRPr="002A2BCE">
        <w:rPr>
          <w:rFonts w:ascii="Times New Roman" w:hAnsi="Times New Roman" w:cs="Times New Roman"/>
          <w:sz w:val="24"/>
          <w:szCs w:val="24"/>
        </w:rPr>
        <w:lastRenderedPageBreak/>
        <w:t>passaram a utilizar com mais frequência</w:t>
      </w:r>
      <w:r w:rsidR="0064144F" w:rsidRPr="002A2BCE">
        <w:rPr>
          <w:rFonts w:ascii="Times New Roman" w:hAnsi="Times New Roman" w:cs="Times New Roman"/>
          <w:sz w:val="24"/>
          <w:szCs w:val="24"/>
        </w:rPr>
        <w:t xml:space="preserve"> </w:t>
      </w:r>
      <w:r w:rsidR="00B84470" w:rsidRPr="002A2BCE">
        <w:rPr>
          <w:rFonts w:ascii="Times New Roman" w:hAnsi="Times New Roman" w:cs="Times New Roman"/>
          <w:sz w:val="24"/>
          <w:szCs w:val="24"/>
        </w:rPr>
        <w:t xml:space="preserve">a empresa de </w:t>
      </w:r>
      <w:r w:rsidRPr="002A2BCE">
        <w:rPr>
          <w:rFonts w:ascii="Times New Roman" w:hAnsi="Times New Roman" w:cs="Times New Roman"/>
          <w:sz w:val="24"/>
          <w:szCs w:val="24"/>
        </w:rPr>
        <w:t xml:space="preserve">consultoria </w:t>
      </w:r>
      <w:r w:rsidR="0064144F" w:rsidRPr="002A2BCE">
        <w:rPr>
          <w:rFonts w:ascii="Times New Roman" w:hAnsi="Times New Roman" w:cs="Times New Roman"/>
          <w:sz w:val="24"/>
          <w:szCs w:val="24"/>
        </w:rPr>
        <w:t>em</w:t>
      </w:r>
      <w:r w:rsidR="00B84470" w:rsidRPr="002A2BCE">
        <w:rPr>
          <w:rFonts w:ascii="Times New Roman" w:hAnsi="Times New Roman" w:cs="Times New Roman"/>
          <w:sz w:val="24"/>
          <w:szCs w:val="24"/>
        </w:rPr>
        <w:t xml:space="preserve"> </w:t>
      </w:r>
      <w:r w:rsidRPr="002A2BCE">
        <w:rPr>
          <w:rFonts w:ascii="Times New Roman" w:hAnsi="Times New Roman" w:cs="Times New Roman"/>
          <w:sz w:val="24"/>
          <w:szCs w:val="24"/>
        </w:rPr>
        <w:t>sistema</w:t>
      </w:r>
      <w:r w:rsidR="00B84470" w:rsidRPr="002A2BCE">
        <w:rPr>
          <w:rFonts w:ascii="Times New Roman" w:hAnsi="Times New Roman" w:cs="Times New Roman"/>
          <w:sz w:val="24"/>
          <w:szCs w:val="24"/>
        </w:rPr>
        <w:t>s</w:t>
      </w:r>
      <w:r w:rsidR="0040208B" w:rsidRPr="002A2BCE">
        <w:rPr>
          <w:rFonts w:ascii="Times New Roman" w:hAnsi="Times New Roman" w:cs="Times New Roman"/>
          <w:sz w:val="24"/>
          <w:szCs w:val="24"/>
        </w:rPr>
        <w:t>,</w:t>
      </w:r>
      <w:r w:rsidR="00AA2D85" w:rsidRPr="002A2BCE">
        <w:rPr>
          <w:rFonts w:ascii="Times New Roman" w:hAnsi="Times New Roman" w:cs="Times New Roman"/>
          <w:sz w:val="24"/>
          <w:szCs w:val="24"/>
        </w:rPr>
        <w:t xml:space="preserve"> para parametrizar os sistemas diante das novas exigências</w:t>
      </w:r>
      <w:r w:rsidR="00B84470" w:rsidRPr="002A2BCE">
        <w:rPr>
          <w:rFonts w:ascii="Times New Roman" w:hAnsi="Times New Roman" w:cs="Times New Roman"/>
          <w:sz w:val="24"/>
          <w:szCs w:val="24"/>
        </w:rPr>
        <w:t xml:space="preserve"> e</w:t>
      </w:r>
      <w:r w:rsidRPr="002A2BCE">
        <w:rPr>
          <w:rFonts w:ascii="Times New Roman" w:hAnsi="Times New Roman" w:cs="Times New Roman"/>
          <w:sz w:val="24"/>
          <w:szCs w:val="24"/>
        </w:rPr>
        <w:t xml:space="preserve"> a consultoria </w:t>
      </w:r>
      <w:r w:rsidR="00C8076F" w:rsidRPr="002A2BCE">
        <w:rPr>
          <w:rFonts w:ascii="Times New Roman" w:hAnsi="Times New Roman" w:cs="Times New Roman"/>
          <w:sz w:val="24"/>
          <w:szCs w:val="24"/>
        </w:rPr>
        <w:t xml:space="preserve">tributária e </w:t>
      </w:r>
      <w:r w:rsidRPr="002A2BCE">
        <w:rPr>
          <w:rFonts w:ascii="Times New Roman" w:hAnsi="Times New Roman" w:cs="Times New Roman"/>
          <w:sz w:val="24"/>
          <w:szCs w:val="24"/>
        </w:rPr>
        <w:t>contábil</w:t>
      </w:r>
      <w:r w:rsidR="0040208B" w:rsidRPr="002A2BCE">
        <w:rPr>
          <w:rFonts w:ascii="Times New Roman" w:hAnsi="Times New Roman" w:cs="Times New Roman"/>
          <w:sz w:val="24"/>
          <w:szCs w:val="24"/>
        </w:rPr>
        <w:t>,</w:t>
      </w:r>
      <w:r w:rsidR="00AA2D85" w:rsidRPr="002A2BCE">
        <w:rPr>
          <w:rFonts w:ascii="Times New Roman" w:hAnsi="Times New Roman" w:cs="Times New Roman"/>
          <w:sz w:val="24"/>
          <w:szCs w:val="24"/>
        </w:rPr>
        <w:t xml:space="preserve"> para </w:t>
      </w:r>
      <w:r w:rsidR="00C8076F" w:rsidRPr="002A2BCE">
        <w:rPr>
          <w:rFonts w:ascii="Times New Roman" w:hAnsi="Times New Roman" w:cs="Times New Roman"/>
          <w:sz w:val="24"/>
          <w:szCs w:val="24"/>
        </w:rPr>
        <w:t>esclarecer</w:t>
      </w:r>
      <w:r w:rsidR="00AA2D85" w:rsidRPr="002A2BCE">
        <w:rPr>
          <w:rFonts w:ascii="Times New Roman" w:hAnsi="Times New Roman" w:cs="Times New Roman"/>
          <w:sz w:val="24"/>
          <w:szCs w:val="24"/>
        </w:rPr>
        <w:t xml:space="preserve"> dúvidas sobre a legislação</w:t>
      </w:r>
      <w:r w:rsidR="0064144F" w:rsidRPr="002A2BCE">
        <w:rPr>
          <w:rFonts w:ascii="Times New Roman" w:hAnsi="Times New Roman" w:cs="Times New Roman"/>
          <w:sz w:val="24"/>
          <w:szCs w:val="24"/>
        </w:rPr>
        <w:t xml:space="preserve"> fiscal e contábil</w:t>
      </w:r>
      <w:r w:rsidR="00AA2D85" w:rsidRPr="002A2BCE">
        <w:rPr>
          <w:rFonts w:ascii="Times New Roman" w:hAnsi="Times New Roman" w:cs="Times New Roman"/>
          <w:sz w:val="24"/>
          <w:szCs w:val="24"/>
        </w:rPr>
        <w:t>.</w:t>
      </w:r>
      <w:r w:rsidR="00B84470" w:rsidRPr="002A2BCE">
        <w:rPr>
          <w:rFonts w:ascii="Times New Roman" w:hAnsi="Times New Roman" w:cs="Times New Roman"/>
          <w:sz w:val="24"/>
          <w:szCs w:val="24"/>
        </w:rPr>
        <w:t xml:space="preserve"> </w:t>
      </w:r>
      <w:r w:rsidR="00AA2D85" w:rsidRPr="002A2BCE">
        <w:rPr>
          <w:rFonts w:ascii="Times New Roman" w:hAnsi="Times New Roman" w:cs="Times New Roman"/>
          <w:sz w:val="24"/>
          <w:szCs w:val="24"/>
        </w:rPr>
        <w:t xml:space="preserve">Nascimento (2013) destaca que o SPED exige </w:t>
      </w:r>
      <w:r w:rsidR="0064144F" w:rsidRPr="002A2BCE">
        <w:rPr>
          <w:rFonts w:ascii="Times New Roman" w:hAnsi="Times New Roman" w:cs="Times New Roman"/>
          <w:sz w:val="24"/>
          <w:szCs w:val="24"/>
        </w:rPr>
        <w:t>saber</w:t>
      </w:r>
      <w:r w:rsidR="00AA2D85" w:rsidRPr="002A2BCE">
        <w:rPr>
          <w:rFonts w:ascii="Times New Roman" w:hAnsi="Times New Roman" w:cs="Times New Roman"/>
          <w:sz w:val="24"/>
          <w:szCs w:val="24"/>
        </w:rPr>
        <w:t xml:space="preserve"> profundo </w:t>
      </w:r>
      <w:r w:rsidR="0064144F" w:rsidRPr="002A2BCE">
        <w:rPr>
          <w:rFonts w:ascii="Times New Roman" w:hAnsi="Times New Roman" w:cs="Times New Roman"/>
          <w:sz w:val="24"/>
          <w:szCs w:val="24"/>
        </w:rPr>
        <w:t xml:space="preserve">por parte dos gestores </w:t>
      </w:r>
      <w:r w:rsidR="00AA2D85" w:rsidRPr="002A2BCE">
        <w:rPr>
          <w:rFonts w:ascii="Times New Roman" w:hAnsi="Times New Roman" w:cs="Times New Roman"/>
          <w:sz w:val="24"/>
          <w:szCs w:val="24"/>
        </w:rPr>
        <w:t xml:space="preserve">sobre </w:t>
      </w:r>
      <w:r w:rsidR="0064144F" w:rsidRPr="002A2BCE">
        <w:rPr>
          <w:rFonts w:ascii="Times New Roman" w:hAnsi="Times New Roman" w:cs="Times New Roman"/>
          <w:sz w:val="24"/>
          <w:szCs w:val="24"/>
        </w:rPr>
        <w:t xml:space="preserve">as suas </w:t>
      </w:r>
      <w:r w:rsidR="00AA2D85" w:rsidRPr="002A2BCE">
        <w:rPr>
          <w:rFonts w:ascii="Times New Roman" w:hAnsi="Times New Roman" w:cs="Times New Roman"/>
          <w:sz w:val="24"/>
          <w:szCs w:val="24"/>
        </w:rPr>
        <w:t xml:space="preserve">temáticas, estrutura e forte conhecimento dos usuários de tecnologia, além dos </w:t>
      </w:r>
      <w:r w:rsidR="0064144F" w:rsidRPr="002A2BCE">
        <w:rPr>
          <w:rFonts w:ascii="Times New Roman" w:hAnsi="Times New Roman" w:cs="Times New Roman"/>
          <w:sz w:val="24"/>
          <w:szCs w:val="24"/>
        </w:rPr>
        <w:t>diversos u</w:t>
      </w:r>
      <w:r w:rsidR="00AA2D85" w:rsidRPr="002A2BCE">
        <w:rPr>
          <w:rFonts w:ascii="Times New Roman" w:hAnsi="Times New Roman" w:cs="Times New Roman"/>
          <w:sz w:val="24"/>
          <w:szCs w:val="24"/>
        </w:rPr>
        <w:t>suários das áreas da corporação.</w:t>
      </w:r>
      <w:r w:rsidR="00B75DE1" w:rsidRPr="002A2BCE">
        <w:rPr>
          <w:rFonts w:ascii="Times New Roman" w:hAnsi="Times New Roman" w:cs="Times New Roman"/>
          <w:sz w:val="24"/>
          <w:szCs w:val="24"/>
        </w:rPr>
        <w:t xml:space="preserve"> Alberti (2016) também percebeu a busca de treinamentos externos</w:t>
      </w:r>
      <w:r w:rsidR="00936894" w:rsidRPr="002A2BCE">
        <w:rPr>
          <w:rFonts w:ascii="Times New Roman" w:hAnsi="Times New Roman" w:cs="Times New Roman"/>
          <w:sz w:val="24"/>
          <w:szCs w:val="24"/>
        </w:rPr>
        <w:t xml:space="preserve">, </w:t>
      </w:r>
      <w:r w:rsidR="00B75DE1" w:rsidRPr="002A2BCE">
        <w:rPr>
          <w:rFonts w:ascii="Times New Roman" w:hAnsi="Times New Roman" w:cs="Times New Roman"/>
          <w:sz w:val="24"/>
          <w:szCs w:val="24"/>
        </w:rPr>
        <w:t>compra e atualização de equipamentos</w:t>
      </w:r>
      <w:r w:rsidR="00936894" w:rsidRPr="002A2BCE">
        <w:rPr>
          <w:rFonts w:ascii="Times New Roman" w:hAnsi="Times New Roman" w:cs="Times New Roman"/>
          <w:sz w:val="24"/>
          <w:szCs w:val="24"/>
        </w:rPr>
        <w:t xml:space="preserve">, </w:t>
      </w:r>
      <w:r w:rsidR="00B75DE1" w:rsidRPr="002A2BCE">
        <w:rPr>
          <w:rFonts w:ascii="Times New Roman" w:hAnsi="Times New Roman" w:cs="Times New Roman"/>
          <w:sz w:val="24"/>
          <w:szCs w:val="24"/>
        </w:rPr>
        <w:t>elevação do quadro de funcionários</w:t>
      </w:r>
      <w:r w:rsidR="00936894" w:rsidRPr="002A2BCE">
        <w:rPr>
          <w:rFonts w:ascii="Times New Roman" w:hAnsi="Times New Roman" w:cs="Times New Roman"/>
          <w:sz w:val="24"/>
          <w:szCs w:val="24"/>
        </w:rPr>
        <w:t xml:space="preserve"> e </w:t>
      </w:r>
      <w:r w:rsidR="00B75DE1" w:rsidRPr="002A2BCE">
        <w:rPr>
          <w:rFonts w:ascii="Times New Roman" w:hAnsi="Times New Roman" w:cs="Times New Roman"/>
          <w:sz w:val="24"/>
          <w:szCs w:val="24"/>
        </w:rPr>
        <w:t>realocação interna de funcionários.</w:t>
      </w:r>
    </w:p>
    <w:p w14:paraId="758B45C4" w14:textId="78044FB0" w:rsidR="000F3B34" w:rsidRPr="002A2BCE" w:rsidRDefault="00A565B7" w:rsidP="00C53840">
      <w:pPr>
        <w:spacing w:after="0" w:line="240" w:lineRule="auto"/>
        <w:ind w:firstLine="709"/>
        <w:jc w:val="both"/>
        <w:rPr>
          <w:rFonts w:ascii="Times New Roman" w:hAnsi="Times New Roman" w:cs="Times New Roman"/>
          <w:sz w:val="24"/>
          <w:szCs w:val="24"/>
          <w:shd w:val="clear" w:color="auto" w:fill="FFFFFF"/>
        </w:rPr>
      </w:pPr>
      <w:r w:rsidRPr="002A2BCE">
        <w:rPr>
          <w:rFonts w:ascii="Times New Roman" w:hAnsi="Times New Roman" w:cs="Times New Roman"/>
          <w:sz w:val="24"/>
          <w:szCs w:val="24"/>
        </w:rPr>
        <w:t>De acordo com os respondentes</w:t>
      </w:r>
      <w:r w:rsidR="00D41B98">
        <w:rPr>
          <w:rFonts w:ascii="Times New Roman" w:hAnsi="Times New Roman" w:cs="Times New Roman"/>
          <w:sz w:val="24"/>
          <w:szCs w:val="24"/>
        </w:rPr>
        <w:t>,</w:t>
      </w:r>
      <w:r w:rsidRPr="002A2BCE">
        <w:rPr>
          <w:rFonts w:ascii="Times New Roman" w:hAnsi="Times New Roman" w:cs="Times New Roman"/>
          <w:sz w:val="24"/>
          <w:szCs w:val="24"/>
        </w:rPr>
        <w:t xml:space="preserve"> d</w:t>
      </w:r>
      <w:r w:rsidR="000F3B34" w:rsidRPr="002A2BCE">
        <w:rPr>
          <w:rFonts w:ascii="Times New Roman" w:hAnsi="Times New Roman" w:cs="Times New Roman"/>
          <w:sz w:val="24"/>
          <w:szCs w:val="24"/>
        </w:rPr>
        <w:t xml:space="preserve">iversos foram os benefícios </w:t>
      </w:r>
      <w:r w:rsidR="00411BBF" w:rsidRPr="002A2BCE">
        <w:rPr>
          <w:rFonts w:ascii="Times New Roman" w:hAnsi="Times New Roman" w:cs="Times New Roman"/>
          <w:sz w:val="24"/>
          <w:szCs w:val="24"/>
        </w:rPr>
        <w:t xml:space="preserve">apresentados na empresa </w:t>
      </w:r>
      <w:r w:rsidR="0064144F" w:rsidRPr="002A2BCE">
        <w:rPr>
          <w:rFonts w:ascii="Times New Roman" w:hAnsi="Times New Roman" w:cs="Times New Roman"/>
          <w:sz w:val="24"/>
          <w:szCs w:val="24"/>
        </w:rPr>
        <w:t xml:space="preserve">com a implantação </w:t>
      </w:r>
      <w:r w:rsidR="000F3B34" w:rsidRPr="002A2BCE">
        <w:rPr>
          <w:rFonts w:ascii="Times New Roman" w:hAnsi="Times New Roman" w:cs="Times New Roman"/>
          <w:sz w:val="24"/>
          <w:szCs w:val="24"/>
        </w:rPr>
        <w:t>do SPED:</w:t>
      </w:r>
      <w:r w:rsidR="00DD45C3" w:rsidRPr="002A2BCE">
        <w:rPr>
          <w:rFonts w:ascii="Times New Roman" w:hAnsi="Times New Roman" w:cs="Times New Roman"/>
          <w:sz w:val="24"/>
          <w:szCs w:val="24"/>
        </w:rPr>
        <w:t xml:space="preserve"> </w:t>
      </w:r>
      <w:r w:rsidR="000F3B34" w:rsidRPr="002A2BCE">
        <w:rPr>
          <w:rFonts w:ascii="Times New Roman" w:hAnsi="Times New Roman" w:cs="Times New Roman"/>
          <w:sz w:val="24"/>
          <w:szCs w:val="24"/>
        </w:rPr>
        <w:t xml:space="preserve">a) </w:t>
      </w:r>
      <w:r w:rsidR="00DD45C3" w:rsidRPr="002A2BCE">
        <w:rPr>
          <w:rFonts w:ascii="Times New Roman" w:hAnsi="Times New Roman" w:cs="Times New Roman"/>
          <w:sz w:val="24"/>
          <w:szCs w:val="24"/>
        </w:rPr>
        <w:t>integração com o fisco e rapidez no acesso às informações, mediante a padronização e compartilhamento das informações contábeis e fiscais</w:t>
      </w:r>
      <w:r w:rsidR="00AE743B" w:rsidRPr="002A2BCE">
        <w:rPr>
          <w:rFonts w:ascii="Times New Roman" w:hAnsi="Times New Roman" w:cs="Times New Roman"/>
          <w:sz w:val="24"/>
          <w:szCs w:val="24"/>
        </w:rPr>
        <w:t xml:space="preserve"> (RFB, 2017); </w:t>
      </w:r>
      <w:r w:rsidR="000F3B34" w:rsidRPr="002A2BCE">
        <w:rPr>
          <w:rFonts w:ascii="Times New Roman" w:hAnsi="Times New Roman" w:cs="Times New Roman"/>
          <w:sz w:val="24"/>
          <w:szCs w:val="24"/>
          <w:shd w:val="clear" w:color="auto" w:fill="FFFFFF"/>
        </w:rPr>
        <w:t>b) m</w:t>
      </w:r>
      <w:r w:rsidR="00DD45C3" w:rsidRPr="002A2BCE">
        <w:rPr>
          <w:rFonts w:ascii="Times New Roman" w:hAnsi="Times New Roman" w:cs="Times New Roman"/>
          <w:sz w:val="24"/>
          <w:szCs w:val="24"/>
          <w:shd w:val="clear" w:color="auto" w:fill="FFFFFF"/>
        </w:rPr>
        <w:t>aior transparência na apuração de resultados e tributos</w:t>
      </w:r>
      <w:r w:rsidR="000F3B34" w:rsidRPr="002A2BCE">
        <w:rPr>
          <w:rFonts w:ascii="Times New Roman" w:hAnsi="Times New Roman" w:cs="Times New Roman"/>
          <w:sz w:val="24"/>
          <w:szCs w:val="24"/>
          <w:shd w:val="clear" w:color="auto" w:fill="FFFFFF"/>
        </w:rPr>
        <w:t>; c)</w:t>
      </w:r>
      <w:r w:rsidR="00446DA4" w:rsidRPr="002A2BCE">
        <w:rPr>
          <w:rFonts w:ascii="Times New Roman" w:hAnsi="Times New Roman" w:cs="Times New Roman"/>
          <w:sz w:val="24"/>
          <w:szCs w:val="24"/>
          <w:shd w:val="clear" w:color="auto" w:fill="FFFFFF"/>
        </w:rPr>
        <w:t xml:space="preserve"> </w:t>
      </w:r>
      <w:r w:rsidR="00DD45C3" w:rsidRPr="002A2BCE">
        <w:rPr>
          <w:rFonts w:ascii="Times New Roman" w:hAnsi="Times New Roman" w:cs="Times New Roman"/>
          <w:sz w:val="24"/>
          <w:szCs w:val="24"/>
          <w:shd w:val="clear" w:color="auto" w:fill="FFFFFF"/>
        </w:rPr>
        <w:t>melhoria na qualidade das informações, possibilitando gerar uma avaliação mais segura sobre o desempenho da empresa</w:t>
      </w:r>
      <w:r w:rsidR="00AE743B" w:rsidRPr="002A2BCE">
        <w:rPr>
          <w:rFonts w:ascii="Times New Roman" w:hAnsi="Times New Roman" w:cs="Times New Roman"/>
          <w:sz w:val="24"/>
          <w:szCs w:val="24"/>
          <w:shd w:val="clear" w:color="auto" w:fill="FFFFFF"/>
        </w:rPr>
        <w:t xml:space="preserve"> (RFB, 2017)</w:t>
      </w:r>
      <w:r w:rsidR="000F3B34" w:rsidRPr="002A2BCE">
        <w:rPr>
          <w:rFonts w:ascii="Times New Roman" w:hAnsi="Times New Roman" w:cs="Times New Roman"/>
          <w:sz w:val="24"/>
          <w:szCs w:val="24"/>
          <w:shd w:val="clear" w:color="auto" w:fill="FFFFFF"/>
        </w:rPr>
        <w:t>; d)</w:t>
      </w:r>
      <w:r w:rsidR="000F3B34" w:rsidRPr="002A2BCE">
        <w:rPr>
          <w:rStyle w:val="apple-converted-space"/>
          <w:rFonts w:ascii="Times New Roman" w:hAnsi="Times New Roman" w:cs="Times New Roman"/>
          <w:sz w:val="24"/>
          <w:szCs w:val="24"/>
          <w:shd w:val="clear" w:color="auto" w:fill="FFFFFF"/>
        </w:rPr>
        <w:t xml:space="preserve"> maior consistência e confiabilidade na emissão/escrituração de documentos fiscais e contábeis</w:t>
      </w:r>
      <w:r w:rsidR="00AE743B" w:rsidRPr="002A2BCE">
        <w:rPr>
          <w:rStyle w:val="apple-converted-space"/>
          <w:rFonts w:ascii="Times New Roman" w:hAnsi="Times New Roman" w:cs="Times New Roman"/>
          <w:sz w:val="24"/>
          <w:szCs w:val="24"/>
          <w:shd w:val="clear" w:color="auto" w:fill="FFFFFF"/>
        </w:rPr>
        <w:t xml:space="preserve"> (Silva Filho</w:t>
      </w:r>
      <w:r w:rsidR="00136382" w:rsidRPr="002A2BCE">
        <w:rPr>
          <w:rStyle w:val="apple-converted-space"/>
          <w:rFonts w:ascii="Times New Roman" w:hAnsi="Times New Roman" w:cs="Times New Roman"/>
          <w:sz w:val="24"/>
          <w:szCs w:val="24"/>
          <w:shd w:val="clear" w:color="auto" w:fill="FFFFFF"/>
        </w:rPr>
        <w:t xml:space="preserve"> </w:t>
      </w:r>
      <w:r w:rsidR="00136382" w:rsidRPr="002A2BCE">
        <w:rPr>
          <w:rStyle w:val="apple-converted-space"/>
          <w:rFonts w:ascii="Times New Roman" w:hAnsi="Times New Roman" w:cs="Times New Roman"/>
          <w:i/>
          <w:sz w:val="24"/>
          <w:szCs w:val="24"/>
          <w:shd w:val="clear" w:color="auto" w:fill="FFFFFF"/>
        </w:rPr>
        <w:t>et al.</w:t>
      </w:r>
      <w:r w:rsidR="00AE743B" w:rsidRPr="002A2BCE">
        <w:rPr>
          <w:rStyle w:val="apple-converted-space"/>
          <w:rFonts w:ascii="Times New Roman" w:hAnsi="Times New Roman" w:cs="Times New Roman"/>
          <w:sz w:val="24"/>
          <w:szCs w:val="24"/>
          <w:shd w:val="clear" w:color="auto" w:fill="FFFFFF"/>
        </w:rPr>
        <w:t>, 2015</w:t>
      </w:r>
      <w:r w:rsidR="00585ED3" w:rsidRPr="002A2BCE">
        <w:rPr>
          <w:rStyle w:val="apple-converted-space"/>
          <w:rFonts w:ascii="Times New Roman" w:hAnsi="Times New Roman" w:cs="Times New Roman"/>
          <w:sz w:val="24"/>
          <w:szCs w:val="24"/>
          <w:shd w:val="clear" w:color="auto" w:fill="FFFFFF"/>
        </w:rPr>
        <w:t>)</w:t>
      </w:r>
      <w:r w:rsidR="000F3B34" w:rsidRPr="002A2BCE">
        <w:rPr>
          <w:rStyle w:val="apple-converted-space"/>
          <w:rFonts w:ascii="Times New Roman" w:hAnsi="Times New Roman" w:cs="Times New Roman"/>
          <w:sz w:val="24"/>
          <w:szCs w:val="24"/>
          <w:shd w:val="clear" w:color="auto" w:fill="FFFFFF"/>
        </w:rPr>
        <w:t xml:space="preserve">; e) </w:t>
      </w:r>
      <w:r w:rsidR="000F3B34" w:rsidRPr="002A2BCE">
        <w:rPr>
          <w:rFonts w:ascii="Times New Roman" w:hAnsi="Times New Roman" w:cs="Times New Roman"/>
          <w:sz w:val="24"/>
          <w:szCs w:val="24"/>
          <w:shd w:val="clear" w:color="auto" w:fill="FFFFFF"/>
        </w:rPr>
        <w:t>eliminação do papel e redução de custos, substituindo a emissão de livros e documentos fiscais em papel por documentos eletrônicos</w:t>
      </w:r>
      <w:r w:rsidR="00AE743B" w:rsidRPr="002A2BCE">
        <w:rPr>
          <w:rFonts w:ascii="Times New Roman" w:hAnsi="Times New Roman" w:cs="Times New Roman"/>
          <w:sz w:val="24"/>
          <w:szCs w:val="24"/>
          <w:shd w:val="clear" w:color="auto" w:fill="FFFFFF"/>
        </w:rPr>
        <w:t xml:space="preserve"> (RFB, 2017)</w:t>
      </w:r>
      <w:r w:rsidR="000F3B34" w:rsidRPr="002A2BCE">
        <w:rPr>
          <w:rFonts w:ascii="Times New Roman" w:hAnsi="Times New Roman" w:cs="Times New Roman"/>
          <w:sz w:val="24"/>
          <w:szCs w:val="24"/>
          <w:shd w:val="clear" w:color="auto" w:fill="FFFFFF"/>
        </w:rPr>
        <w:t>.</w:t>
      </w:r>
    </w:p>
    <w:p w14:paraId="283A54B1" w14:textId="58720487" w:rsidR="00F032F5" w:rsidRPr="002A2BCE" w:rsidRDefault="00B56681"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shd w:val="clear" w:color="auto" w:fill="FFFFFF"/>
        </w:rPr>
        <w:t xml:space="preserve">Ao serem questionados sobre os benefícios com a implantação do SPED, os entrevistados reportaram que: </w:t>
      </w:r>
      <w:r w:rsidR="00BA6CFA" w:rsidRPr="002A2BCE">
        <w:rPr>
          <w:rFonts w:ascii="Times New Roman" w:hAnsi="Times New Roman" w:cs="Times New Roman"/>
          <w:sz w:val="24"/>
          <w:szCs w:val="24"/>
          <w:shd w:val="clear" w:color="auto" w:fill="FFFFFF"/>
        </w:rPr>
        <w:t>“</w:t>
      </w:r>
      <w:r w:rsidRPr="002A2BCE">
        <w:rPr>
          <w:rFonts w:ascii="Times New Roman" w:hAnsi="Times New Roman" w:cs="Times New Roman"/>
          <w:i/>
          <w:sz w:val="24"/>
          <w:szCs w:val="24"/>
          <w:shd w:val="clear" w:color="auto" w:fill="FFFFFF"/>
        </w:rPr>
        <w:t>[...]</w:t>
      </w:r>
      <w:r w:rsidR="000F3B34" w:rsidRPr="002A2BCE">
        <w:rPr>
          <w:rFonts w:ascii="Times New Roman" w:hAnsi="Times New Roman" w:cs="Times New Roman"/>
          <w:i/>
          <w:sz w:val="24"/>
          <w:szCs w:val="24"/>
        </w:rPr>
        <w:t xml:space="preserve"> </w:t>
      </w:r>
      <w:r w:rsidR="00C8076F" w:rsidRPr="002A2BCE">
        <w:rPr>
          <w:rFonts w:ascii="Times New Roman" w:hAnsi="Times New Roman" w:cs="Times New Roman"/>
          <w:i/>
          <w:sz w:val="24"/>
          <w:szCs w:val="24"/>
        </w:rPr>
        <w:t>anteriormente a emissão de Nota Fiscal Eletrônica (NF-e)</w:t>
      </w:r>
      <w:r w:rsidR="000F3B34" w:rsidRPr="002A2BCE">
        <w:rPr>
          <w:rFonts w:ascii="Times New Roman" w:hAnsi="Times New Roman" w:cs="Times New Roman"/>
          <w:i/>
          <w:sz w:val="24"/>
          <w:szCs w:val="24"/>
          <w:shd w:val="clear" w:color="auto" w:fill="FFFFFF"/>
        </w:rPr>
        <w:t xml:space="preserve"> as notas fiscais </w:t>
      </w:r>
      <w:r w:rsidR="005662F7" w:rsidRPr="002A2BCE">
        <w:rPr>
          <w:rFonts w:ascii="Times New Roman" w:hAnsi="Times New Roman" w:cs="Times New Roman"/>
          <w:i/>
          <w:sz w:val="24"/>
          <w:szCs w:val="24"/>
          <w:shd w:val="clear" w:color="auto" w:fill="FFFFFF"/>
        </w:rPr>
        <w:t>de compra</w:t>
      </w:r>
      <w:r w:rsidR="000F3B34" w:rsidRPr="002A2BCE">
        <w:rPr>
          <w:rFonts w:ascii="Times New Roman" w:hAnsi="Times New Roman" w:cs="Times New Roman"/>
          <w:i/>
          <w:sz w:val="24"/>
          <w:szCs w:val="24"/>
          <w:shd w:val="clear" w:color="auto" w:fill="FFFFFF"/>
        </w:rPr>
        <w:t xml:space="preserve"> somente chegavam na entrada do produto no estabelecimento da empresa, isso gerava muitos problemas, hoje </w:t>
      </w:r>
      <w:r w:rsidR="005662F7" w:rsidRPr="002A2BCE">
        <w:rPr>
          <w:rFonts w:ascii="Times New Roman" w:hAnsi="Times New Roman" w:cs="Times New Roman"/>
          <w:i/>
          <w:sz w:val="24"/>
          <w:szCs w:val="24"/>
          <w:shd w:val="clear" w:color="auto" w:fill="FFFFFF"/>
        </w:rPr>
        <w:t>é possível analisar</w:t>
      </w:r>
      <w:r w:rsidR="000F3B34" w:rsidRPr="002A2BCE">
        <w:rPr>
          <w:rFonts w:ascii="Times New Roman" w:hAnsi="Times New Roman" w:cs="Times New Roman"/>
          <w:i/>
          <w:sz w:val="24"/>
          <w:szCs w:val="24"/>
          <w:shd w:val="clear" w:color="auto" w:fill="FFFFFF"/>
        </w:rPr>
        <w:t xml:space="preserve"> a nota fiscal no momento da emissão e não na entrega do produto, contribui</w:t>
      </w:r>
      <w:r w:rsidR="00AE743B" w:rsidRPr="002A2BCE">
        <w:rPr>
          <w:rFonts w:ascii="Times New Roman" w:hAnsi="Times New Roman" w:cs="Times New Roman"/>
          <w:i/>
          <w:sz w:val="24"/>
          <w:szCs w:val="24"/>
          <w:shd w:val="clear" w:color="auto" w:fill="FFFFFF"/>
        </w:rPr>
        <w:t>ndo</w:t>
      </w:r>
      <w:r w:rsidR="000F3B34" w:rsidRPr="002A2BCE">
        <w:rPr>
          <w:rFonts w:ascii="Times New Roman" w:hAnsi="Times New Roman" w:cs="Times New Roman"/>
          <w:i/>
          <w:sz w:val="24"/>
          <w:szCs w:val="24"/>
          <w:shd w:val="clear" w:color="auto" w:fill="FFFFFF"/>
        </w:rPr>
        <w:t xml:space="preserve"> para a diminuição do número de devoluções de compras.</w:t>
      </w:r>
      <w:r w:rsidRPr="002A2BCE">
        <w:rPr>
          <w:rFonts w:ascii="Times New Roman" w:hAnsi="Times New Roman" w:cs="Times New Roman"/>
          <w:i/>
          <w:sz w:val="24"/>
          <w:szCs w:val="24"/>
          <w:shd w:val="clear" w:color="auto" w:fill="FFFFFF"/>
        </w:rPr>
        <w:t xml:space="preserve"> [...] </w:t>
      </w:r>
      <w:r w:rsidR="00AE743B" w:rsidRPr="002A2BCE">
        <w:rPr>
          <w:rFonts w:ascii="Times New Roman" w:hAnsi="Times New Roman" w:cs="Times New Roman"/>
          <w:i/>
          <w:sz w:val="24"/>
          <w:szCs w:val="24"/>
          <w:shd w:val="clear" w:color="auto" w:fill="FFFFFF"/>
        </w:rPr>
        <w:t>atualmente</w:t>
      </w:r>
      <w:r w:rsidR="00DD45C3" w:rsidRPr="002A2BCE">
        <w:rPr>
          <w:rFonts w:ascii="Times New Roman" w:hAnsi="Times New Roman" w:cs="Times New Roman"/>
          <w:i/>
          <w:sz w:val="24"/>
          <w:szCs w:val="24"/>
          <w:shd w:val="clear" w:color="auto" w:fill="FFFFFF"/>
        </w:rPr>
        <w:t xml:space="preserve"> o estoque é integrado no sistema de gestão integrado</w:t>
      </w:r>
      <w:r w:rsidR="005662F7" w:rsidRPr="002A2BCE">
        <w:rPr>
          <w:rFonts w:ascii="Times New Roman" w:hAnsi="Times New Roman" w:cs="Times New Roman"/>
          <w:i/>
          <w:sz w:val="24"/>
          <w:szCs w:val="24"/>
          <w:shd w:val="clear" w:color="auto" w:fill="FFFFFF"/>
        </w:rPr>
        <w:t xml:space="preserve">, </w:t>
      </w:r>
      <w:r w:rsidR="00DD45C3" w:rsidRPr="002A2BCE">
        <w:rPr>
          <w:rFonts w:ascii="Times New Roman" w:hAnsi="Times New Roman" w:cs="Times New Roman"/>
          <w:i/>
          <w:sz w:val="24"/>
          <w:szCs w:val="24"/>
          <w:shd w:val="clear" w:color="auto" w:fill="FFFFFF"/>
        </w:rPr>
        <w:t>antes não era</w:t>
      </w:r>
      <w:r w:rsidR="005662F7" w:rsidRPr="002A2BCE">
        <w:rPr>
          <w:rFonts w:ascii="Times New Roman" w:hAnsi="Times New Roman" w:cs="Times New Roman"/>
          <w:i/>
          <w:sz w:val="24"/>
          <w:szCs w:val="24"/>
          <w:shd w:val="clear" w:color="auto" w:fill="FFFFFF"/>
        </w:rPr>
        <w:t>. O</w:t>
      </w:r>
      <w:r w:rsidR="00DD45C3" w:rsidRPr="002A2BCE">
        <w:rPr>
          <w:rFonts w:ascii="Times New Roman" w:hAnsi="Times New Roman" w:cs="Times New Roman"/>
          <w:i/>
          <w:sz w:val="24"/>
          <w:szCs w:val="24"/>
          <w:shd w:val="clear" w:color="auto" w:fill="FFFFFF"/>
        </w:rPr>
        <w:t xml:space="preserve"> estoque deve ser informado trimestralmente a RF</w:t>
      </w:r>
      <w:r w:rsidRPr="002A2BCE">
        <w:rPr>
          <w:rFonts w:ascii="Times New Roman" w:hAnsi="Times New Roman" w:cs="Times New Roman"/>
          <w:i/>
          <w:sz w:val="24"/>
          <w:szCs w:val="24"/>
          <w:shd w:val="clear" w:color="auto" w:fill="FFFFFF"/>
        </w:rPr>
        <w:t>B, que</w:t>
      </w:r>
      <w:r w:rsidR="00DD45C3" w:rsidRPr="002A2BCE">
        <w:rPr>
          <w:rFonts w:ascii="Times New Roman" w:hAnsi="Times New Roman" w:cs="Times New Roman"/>
          <w:i/>
          <w:sz w:val="24"/>
          <w:szCs w:val="24"/>
          <w:shd w:val="clear" w:color="auto" w:fill="FFFFFF"/>
        </w:rPr>
        <w:t xml:space="preserve"> tem hoje o estoque </w:t>
      </w:r>
      <w:r w:rsidRPr="002A2BCE">
        <w:rPr>
          <w:rFonts w:ascii="Times New Roman" w:hAnsi="Times New Roman" w:cs="Times New Roman"/>
          <w:i/>
          <w:sz w:val="24"/>
          <w:szCs w:val="24"/>
          <w:shd w:val="clear" w:color="auto" w:fill="FFFFFF"/>
        </w:rPr>
        <w:t>“</w:t>
      </w:r>
      <w:r w:rsidR="00DD45C3" w:rsidRPr="002A2BCE">
        <w:rPr>
          <w:rFonts w:ascii="Times New Roman" w:hAnsi="Times New Roman" w:cs="Times New Roman"/>
          <w:i/>
          <w:sz w:val="24"/>
          <w:szCs w:val="24"/>
          <w:shd w:val="clear" w:color="auto" w:fill="FFFFFF"/>
        </w:rPr>
        <w:t>na mão</w:t>
      </w:r>
      <w:r w:rsidRPr="002A2BCE">
        <w:rPr>
          <w:rFonts w:ascii="Times New Roman" w:hAnsi="Times New Roman" w:cs="Times New Roman"/>
          <w:i/>
          <w:sz w:val="24"/>
          <w:szCs w:val="24"/>
          <w:shd w:val="clear" w:color="auto" w:fill="FFFFFF"/>
        </w:rPr>
        <w:t>”</w:t>
      </w:r>
      <w:r w:rsidR="00DD45C3" w:rsidRPr="002A2BCE">
        <w:rPr>
          <w:rFonts w:ascii="Times New Roman" w:hAnsi="Times New Roman" w:cs="Times New Roman"/>
          <w:i/>
          <w:sz w:val="24"/>
          <w:szCs w:val="24"/>
          <w:shd w:val="clear" w:color="auto" w:fill="FFFFFF"/>
        </w:rPr>
        <w:t>.</w:t>
      </w:r>
      <w:r w:rsidR="00AE743B" w:rsidRPr="002A2BCE">
        <w:rPr>
          <w:rFonts w:ascii="Times New Roman" w:hAnsi="Times New Roman" w:cs="Times New Roman"/>
          <w:i/>
          <w:sz w:val="24"/>
          <w:szCs w:val="24"/>
          <w:shd w:val="clear" w:color="auto" w:fill="FFFFFF"/>
        </w:rPr>
        <w:t xml:space="preserve"> </w:t>
      </w:r>
      <w:r w:rsidRPr="002A2BCE">
        <w:rPr>
          <w:rFonts w:ascii="Times New Roman" w:hAnsi="Times New Roman" w:cs="Times New Roman"/>
          <w:i/>
          <w:sz w:val="24"/>
          <w:szCs w:val="24"/>
          <w:shd w:val="clear" w:color="auto" w:fill="FFFFFF"/>
        </w:rPr>
        <w:t xml:space="preserve">[...] </w:t>
      </w:r>
      <w:r w:rsidR="00AE743B" w:rsidRPr="002A2BCE">
        <w:rPr>
          <w:rFonts w:ascii="Times New Roman" w:hAnsi="Times New Roman" w:cs="Times New Roman"/>
          <w:i/>
          <w:sz w:val="24"/>
          <w:szCs w:val="24"/>
          <w:shd w:val="clear" w:color="auto" w:fill="FFFFFF"/>
        </w:rPr>
        <w:t xml:space="preserve">após o SPED </w:t>
      </w:r>
      <w:r w:rsidRPr="002A2BCE">
        <w:rPr>
          <w:rFonts w:ascii="Times New Roman" w:hAnsi="Times New Roman" w:cs="Times New Roman"/>
          <w:i/>
          <w:sz w:val="24"/>
          <w:szCs w:val="24"/>
          <w:shd w:val="clear" w:color="auto" w:fill="FFFFFF"/>
        </w:rPr>
        <w:t>a</w:t>
      </w:r>
      <w:r w:rsidR="00DD45C3" w:rsidRPr="002A2BCE">
        <w:rPr>
          <w:rFonts w:ascii="Times New Roman" w:hAnsi="Times New Roman" w:cs="Times New Roman"/>
          <w:i/>
          <w:sz w:val="24"/>
          <w:szCs w:val="24"/>
          <w:shd w:val="clear" w:color="auto" w:fill="FFFFFF"/>
        </w:rPr>
        <w:t xml:space="preserve"> </w:t>
      </w:r>
      <w:r w:rsidRPr="002A2BCE">
        <w:rPr>
          <w:rFonts w:ascii="Times New Roman" w:hAnsi="Times New Roman" w:cs="Times New Roman"/>
          <w:i/>
          <w:sz w:val="24"/>
          <w:szCs w:val="24"/>
          <w:shd w:val="clear" w:color="auto" w:fill="FFFFFF"/>
        </w:rPr>
        <w:t xml:space="preserve">nota fiscal emitida </w:t>
      </w:r>
      <w:r w:rsidR="00DD45C3" w:rsidRPr="002A2BCE">
        <w:rPr>
          <w:rFonts w:ascii="Times New Roman" w:hAnsi="Times New Roman" w:cs="Times New Roman"/>
          <w:i/>
          <w:sz w:val="24"/>
          <w:szCs w:val="24"/>
          <w:shd w:val="clear" w:color="auto" w:fill="FFFFFF"/>
        </w:rPr>
        <w:t>fica seis meses disponível no site</w:t>
      </w:r>
      <w:r w:rsidRPr="002A2BCE">
        <w:rPr>
          <w:rFonts w:ascii="Times New Roman" w:hAnsi="Times New Roman" w:cs="Times New Roman"/>
          <w:i/>
          <w:sz w:val="24"/>
          <w:szCs w:val="24"/>
          <w:shd w:val="clear" w:color="auto" w:fill="FFFFFF"/>
        </w:rPr>
        <w:t xml:space="preserve"> da RFB para consulta, servindo inclusive como fonte de conferência para conciliação contábil.</w:t>
      </w:r>
      <w:r w:rsidR="00AE743B" w:rsidRPr="002A2BCE">
        <w:rPr>
          <w:rFonts w:ascii="Times New Roman" w:hAnsi="Times New Roman" w:cs="Times New Roman"/>
          <w:i/>
          <w:sz w:val="24"/>
          <w:szCs w:val="24"/>
          <w:shd w:val="clear" w:color="auto" w:fill="FFFFFF"/>
        </w:rPr>
        <w:t xml:space="preserve"> </w:t>
      </w:r>
      <w:r w:rsidR="005662F7" w:rsidRPr="002A2BCE">
        <w:rPr>
          <w:rFonts w:ascii="Times New Roman" w:hAnsi="Times New Roman" w:cs="Times New Roman"/>
          <w:i/>
          <w:sz w:val="24"/>
          <w:szCs w:val="24"/>
        </w:rPr>
        <w:t xml:space="preserve">[...] a forma de organização dos arquivos para a RFB </w:t>
      </w:r>
      <w:r w:rsidR="00F032F5" w:rsidRPr="002A2BCE">
        <w:rPr>
          <w:rFonts w:ascii="Times New Roman" w:hAnsi="Times New Roman" w:cs="Times New Roman"/>
          <w:i/>
          <w:sz w:val="24"/>
          <w:szCs w:val="24"/>
        </w:rPr>
        <w:t>facilita o acesso da própria empresa</w:t>
      </w:r>
      <w:r w:rsidR="005662F7" w:rsidRPr="002A2BCE">
        <w:rPr>
          <w:rFonts w:ascii="Times New Roman" w:hAnsi="Times New Roman" w:cs="Times New Roman"/>
          <w:i/>
          <w:sz w:val="24"/>
          <w:szCs w:val="24"/>
        </w:rPr>
        <w:t xml:space="preserve"> </w:t>
      </w:r>
      <w:r w:rsidR="00F032F5" w:rsidRPr="002A2BCE">
        <w:rPr>
          <w:rFonts w:ascii="Times New Roman" w:hAnsi="Times New Roman" w:cs="Times New Roman"/>
          <w:i/>
          <w:sz w:val="24"/>
          <w:szCs w:val="24"/>
        </w:rPr>
        <w:t>no caso de consulta gerenci</w:t>
      </w:r>
      <w:r w:rsidR="005662F7" w:rsidRPr="002A2BCE">
        <w:rPr>
          <w:rFonts w:ascii="Times New Roman" w:hAnsi="Times New Roman" w:cs="Times New Roman"/>
          <w:i/>
          <w:sz w:val="24"/>
          <w:szCs w:val="24"/>
        </w:rPr>
        <w:t>al</w:t>
      </w:r>
      <w:r w:rsidR="00BA6CFA" w:rsidRPr="002A2BCE">
        <w:rPr>
          <w:rFonts w:ascii="Times New Roman" w:hAnsi="Times New Roman" w:cs="Times New Roman"/>
          <w:i/>
          <w:sz w:val="24"/>
          <w:szCs w:val="24"/>
        </w:rPr>
        <w:t>”</w:t>
      </w:r>
      <w:r w:rsidR="005662F7" w:rsidRPr="002A2BCE">
        <w:rPr>
          <w:rFonts w:ascii="Times New Roman" w:hAnsi="Times New Roman" w:cs="Times New Roman"/>
          <w:i/>
          <w:sz w:val="24"/>
          <w:szCs w:val="24"/>
        </w:rPr>
        <w:t>.</w:t>
      </w:r>
    </w:p>
    <w:p w14:paraId="1313EE29" w14:textId="7F83FDE0" w:rsidR="005662F7" w:rsidRPr="002A2BCE" w:rsidRDefault="005662F7"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Silva Filho</w:t>
      </w:r>
      <w:r w:rsidR="00C14A13" w:rsidRPr="002A2BCE">
        <w:rPr>
          <w:rFonts w:ascii="Times New Roman" w:hAnsi="Times New Roman" w:cs="Times New Roman"/>
          <w:sz w:val="24"/>
          <w:szCs w:val="24"/>
        </w:rPr>
        <w:t xml:space="preserve"> </w:t>
      </w:r>
      <w:r w:rsidR="00C14A13" w:rsidRPr="002A2BCE">
        <w:rPr>
          <w:rFonts w:ascii="Times New Roman" w:hAnsi="Times New Roman" w:cs="Times New Roman"/>
          <w:i/>
          <w:sz w:val="24"/>
          <w:szCs w:val="24"/>
        </w:rPr>
        <w:t>et al.</w:t>
      </w:r>
      <w:r w:rsidR="00C14A13" w:rsidRPr="002A2BCE">
        <w:rPr>
          <w:rFonts w:ascii="Times New Roman" w:hAnsi="Times New Roman" w:cs="Times New Roman"/>
          <w:sz w:val="24"/>
          <w:szCs w:val="24"/>
        </w:rPr>
        <w:t>,</w:t>
      </w:r>
      <w:r w:rsidRPr="002A2BCE">
        <w:rPr>
          <w:rFonts w:ascii="Times New Roman" w:hAnsi="Times New Roman" w:cs="Times New Roman"/>
          <w:sz w:val="24"/>
          <w:szCs w:val="24"/>
        </w:rPr>
        <w:t xml:space="preserve"> (2015) também observaram que a melhoria na qualidade das informações fornecidas foi o principal benefício percebido pelos profissionais</w:t>
      </w:r>
      <w:r w:rsidR="008740AF" w:rsidRPr="002A2BCE">
        <w:rPr>
          <w:rFonts w:ascii="Times New Roman" w:hAnsi="Times New Roman" w:cs="Times New Roman"/>
          <w:sz w:val="24"/>
          <w:szCs w:val="24"/>
        </w:rPr>
        <w:t xml:space="preserve"> </w:t>
      </w:r>
      <w:r w:rsidR="00BA6CFA" w:rsidRPr="002A2BCE">
        <w:rPr>
          <w:rFonts w:ascii="Times New Roman" w:hAnsi="Times New Roman" w:cs="Times New Roman"/>
          <w:sz w:val="24"/>
          <w:szCs w:val="24"/>
        </w:rPr>
        <w:t>de contabilidade</w:t>
      </w:r>
      <w:r w:rsidRPr="002A2BCE">
        <w:rPr>
          <w:rFonts w:ascii="Times New Roman" w:hAnsi="Times New Roman" w:cs="Times New Roman"/>
          <w:sz w:val="24"/>
          <w:szCs w:val="24"/>
        </w:rPr>
        <w:t>. Ruschel</w:t>
      </w:r>
      <w:r w:rsidR="00C14A13" w:rsidRPr="002A2BCE">
        <w:rPr>
          <w:rFonts w:ascii="Times New Roman" w:hAnsi="Times New Roman" w:cs="Times New Roman"/>
          <w:sz w:val="24"/>
          <w:szCs w:val="24"/>
        </w:rPr>
        <w:t xml:space="preserve"> </w:t>
      </w:r>
      <w:r w:rsidR="00C14A13" w:rsidRPr="002A2BCE">
        <w:rPr>
          <w:rFonts w:ascii="Times New Roman" w:hAnsi="Times New Roman" w:cs="Times New Roman"/>
          <w:i/>
          <w:sz w:val="24"/>
          <w:szCs w:val="24"/>
        </w:rPr>
        <w:t>et al.</w:t>
      </w:r>
      <w:r w:rsidRPr="002A2BCE">
        <w:rPr>
          <w:rFonts w:ascii="Times New Roman" w:hAnsi="Times New Roman" w:cs="Times New Roman"/>
          <w:sz w:val="24"/>
          <w:szCs w:val="24"/>
        </w:rPr>
        <w:t>, (2011) constataram que o maior impacto do SPED para os contadores refere-se à fidedignidade e à qualidade dos dados</w:t>
      </w:r>
      <w:r w:rsidR="00411BBF" w:rsidRPr="002A2BCE">
        <w:rPr>
          <w:rFonts w:ascii="Times New Roman" w:hAnsi="Times New Roman" w:cs="Times New Roman"/>
          <w:sz w:val="24"/>
          <w:szCs w:val="24"/>
        </w:rPr>
        <w:t>.</w:t>
      </w:r>
    </w:p>
    <w:p w14:paraId="73B6F4C4" w14:textId="7F55FBEF" w:rsidR="00FD6780" w:rsidRPr="002A2BCE" w:rsidRDefault="00411BBF" w:rsidP="00C53840">
      <w:pPr>
        <w:autoSpaceDE w:val="0"/>
        <w:autoSpaceDN w:val="0"/>
        <w:adjustRightInd w:val="0"/>
        <w:spacing w:after="0" w:line="240" w:lineRule="auto"/>
        <w:ind w:firstLine="709"/>
        <w:jc w:val="both"/>
        <w:rPr>
          <w:rFonts w:ascii="Times New Roman" w:hAnsi="Times New Roman" w:cs="Times New Roman"/>
          <w:i/>
          <w:sz w:val="24"/>
          <w:szCs w:val="24"/>
          <w:shd w:val="clear" w:color="auto" w:fill="FFFFFF"/>
        </w:rPr>
      </w:pPr>
      <w:r w:rsidRPr="002A2BCE">
        <w:rPr>
          <w:rFonts w:ascii="Times New Roman" w:hAnsi="Times New Roman" w:cs="Times New Roman"/>
          <w:sz w:val="24"/>
          <w:szCs w:val="24"/>
        </w:rPr>
        <w:t>No que se referem as dificuldades, as principais foram: a) i</w:t>
      </w:r>
      <w:r w:rsidRPr="002A2BCE">
        <w:rPr>
          <w:rFonts w:ascii="Times New Roman" w:hAnsi="Times New Roman" w:cs="Times New Roman"/>
          <w:sz w:val="24"/>
          <w:szCs w:val="24"/>
          <w:shd w:val="clear" w:color="auto" w:fill="FFFFFF"/>
        </w:rPr>
        <w:t>nterpretação e aplicação das legislações; b) mudanças dos sistemas informatizados; c) escassez de</w:t>
      </w:r>
      <w:r w:rsidR="00043618" w:rsidRPr="002A2BCE">
        <w:rPr>
          <w:rFonts w:ascii="Times New Roman" w:hAnsi="Times New Roman" w:cs="Times New Roman"/>
          <w:sz w:val="24"/>
          <w:szCs w:val="24"/>
          <w:shd w:val="clear" w:color="auto" w:fill="FFFFFF"/>
        </w:rPr>
        <w:t>:</w:t>
      </w:r>
      <w:r w:rsidRPr="002A2BCE">
        <w:rPr>
          <w:rFonts w:ascii="Times New Roman" w:hAnsi="Times New Roman" w:cs="Times New Roman"/>
          <w:sz w:val="24"/>
          <w:szCs w:val="24"/>
          <w:shd w:val="clear" w:color="auto" w:fill="FFFFFF"/>
        </w:rPr>
        <w:t xml:space="preserve"> pessoal qualificado para aplicação</w:t>
      </w:r>
      <w:r w:rsidR="00D71AE9" w:rsidRPr="002A2BCE">
        <w:rPr>
          <w:rFonts w:ascii="Times New Roman" w:hAnsi="Times New Roman" w:cs="Times New Roman"/>
          <w:sz w:val="24"/>
          <w:szCs w:val="24"/>
          <w:shd w:val="clear" w:color="auto" w:fill="FFFFFF"/>
        </w:rPr>
        <w:t xml:space="preserve">, </w:t>
      </w:r>
      <w:r w:rsidRPr="002A2BCE">
        <w:rPr>
          <w:rFonts w:ascii="Times New Roman" w:hAnsi="Times New Roman" w:cs="Times New Roman"/>
          <w:sz w:val="24"/>
          <w:szCs w:val="24"/>
          <w:shd w:val="clear" w:color="auto" w:fill="FFFFFF"/>
        </w:rPr>
        <w:t xml:space="preserve">de cursos de capacitação e </w:t>
      </w:r>
      <w:r w:rsidR="00604C30" w:rsidRPr="002A2BCE">
        <w:rPr>
          <w:rFonts w:ascii="Times New Roman" w:hAnsi="Times New Roman" w:cs="Times New Roman"/>
          <w:sz w:val="24"/>
          <w:szCs w:val="24"/>
          <w:shd w:val="clear" w:color="auto" w:fill="FFFFFF"/>
        </w:rPr>
        <w:t>de</w:t>
      </w:r>
      <w:r w:rsidRPr="002A2BCE">
        <w:rPr>
          <w:rFonts w:ascii="Times New Roman" w:hAnsi="Times New Roman" w:cs="Times New Roman"/>
          <w:sz w:val="24"/>
          <w:szCs w:val="24"/>
        </w:rPr>
        <w:t xml:space="preserve"> tempo</w:t>
      </w:r>
      <w:r w:rsidR="00604C30" w:rsidRPr="002A2BCE">
        <w:rPr>
          <w:rFonts w:ascii="Times New Roman" w:hAnsi="Times New Roman" w:cs="Times New Roman"/>
          <w:sz w:val="24"/>
          <w:szCs w:val="24"/>
        </w:rPr>
        <w:t xml:space="preserve">. Para </w:t>
      </w:r>
      <w:r w:rsidR="00563F84" w:rsidRPr="002A2BCE">
        <w:rPr>
          <w:rFonts w:ascii="Times New Roman" w:hAnsi="Times New Roman" w:cs="Times New Roman"/>
          <w:sz w:val="24"/>
          <w:szCs w:val="24"/>
        </w:rPr>
        <w:t>os</w:t>
      </w:r>
      <w:r w:rsidR="00604C30" w:rsidRPr="002A2BCE">
        <w:rPr>
          <w:rFonts w:ascii="Times New Roman" w:hAnsi="Times New Roman" w:cs="Times New Roman"/>
          <w:sz w:val="24"/>
          <w:szCs w:val="24"/>
        </w:rPr>
        <w:t xml:space="preserve"> entrevistados: </w:t>
      </w:r>
      <w:r w:rsidR="00587C93" w:rsidRPr="002A2BCE">
        <w:rPr>
          <w:rFonts w:ascii="Times New Roman" w:hAnsi="Times New Roman" w:cs="Times New Roman"/>
          <w:sz w:val="24"/>
          <w:szCs w:val="24"/>
        </w:rPr>
        <w:t>“</w:t>
      </w:r>
      <w:r w:rsidR="00604C30" w:rsidRPr="002A2BCE">
        <w:rPr>
          <w:rFonts w:ascii="Times New Roman" w:hAnsi="Times New Roman" w:cs="Times New Roman"/>
          <w:i/>
          <w:sz w:val="24"/>
          <w:szCs w:val="24"/>
        </w:rPr>
        <w:t xml:space="preserve">[...] </w:t>
      </w:r>
      <w:r w:rsidR="00604C30" w:rsidRPr="002A2BCE">
        <w:rPr>
          <w:rFonts w:ascii="Times New Roman" w:hAnsi="Times New Roman" w:cs="Times New Roman"/>
          <w:i/>
          <w:sz w:val="24"/>
          <w:szCs w:val="24"/>
          <w:shd w:val="clear" w:color="auto" w:fill="FFFFFF"/>
        </w:rPr>
        <w:t>compreender todo o processo e procedimentos exigidos pelo fisco, foi bem desgastante, exigiu muito trabalho braçal para adaptação</w:t>
      </w:r>
      <w:r w:rsidR="00563F84" w:rsidRPr="002A2BCE">
        <w:rPr>
          <w:rFonts w:ascii="Times New Roman" w:hAnsi="Times New Roman" w:cs="Times New Roman"/>
          <w:i/>
          <w:sz w:val="24"/>
          <w:szCs w:val="24"/>
          <w:shd w:val="clear" w:color="auto" w:fill="FFFFFF"/>
        </w:rPr>
        <w:t xml:space="preserve"> dos sistemas</w:t>
      </w:r>
      <w:r w:rsidR="00604C30" w:rsidRPr="002A2BCE">
        <w:rPr>
          <w:rFonts w:ascii="Times New Roman" w:hAnsi="Times New Roman" w:cs="Times New Roman"/>
          <w:i/>
          <w:sz w:val="24"/>
          <w:szCs w:val="24"/>
          <w:shd w:val="clear" w:color="auto" w:fill="FFFFFF"/>
        </w:rPr>
        <w:t>.</w:t>
      </w:r>
      <w:r w:rsidR="00563F84" w:rsidRPr="002A2BCE">
        <w:rPr>
          <w:rFonts w:ascii="Times New Roman" w:hAnsi="Times New Roman" w:cs="Times New Roman"/>
          <w:i/>
          <w:sz w:val="24"/>
          <w:szCs w:val="24"/>
          <w:shd w:val="clear" w:color="auto" w:fill="FFFFFF"/>
        </w:rPr>
        <w:t xml:space="preserve"> [...] várias horas extras foram realizadas para se adaptar às exigências</w:t>
      </w:r>
      <w:r w:rsidR="00587C93" w:rsidRPr="002A2BCE">
        <w:rPr>
          <w:rFonts w:ascii="Times New Roman" w:hAnsi="Times New Roman" w:cs="Times New Roman"/>
          <w:i/>
          <w:sz w:val="24"/>
          <w:szCs w:val="24"/>
          <w:shd w:val="clear" w:color="auto" w:fill="FFFFFF"/>
        </w:rPr>
        <w:t>”</w:t>
      </w:r>
      <w:r w:rsidR="00563F84" w:rsidRPr="002A2BCE">
        <w:rPr>
          <w:rFonts w:ascii="Times New Roman" w:hAnsi="Times New Roman" w:cs="Times New Roman"/>
          <w:i/>
          <w:sz w:val="24"/>
          <w:szCs w:val="24"/>
          <w:shd w:val="clear" w:color="auto" w:fill="FFFFFF"/>
        </w:rPr>
        <w:t>.</w:t>
      </w:r>
      <w:r w:rsidR="00604C30" w:rsidRPr="002A2BCE">
        <w:rPr>
          <w:rFonts w:ascii="Times New Roman" w:hAnsi="Times New Roman" w:cs="Times New Roman"/>
          <w:sz w:val="24"/>
          <w:szCs w:val="24"/>
          <w:shd w:val="clear" w:color="auto" w:fill="FFFFFF"/>
        </w:rPr>
        <w:t xml:space="preserve"> </w:t>
      </w:r>
      <w:r w:rsidR="00FD6780" w:rsidRPr="002A2BCE">
        <w:rPr>
          <w:rFonts w:ascii="Times New Roman" w:hAnsi="Times New Roman" w:cs="Times New Roman"/>
          <w:sz w:val="24"/>
          <w:szCs w:val="24"/>
          <w:shd w:val="clear" w:color="auto" w:fill="FFFFFF"/>
        </w:rPr>
        <w:t>Em relação a resistência u</w:t>
      </w:r>
      <w:r w:rsidR="00A81D45" w:rsidRPr="002A2BCE">
        <w:rPr>
          <w:rFonts w:ascii="Times New Roman" w:hAnsi="Times New Roman" w:cs="Times New Roman"/>
          <w:sz w:val="24"/>
          <w:szCs w:val="24"/>
          <w:shd w:val="clear" w:color="auto" w:fill="FFFFFF"/>
        </w:rPr>
        <w:t>m dos entrevistados reportou que</w:t>
      </w:r>
      <w:r w:rsidR="00FD6780" w:rsidRPr="002A2BCE">
        <w:rPr>
          <w:rFonts w:ascii="Times New Roman" w:hAnsi="Times New Roman" w:cs="Times New Roman"/>
          <w:sz w:val="24"/>
          <w:szCs w:val="24"/>
          <w:shd w:val="clear" w:color="auto" w:fill="FFFFFF"/>
        </w:rPr>
        <w:t xml:space="preserve">: </w:t>
      </w:r>
      <w:r w:rsidR="00587C93" w:rsidRPr="002A2BCE">
        <w:rPr>
          <w:rFonts w:ascii="Times New Roman" w:hAnsi="Times New Roman" w:cs="Times New Roman"/>
          <w:sz w:val="24"/>
          <w:szCs w:val="24"/>
          <w:shd w:val="clear" w:color="auto" w:fill="FFFFFF"/>
        </w:rPr>
        <w:t>“</w:t>
      </w:r>
      <w:r w:rsidR="00FD6780" w:rsidRPr="002A2BCE">
        <w:rPr>
          <w:rFonts w:ascii="Times New Roman" w:hAnsi="Times New Roman" w:cs="Times New Roman"/>
          <w:i/>
          <w:sz w:val="24"/>
          <w:szCs w:val="24"/>
          <w:shd w:val="clear" w:color="auto" w:fill="FFFFFF"/>
        </w:rPr>
        <w:t xml:space="preserve">não houve resistência das pessoas envolvidas na implantação em função das mudanças nas rotinas. </w:t>
      </w:r>
      <w:r w:rsidR="008E16DC" w:rsidRPr="002A2BCE">
        <w:rPr>
          <w:rFonts w:ascii="Times New Roman" w:hAnsi="Times New Roman" w:cs="Times New Roman"/>
          <w:sz w:val="24"/>
          <w:szCs w:val="24"/>
          <w:shd w:val="clear" w:color="auto" w:fill="FFFFFF"/>
        </w:rPr>
        <w:t>O</w:t>
      </w:r>
      <w:r w:rsidR="00FD6780" w:rsidRPr="002A2BCE">
        <w:rPr>
          <w:rFonts w:ascii="Times New Roman" w:hAnsi="Times New Roman" w:cs="Times New Roman"/>
          <w:sz w:val="24"/>
          <w:szCs w:val="24"/>
          <w:shd w:val="clear" w:color="auto" w:fill="FFFFFF"/>
        </w:rPr>
        <w:t xml:space="preserve">utro mencionou que: </w:t>
      </w:r>
      <w:r w:rsidR="00FD6780" w:rsidRPr="002A2BCE">
        <w:rPr>
          <w:rFonts w:ascii="Times New Roman" w:hAnsi="Times New Roman" w:cs="Times New Roman"/>
          <w:i/>
          <w:sz w:val="24"/>
          <w:szCs w:val="24"/>
          <w:shd w:val="clear" w:color="auto" w:fill="FFFFFF"/>
        </w:rPr>
        <w:t>resistência sempre há, mas como é uma obrigação</w:t>
      </w:r>
      <w:r w:rsidR="00043618" w:rsidRPr="002A2BCE">
        <w:rPr>
          <w:rFonts w:ascii="Times New Roman" w:hAnsi="Times New Roman" w:cs="Times New Roman"/>
          <w:i/>
          <w:sz w:val="24"/>
          <w:szCs w:val="24"/>
          <w:shd w:val="clear" w:color="auto" w:fill="FFFFFF"/>
        </w:rPr>
        <w:t>,</w:t>
      </w:r>
      <w:r w:rsidR="00FD6780" w:rsidRPr="002A2BCE">
        <w:rPr>
          <w:rFonts w:ascii="Times New Roman" w:hAnsi="Times New Roman" w:cs="Times New Roman"/>
          <w:i/>
          <w:sz w:val="24"/>
          <w:szCs w:val="24"/>
          <w:shd w:val="clear" w:color="auto" w:fill="FFFFFF"/>
        </w:rPr>
        <w:t xml:space="preserve"> não tem o que fazer e desde que foi exigido sempre foi entregue no prazo</w:t>
      </w:r>
      <w:r w:rsidR="00587C93" w:rsidRPr="002A2BCE">
        <w:rPr>
          <w:rFonts w:ascii="Times New Roman" w:hAnsi="Times New Roman" w:cs="Times New Roman"/>
          <w:i/>
          <w:sz w:val="24"/>
          <w:szCs w:val="24"/>
          <w:shd w:val="clear" w:color="auto" w:fill="FFFFFF"/>
        </w:rPr>
        <w:t>”</w:t>
      </w:r>
      <w:r w:rsidR="00FD6780" w:rsidRPr="002A2BCE">
        <w:rPr>
          <w:rFonts w:ascii="Times New Roman" w:hAnsi="Times New Roman" w:cs="Times New Roman"/>
          <w:i/>
          <w:sz w:val="24"/>
          <w:szCs w:val="24"/>
          <w:shd w:val="clear" w:color="auto" w:fill="FFFFFF"/>
        </w:rPr>
        <w:t>.</w:t>
      </w:r>
    </w:p>
    <w:p w14:paraId="6023F587" w14:textId="4EF37888" w:rsidR="00A81D45" w:rsidRPr="002A2BCE" w:rsidRDefault="00A81D45"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Os achados corroboram com o estudo de Origuela (2017)</w:t>
      </w:r>
      <w:r w:rsidR="008E16DC" w:rsidRPr="002A2BCE">
        <w:rPr>
          <w:rFonts w:ascii="Times New Roman" w:hAnsi="Times New Roman" w:cs="Times New Roman"/>
          <w:sz w:val="24"/>
          <w:szCs w:val="24"/>
        </w:rPr>
        <w:t>,</w:t>
      </w:r>
      <w:r w:rsidRPr="002A2BCE">
        <w:rPr>
          <w:rFonts w:ascii="Times New Roman" w:hAnsi="Times New Roman" w:cs="Times New Roman"/>
          <w:sz w:val="24"/>
          <w:szCs w:val="24"/>
        </w:rPr>
        <w:t xml:space="preserve"> que percebeu que os profissionais contábeis tiveram dificuldades com a implantação do SPED, como aumento na carga de trabalho. Silva Filho</w:t>
      </w:r>
      <w:r w:rsidR="00C14A13" w:rsidRPr="002A2BCE">
        <w:rPr>
          <w:rFonts w:ascii="Times New Roman" w:hAnsi="Times New Roman" w:cs="Times New Roman"/>
          <w:sz w:val="24"/>
          <w:szCs w:val="24"/>
        </w:rPr>
        <w:t xml:space="preserve"> </w:t>
      </w:r>
      <w:r w:rsidR="00C14A13" w:rsidRPr="002A2BCE">
        <w:rPr>
          <w:rFonts w:ascii="Times New Roman" w:hAnsi="Times New Roman" w:cs="Times New Roman"/>
          <w:i/>
          <w:sz w:val="24"/>
          <w:szCs w:val="24"/>
        </w:rPr>
        <w:t>et al.</w:t>
      </w:r>
      <w:r w:rsidRPr="002A2BCE">
        <w:rPr>
          <w:rFonts w:ascii="Times New Roman" w:hAnsi="Times New Roman" w:cs="Times New Roman"/>
          <w:sz w:val="24"/>
          <w:szCs w:val="24"/>
        </w:rPr>
        <w:t>, (2015) perceberam em sua pesquisa que uma das principais preocupações das empresas passou a ser a qualidade das informações entregues.</w:t>
      </w:r>
    </w:p>
    <w:p w14:paraId="1E3FC280" w14:textId="77777777" w:rsidR="009577B2" w:rsidRDefault="009577B2" w:rsidP="002A2BCE">
      <w:pPr>
        <w:spacing w:after="0" w:line="240" w:lineRule="auto"/>
        <w:jc w:val="both"/>
        <w:rPr>
          <w:rFonts w:ascii="Times New Roman" w:hAnsi="Times New Roman" w:cs="Times New Roman"/>
          <w:b/>
          <w:sz w:val="24"/>
          <w:szCs w:val="24"/>
        </w:rPr>
      </w:pPr>
    </w:p>
    <w:p w14:paraId="47B14472" w14:textId="3C18CB65" w:rsidR="0064144F" w:rsidRPr="008424F8" w:rsidRDefault="0064144F" w:rsidP="00C53840">
      <w:pPr>
        <w:spacing w:after="0" w:line="240" w:lineRule="auto"/>
        <w:jc w:val="both"/>
        <w:rPr>
          <w:rFonts w:ascii="Times New Roman" w:hAnsi="Times New Roman" w:cs="Times New Roman"/>
          <w:b/>
          <w:sz w:val="24"/>
          <w:szCs w:val="24"/>
        </w:rPr>
      </w:pPr>
      <w:r w:rsidRPr="009577B2">
        <w:rPr>
          <w:rFonts w:ascii="Times New Roman" w:hAnsi="Times New Roman" w:cs="Times New Roman"/>
          <w:b/>
          <w:sz w:val="24"/>
          <w:szCs w:val="24"/>
        </w:rPr>
        <w:t xml:space="preserve">4.2 </w:t>
      </w:r>
      <w:r w:rsidR="00A15719" w:rsidRPr="009577B2">
        <w:rPr>
          <w:rFonts w:ascii="Times New Roman" w:hAnsi="Times New Roman" w:cs="Times New Roman"/>
          <w:b/>
          <w:sz w:val="24"/>
          <w:szCs w:val="24"/>
        </w:rPr>
        <w:t>Mudanças de hábitos e rotinas nos controles de gestão com a implantação do SPED</w:t>
      </w:r>
    </w:p>
    <w:p w14:paraId="5BA41DBC" w14:textId="6BD3B2A3" w:rsidR="006E1A27" w:rsidRPr="002A2BCE" w:rsidRDefault="005069EB" w:rsidP="00C53840">
      <w:pPr>
        <w:spacing w:after="0" w:line="240" w:lineRule="auto"/>
        <w:ind w:firstLine="709"/>
        <w:jc w:val="both"/>
        <w:rPr>
          <w:rFonts w:ascii="Times New Roman" w:hAnsi="Times New Roman" w:cs="Times New Roman"/>
          <w:sz w:val="24"/>
          <w:szCs w:val="24"/>
        </w:rPr>
      </w:pPr>
      <w:r w:rsidRPr="00194103">
        <w:rPr>
          <w:rFonts w:ascii="Times New Roman" w:hAnsi="Times New Roman" w:cs="Times New Roman"/>
          <w:sz w:val="24"/>
          <w:szCs w:val="24"/>
        </w:rPr>
        <w:t xml:space="preserve">Em relação </w:t>
      </w:r>
      <w:r w:rsidR="004E11CE" w:rsidRPr="00194103">
        <w:rPr>
          <w:rFonts w:ascii="Times New Roman" w:hAnsi="Times New Roman" w:cs="Times New Roman"/>
          <w:sz w:val="24"/>
          <w:szCs w:val="24"/>
        </w:rPr>
        <w:t>à</w:t>
      </w:r>
      <w:r w:rsidRPr="00194103">
        <w:rPr>
          <w:rFonts w:ascii="Times New Roman" w:hAnsi="Times New Roman" w:cs="Times New Roman"/>
          <w:sz w:val="24"/>
          <w:szCs w:val="24"/>
        </w:rPr>
        <w:t xml:space="preserve">s mudanças de hábitos e rotinas </w:t>
      </w:r>
      <w:r w:rsidR="00AE7148" w:rsidRPr="00194103">
        <w:rPr>
          <w:rFonts w:ascii="Times New Roman" w:hAnsi="Times New Roman" w:cs="Times New Roman"/>
          <w:sz w:val="24"/>
          <w:szCs w:val="24"/>
        </w:rPr>
        <w:t>nos controles de gestão com a implantação do SPED, question</w:t>
      </w:r>
      <w:r w:rsidR="00740833" w:rsidRPr="00194103">
        <w:rPr>
          <w:rFonts w:ascii="Times New Roman" w:hAnsi="Times New Roman" w:cs="Times New Roman"/>
          <w:sz w:val="24"/>
          <w:szCs w:val="24"/>
        </w:rPr>
        <w:t xml:space="preserve">ou-se sobre </w:t>
      </w:r>
      <w:r w:rsidR="00AE7148" w:rsidRPr="00194103">
        <w:rPr>
          <w:rFonts w:ascii="Times New Roman" w:hAnsi="Times New Roman" w:cs="Times New Roman"/>
          <w:sz w:val="24"/>
          <w:szCs w:val="24"/>
        </w:rPr>
        <w:t xml:space="preserve">a </w:t>
      </w:r>
      <w:r w:rsidR="00AE7148" w:rsidRPr="00194103">
        <w:rPr>
          <w:rFonts w:ascii="Times New Roman" w:hAnsi="Times New Roman" w:cs="Times New Roman"/>
          <w:b/>
          <w:sz w:val="24"/>
          <w:szCs w:val="24"/>
        </w:rPr>
        <w:t xml:space="preserve">eficiência dos controles de gestão </w:t>
      </w:r>
      <w:r w:rsidR="00AE7148" w:rsidRPr="002A2BCE">
        <w:rPr>
          <w:rFonts w:ascii="Times New Roman" w:hAnsi="Times New Roman" w:cs="Times New Roman"/>
          <w:sz w:val="24"/>
          <w:szCs w:val="24"/>
        </w:rPr>
        <w:t>utilizados antes e após a implantação</w:t>
      </w:r>
      <w:r w:rsidR="00740833" w:rsidRPr="002A2BCE">
        <w:rPr>
          <w:rFonts w:ascii="Times New Roman" w:hAnsi="Times New Roman" w:cs="Times New Roman"/>
          <w:sz w:val="24"/>
          <w:szCs w:val="24"/>
        </w:rPr>
        <w:t xml:space="preserve">. Na Tabela 1 observa-se a eficiência </w:t>
      </w:r>
      <w:r w:rsidR="006F3ABB" w:rsidRPr="002A2BCE">
        <w:rPr>
          <w:rFonts w:ascii="Times New Roman" w:hAnsi="Times New Roman" w:cs="Times New Roman"/>
          <w:sz w:val="24"/>
          <w:szCs w:val="24"/>
        </w:rPr>
        <w:t>atribuída</w:t>
      </w:r>
      <w:r w:rsidR="00F92269" w:rsidRPr="002A2BCE">
        <w:rPr>
          <w:rFonts w:ascii="Times New Roman" w:hAnsi="Times New Roman" w:cs="Times New Roman"/>
          <w:sz w:val="24"/>
          <w:szCs w:val="24"/>
        </w:rPr>
        <w:t xml:space="preserve"> pelo respondente</w:t>
      </w:r>
      <w:r w:rsidR="006F3ABB" w:rsidRPr="002A2BCE">
        <w:rPr>
          <w:rFonts w:ascii="Times New Roman" w:hAnsi="Times New Roman" w:cs="Times New Roman"/>
          <w:sz w:val="24"/>
          <w:szCs w:val="24"/>
        </w:rPr>
        <w:t xml:space="preserve"> </w:t>
      </w:r>
      <w:r w:rsidR="00644DE8" w:rsidRPr="002A2BCE">
        <w:rPr>
          <w:rFonts w:ascii="Times New Roman" w:hAnsi="Times New Roman" w:cs="Times New Roman"/>
          <w:sz w:val="24"/>
          <w:szCs w:val="24"/>
        </w:rPr>
        <w:t xml:space="preserve">que acompanhou diretamente a implantação, </w:t>
      </w:r>
      <w:r w:rsidR="006F3ABB" w:rsidRPr="002A2BCE">
        <w:rPr>
          <w:rFonts w:ascii="Times New Roman" w:hAnsi="Times New Roman" w:cs="Times New Roman"/>
          <w:sz w:val="24"/>
          <w:szCs w:val="24"/>
        </w:rPr>
        <w:t>em uma escala de zero</w:t>
      </w:r>
      <w:r w:rsidR="008E0E26" w:rsidRPr="002A2BCE">
        <w:rPr>
          <w:rFonts w:ascii="Times New Roman" w:hAnsi="Times New Roman" w:cs="Times New Roman"/>
          <w:sz w:val="24"/>
          <w:szCs w:val="24"/>
        </w:rPr>
        <w:t xml:space="preserve"> (menor eficiência)</w:t>
      </w:r>
      <w:r w:rsidR="006F3ABB" w:rsidRPr="002A2BCE">
        <w:rPr>
          <w:rFonts w:ascii="Times New Roman" w:hAnsi="Times New Roman" w:cs="Times New Roman"/>
          <w:sz w:val="24"/>
          <w:szCs w:val="24"/>
        </w:rPr>
        <w:t xml:space="preserve"> a dez</w:t>
      </w:r>
      <w:r w:rsidR="008E0E26" w:rsidRPr="002A2BCE">
        <w:rPr>
          <w:rFonts w:ascii="Times New Roman" w:hAnsi="Times New Roman" w:cs="Times New Roman"/>
          <w:sz w:val="24"/>
          <w:szCs w:val="24"/>
        </w:rPr>
        <w:t xml:space="preserve"> (maior eficiência)</w:t>
      </w:r>
      <w:r w:rsidR="006F3ABB" w:rsidRPr="002A2BCE">
        <w:rPr>
          <w:rFonts w:ascii="Times New Roman" w:hAnsi="Times New Roman" w:cs="Times New Roman"/>
          <w:sz w:val="24"/>
          <w:szCs w:val="24"/>
        </w:rPr>
        <w:t>.</w:t>
      </w:r>
    </w:p>
    <w:p w14:paraId="633D587C" w14:textId="7F94594B" w:rsidR="00AE7148" w:rsidRPr="002A2BCE" w:rsidRDefault="006E1A27"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lastRenderedPageBreak/>
        <w:t xml:space="preserve">Tabela 1 – Eficiência dos controles de gestão utilizados </w:t>
      </w:r>
    </w:p>
    <w:tbl>
      <w:tblPr>
        <w:tblStyle w:val="Tabelacomgrade"/>
        <w:tblW w:w="9072" w:type="dxa"/>
        <w:tblBorders>
          <w:left w:val="none" w:sz="0" w:space="0" w:color="auto"/>
          <w:right w:val="none" w:sz="0" w:space="0" w:color="auto"/>
        </w:tblBorders>
        <w:tblLayout w:type="fixed"/>
        <w:tblLook w:val="04A0" w:firstRow="1" w:lastRow="0" w:firstColumn="1" w:lastColumn="0" w:noHBand="0" w:noVBand="1"/>
      </w:tblPr>
      <w:tblGrid>
        <w:gridCol w:w="3750"/>
        <w:gridCol w:w="2346"/>
        <w:gridCol w:w="2976"/>
      </w:tblGrid>
      <w:tr w:rsidR="000162D4" w:rsidRPr="002A2BCE" w14:paraId="337F6D9A" w14:textId="77777777" w:rsidTr="004F5399">
        <w:trPr>
          <w:trHeight w:val="284"/>
        </w:trPr>
        <w:tc>
          <w:tcPr>
            <w:tcW w:w="3750" w:type="dxa"/>
          </w:tcPr>
          <w:p w14:paraId="3FC92905" w14:textId="00F2819B" w:rsidR="000162D4" w:rsidRPr="002A2BCE" w:rsidRDefault="000162D4" w:rsidP="002A2BCE">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Controles</w:t>
            </w:r>
          </w:p>
        </w:tc>
        <w:tc>
          <w:tcPr>
            <w:tcW w:w="2346" w:type="dxa"/>
          </w:tcPr>
          <w:p w14:paraId="233781E1" w14:textId="3673524C" w:rsidR="000162D4" w:rsidRPr="002A2BCE" w:rsidRDefault="000162D4" w:rsidP="00194103">
            <w:pPr>
              <w:jc w:val="center"/>
              <w:rPr>
                <w:rFonts w:ascii="Times New Roman" w:hAnsi="Times New Roman" w:cs="Times New Roman"/>
                <w:sz w:val="20"/>
                <w:szCs w:val="20"/>
              </w:rPr>
            </w:pPr>
            <w:r w:rsidRPr="002A2BCE">
              <w:rPr>
                <w:rFonts w:ascii="Times New Roman" w:hAnsi="Times New Roman" w:cs="Times New Roman"/>
                <w:sz w:val="20"/>
                <w:szCs w:val="20"/>
              </w:rPr>
              <w:t>Antes da Implantação</w:t>
            </w:r>
          </w:p>
        </w:tc>
        <w:tc>
          <w:tcPr>
            <w:tcW w:w="2976" w:type="dxa"/>
          </w:tcPr>
          <w:p w14:paraId="237E5F25" w14:textId="294BECF6" w:rsidR="000162D4" w:rsidRPr="002A2BCE" w:rsidRDefault="000162D4" w:rsidP="00194103">
            <w:pPr>
              <w:jc w:val="center"/>
              <w:rPr>
                <w:rFonts w:ascii="Times New Roman" w:hAnsi="Times New Roman" w:cs="Times New Roman"/>
                <w:sz w:val="20"/>
                <w:szCs w:val="20"/>
              </w:rPr>
            </w:pPr>
            <w:r w:rsidRPr="002A2BCE">
              <w:rPr>
                <w:rFonts w:ascii="Times New Roman" w:hAnsi="Times New Roman" w:cs="Times New Roman"/>
                <w:sz w:val="20"/>
                <w:szCs w:val="20"/>
              </w:rPr>
              <w:t>Após a Implantação</w:t>
            </w:r>
          </w:p>
        </w:tc>
      </w:tr>
      <w:tr w:rsidR="000162D4" w:rsidRPr="002A2BCE" w14:paraId="213BF372" w14:textId="77777777" w:rsidTr="000162D4">
        <w:trPr>
          <w:trHeight w:val="1966"/>
        </w:trPr>
        <w:tc>
          <w:tcPr>
            <w:tcW w:w="3750" w:type="dxa"/>
          </w:tcPr>
          <w:p w14:paraId="5EB8328C" w14:textId="33CCB669" w:rsidR="000162D4" w:rsidRPr="002A2BCE" w:rsidRDefault="000162D4" w:rsidP="002A2BCE">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Controle contas a pagar e contas a receber</w:t>
            </w:r>
          </w:p>
          <w:p w14:paraId="02F7DB91" w14:textId="710C0360" w:rsidR="000162D4" w:rsidRPr="00194103" w:rsidRDefault="000162D4" w:rsidP="00194103">
            <w:pPr>
              <w:pStyle w:val="PargrafodaLista"/>
              <w:ind w:left="0"/>
              <w:jc w:val="both"/>
              <w:rPr>
                <w:rFonts w:ascii="Times New Roman" w:hAnsi="Times New Roman" w:cs="Times New Roman"/>
                <w:sz w:val="20"/>
                <w:szCs w:val="20"/>
              </w:rPr>
            </w:pPr>
            <w:r w:rsidRPr="00194103">
              <w:rPr>
                <w:rFonts w:ascii="Times New Roman" w:hAnsi="Times New Roman" w:cs="Times New Roman"/>
                <w:sz w:val="20"/>
                <w:szCs w:val="20"/>
              </w:rPr>
              <w:t>Controle de estoques</w:t>
            </w:r>
          </w:p>
          <w:p w14:paraId="74EA5D9A" w14:textId="794E78AA" w:rsidR="000162D4" w:rsidRPr="00194103" w:rsidRDefault="000162D4" w:rsidP="00194103">
            <w:pPr>
              <w:pStyle w:val="PargrafodaLista"/>
              <w:ind w:left="0"/>
              <w:jc w:val="both"/>
              <w:rPr>
                <w:rFonts w:ascii="Times New Roman" w:hAnsi="Times New Roman" w:cs="Times New Roman"/>
                <w:sz w:val="20"/>
                <w:szCs w:val="20"/>
              </w:rPr>
            </w:pPr>
            <w:r w:rsidRPr="00194103">
              <w:rPr>
                <w:rFonts w:ascii="Times New Roman" w:hAnsi="Times New Roman" w:cs="Times New Roman"/>
                <w:sz w:val="20"/>
                <w:szCs w:val="20"/>
              </w:rPr>
              <w:t>Controle de custos</w:t>
            </w:r>
          </w:p>
          <w:p w14:paraId="5B78055E" w14:textId="77777777" w:rsidR="000162D4" w:rsidRPr="00194103" w:rsidRDefault="000162D4" w:rsidP="00194103">
            <w:pPr>
              <w:pStyle w:val="PargrafodaLista"/>
              <w:ind w:left="0"/>
              <w:jc w:val="both"/>
              <w:rPr>
                <w:rFonts w:ascii="Times New Roman" w:hAnsi="Times New Roman" w:cs="Times New Roman"/>
                <w:sz w:val="20"/>
                <w:szCs w:val="20"/>
              </w:rPr>
            </w:pPr>
            <w:r w:rsidRPr="00194103">
              <w:rPr>
                <w:rFonts w:ascii="Times New Roman" w:hAnsi="Times New Roman" w:cs="Times New Roman"/>
                <w:sz w:val="20"/>
                <w:szCs w:val="20"/>
              </w:rPr>
              <w:t>Demonstração do resultado.</w:t>
            </w:r>
          </w:p>
          <w:p w14:paraId="7F46CBCB" w14:textId="61520BED" w:rsidR="000162D4" w:rsidRPr="002A2BCE" w:rsidRDefault="000162D4">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Indicadores econômico-financeiros</w:t>
            </w:r>
          </w:p>
          <w:p w14:paraId="2672BF31" w14:textId="7AB353B7" w:rsidR="000162D4" w:rsidRPr="002A2BCE" w:rsidRDefault="000162D4">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Controle do ativo fixo</w:t>
            </w:r>
          </w:p>
          <w:p w14:paraId="5591EF24" w14:textId="390785C9" w:rsidR="000162D4" w:rsidRPr="002A2BCE" w:rsidRDefault="000162D4">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Controle de capital de giro</w:t>
            </w:r>
          </w:p>
          <w:p w14:paraId="5A9023AD" w14:textId="0D6A5B6A" w:rsidR="000162D4" w:rsidRPr="002A2BCE" w:rsidRDefault="000162D4">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Orçamento</w:t>
            </w:r>
          </w:p>
          <w:p w14:paraId="614B1063" w14:textId="6DCC042B" w:rsidR="000162D4" w:rsidRPr="002A2BCE" w:rsidRDefault="000162D4">
            <w:pPr>
              <w:pStyle w:val="PargrafodaLista"/>
              <w:ind w:left="0"/>
              <w:jc w:val="both"/>
              <w:rPr>
                <w:rFonts w:ascii="Times New Roman" w:hAnsi="Times New Roman" w:cs="Times New Roman"/>
                <w:sz w:val="20"/>
                <w:szCs w:val="20"/>
              </w:rPr>
            </w:pPr>
            <w:r w:rsidRPr="002A2BCE">
              <w:rPr>
                <w:rFonts w:ascii="Times New Roman" w:hAnsi="Times New Roman" w:cs="Times New Roman"/>
                <w:sz w:val="20"/>
                <w:szCs w:val="20"/>
              </w:rPr>
              <w:t>Controle de fluxo de caixa</w:t>
            </w:r>
          </w:p>
        </w:tc>
        <w:tc>
          <w:tcPr>
            <w:tcW w:w="2346" w:type="dxa"/>
          </w:tcPr>
          <w:p w14:paraId="6089B1E7" w14:textId="3EAAB644" w:rsidR="000162D4" w:rsidRPr="002A2BCE" w:rsidRDefault="00EA18F8">
            <w:pPr>
              <w:jc w:val="center"/>
              <w:rPr>
                <w:rFonts w:ascii="Times New Roman" w:hAnsi="Times New Roman" w:cs="Times New Roman"/>
                <w:sz w:val="20"/>
                <w:szCs w:val="20"/>
              </w:rPr>
            </w:pPr>
            <w:r w:rsidRPr="002A2BCE">
              <w:rPr>
                <w:rFonts w:ascii="Times New Roman" w:hAnsi="Times New Roman" w:cs="Times New Roman"/>
                <w:sz w:val="20"/>
                <w:szCs w:val="20"/>
              </w:rPr>
              <w:t>(</w:t>
            </w:r>
            <w:r w:rsidR="000162D4" w:rsidRPr="002A2BCE">
              <w:rPr>
                <w:rFonts w:ascii="Times New Roman" w:hAnsi="Times New Roman" w:cs="Times New Roman"/>
                <w:sz w:val="20"/>
                <w:szCs w:val="20"/>
              </w:rPr>
              <w:t>5)</w:t>
            </w:r>
          </w:p>
          <w:p w14:paraId="1D7AD073"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(6)</w:t>
            </w:r>
          </w:p>
          <w:p w14:paraId="0B9B83FA"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(6)</w:t>
            </w:r>
          </w:p>
          <w:p w14:paraId="6822CA23"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19B18306"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49FC3CA5"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6CAF5A02"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1E1CF74A"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(5)</w:t>
            </w:r>
          </w:p>
          <w:p w14:paraId="4CCDE916" w14:textId="58478F66"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tc>
        <w:tc>
          <w:tcPr>
            <w:tcW w:w="2976" w:type="dxa"/>
          </w:tcPr>
          <w:p w14:paraId="17C09CCE" w14:textId="6B4B8F86"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2F780F4E"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2BEFE919" w14:textId="6AC4768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2DCE1BAE"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5708B382" w14:textId="77E08DAF"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03DB5F24" w14:textId="02B7EC32"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11DDA48C" w14:textId="21FB4363"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7EFE58BC"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(5)</w:t>
            </w:r>
          </w:p>
          <w:p w14:paraId="7E9F283E" w14:textId="77777777" w:rsidR="000162D4" w:rsidRPr="002A2BCE" w:rsidRDefault="000162D4">
            <w:pPr>
              <w:jc w:val="center"/>
              <w:rPr>
                <w:rFonts w:ascii="Times New Roman" w:hAnsi="Times New Roman" w:cs="Times New Roman"/>
                <w:sz w:val="20"/>
                <w:szCs w:val="20"/>
              </w:rPr>
            </w:pPr>
            <w:r w:rsidRPr="002A2BCE">
              <w:rPr>
                <w:rFonts w:ascii="Times New Roman" w:hAnsi="Times New Roman" w:cs="Times New Roman"/>
                <w:sz w:val="20"/>
                <w:szCs w:val="20"/>
              </w:rPr>
              <w:t>(9)</w:t>
            </w:r>
          </w:p>
        </w:tc>
      </w:tr>
    </w:tbl>
    <w:p w14:paraId="7F7148B7" w14:textId="08578E83" w:rsidR="00AE7148" w:rsidRPr="002A2BCE" w:rsidRDefault="00740833" w:rsidP="002A2BCE">
      <w:pPr>
        <w:spacing w:after="0" w:line="240" w:lineRule="auto"/>
        <w:jc w:val="both"/>
        <w:rPr>
          <w:rFonts w:ascii="Times New Roman" w:hAnsi="Times New Roman" w:cs="Times New Roman"/>
          <w:sz w:val="20"/>
          <w:szCs w:val="20"/>
        </w:rPr>
      </w:pPr>
      <w:r w:rsidRPr="002A2BCE">
        <w:rPr>
          <w:rFonts w:ascii="Times New Roman" w:hAnsi="Times New Roman" w:cs="Times New Roman"/>
          <w:sz w:val="20"/>
          <w:szCs w:val="20"/>
        </w:rPr>
        <w:t>Fonte: dados da pesquisa</w:t>
      </w:r>
    </w:p>
    <w:p w14:paraId="313AF612" w14:textId="570A754E" w:rsidR="00DA48F9" w:rsidRPr="002A2BCE" w:rsidRDefault="006F3ABB"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Observa-se</w:t>
      </w:r>
      <w:r w:rsidR="004E11CE" w:rsidRPr="002A2BCE">
        <w:rPr>
          <w:rFonts w:ascii="Times New Roman" w:hAnsi="Times New Roman" w:cs="Times New Roman"/>
          <w:sz w:val="24"/>
          <w:szCs w:val="24"/>
        </w:rPr>
        <w:t>,</w:t>
      </w:r>
      <w:r w:rsidRPr="009577B2">
        <w:rPr>
          <w:rFonts w:ascii="Times New Roman" w:hAnsi="Times New Roman" w:cs="Times New Roman"/>
          <w:sz w:val="24"/>
          <w:szCs w:val="24"/>
        </w:rPr>
        <w:t xml:space="preserve"> na Tabela 1</w:t>
      </w:r>
      <w:r w:rsidR="005263DA" w:rsidRPr="009577B2">
        <w:rPr>
          <w:rFonts w:ascii="Times New Roman" w:hAnsi="Times New Roman" w:cs="Times New Roman"/>
          <w:sz w:val="24"/>
          <w:szCs w:val="24"/>
        </w:rPr>
        <w:t>,</w:t>
      </w:r>
      <w:r w:rsidRPr="009577B2">
        <w:rPr>
          <w:rFonts w:ascii="Times New Roman" w:hAnsi="Times New Roman" w:cs="Times New Roman"/>
          <w:sz w:val="24"/>
          <w:szCs w:val="24"/>
        </w:rPr>
        <w:t xml:space="preserve"> que o controle de contas a pagar e de contas a receber foi o que se tornou mais eficiente após o SPED. Um dos entrevistados relatou: </w:t>
      </w:r>
      <w:r w:rsidR="00587C93" w:rsidRPr="00194103">
        <w:rPr>
          <w:rFonts w:ascii="Times New Roman" w:hAnsi="Times New Roman" w:cs="Times New Roman"/>
          <w:i/>
          <w:sz w:val="24"/>
          <w:szCs w:val="24"/>
        </w:rPr>
        <w:t>“</w:t>
      </w:r>
      <w:r w:rsidR="004F5399" w:rsidRPr="00194103">
        <w:rPr>
          <w:rFonts w:ascii="Times New Roman" w:hAnsi="Times New Roman" w:cs="Times New Roman"/>
          <w:i/>
          <w:sz w:val="24"/>
          <w:szCs w:val="24"/>
        </w:rPr>
        <w:t>havia</w:t>
      </w:r>
      <w:r w:rsidR="00740833" w:rsidRPr="00194103">
        <w:rPr>
          <w:rFonts w:ascii="Times New Roman" w:hAnsi="Times New Roman" w:cs="Times New Roman"/>
          <w:i/>
          <w:sz w:val="24"/>
          <w:szCs w:val="24"/>
        </w:rPr>
        <w:t xml:space="preserve"> controle</w:t>
      </w:r>
      <w:r w:rsidRPr="00194103">
        <w:rPr>
          <w:rFonts w:ascii="Times New Roman" w:hAnsi="Times New Roman" w:cs="Times New Roman"/>
          <w:i/>
          <w:sz w:val="24"/>
          <w:szCs w:val="24"/>
        </w:rPr>
        <w:t xml:space="preserve">, </w:t>
      </w:r>
      <w:r w:rsidR="00740833" w:rsidRPr="00194103">
        <w:rPr>
          <w:rFonts w:ascii="Times New Roman" w:hAnsi="Times New Roman" w:cs="Times New Roman"/>
          <w:i/>
          <w:sz w:val="24"/>
          <w:szCs w:val="24"/>
        </w:rPr>
        <w:t>mas era mais rudimenta</w:t>
      </w:r>
      <w:r w:rsidRPr="00194103">
        <w:rPr>
          <w:rFonts w:ascii="Times New Roman" w:hAnsi="Times New Roman" w:cs="Times New Roman"/>
          <w:i/>
          <w:sz w:val="24"/>
          <w:szCs w:val="24"/>
        </w:rPr>
        <w:t>r, eliminou-</w:t>
      </w:r>
      <w:r w:rsidRPr="002A2BCE">
        <w:rPr>
          <w:rFonts w:ascii="Times New Roman" w:hAnsi="Times New Roman" w:cs="Times New Roman"/>
          <w:i/>
          <w:sz w:val="24"/>
          <w:szCs w:val="24"/>
        </w:rPr>
        <w:t xml:space="preserve">se </w:t>
      </w:r>
      <w:r w:rsidR="00740833" w:rsidRPr="002A2BCE">
        <w:rPr>
          <w:rFonts w:ascii="Times New Roman" w:hAnsi="Times New Roman" w:cs="Times New Roman"/>
          <w:i/>
          <w:sz w:val="24"/>
          <w:szCs w:val="24"/>
        </w:rPr>
        <w:t xml:space="preserve">muito problema </w:t>
      </w:r>
      <w:r w:rsidRPr="002A2BCE">
        <w:rPr>
          <w:rFonts w:ascii="Times New Roman" w:hAnsi="Times New Roman" w:cs="Times New Roman"/>
          <w:i/>
          <w:sz w:val="24"/>
          <w:szCs w:val="24"/>
        </w:rPr>
        <w:t xml:space="preserve">com as notas fiscais de compras, </w:t>
      </w:r>
      <w:r w:rsidR="00DA48F9" w:rsidRPr="002A2BCE">
        <w:rPr>
          <w:rFonts w:ascii="Times New Roman" w:hAnsi="Times New Roman" w:cs="Times New Roman"/>
          <w:i/>
          <w:sz w:val="24"/>
          <w:szCs w:val="24"/>
        </w:rPr>
        <w:t xml:space="preserve">que eram preenchidas incorretamente, </w:t>
      </w:r>
      <w:r w:rsidRPr="002A2BCE">
        <w:rPr>
          <w:rFonts w:ascii="Times New Roman" w:hAnsi="Times New Roman" w:cs="Times New Roman"/>
          <w:i/>
          <w:sz w:val="24"/>
          <w:szCs w:val="24"/>
        </w:rPr>
        <w:t>com p</w:t>
      </w:r>
      <w:r w:rsidR="00740833" w:rsidRPr="002A2BCE">
        <w:rPr>
          <w:rFonts w:ascii="Times New Roman" w:hAnsi="Times New Roman" w:cs="Times New Roman"/>
          <w:i/>
          <w:sz w:val="24"/>
          <w:szCs w:val="24"/>
        </w:rPr>
        <w:t>roblemas n</w:t>
      </w:r>
      <w:r w:rsidRPr="002A2BCE">
        <w:rPr>
          <w:rFonts w:ascii="Times New Roman" w:hAnsi="Times New Roman" w:cs="Times New Roman"/>
          <w:i/>
          <w:sz w:val="24"/>
          <w:szCs w:val="24"/>
        </w:rPr>
        <w:t>a</w:t>
      </w:r>
      <w:r w:rsidR="00740833" w:rsidRPr="002A2BCE">
        <w:rPr>
          <w:rFonts w:ascii="Times New Roman" w:hAnsi="Times New Roman" w:cs="Times New Roman"/>
          <w:i/>
          <w:sz w:val="24"/>
          <w:szCs w:val="24"/>
        </w:rPr>
        <w:t xml:space="preserve"> </w:t>
      </w:r>
      <w:r w:rsidRPr="002A2BCE">
        <w:rPr>
          <w:rFonts w:ascii="Times New Roman" w:hAnsi="Times New Roman" w:cs="Times New Roman"/>
          <w:i/>
          <w:sz w:val="24"/>
          <w:szCs w:val="24"/>
        </w:rPr>
        <w:t xml:space="preserve">descrição de </w:t>
      </w:r>
      <w:r w:rsidR="00740833" w:rsidRPr="002A2BCE">
        <w:rPr>
          <w:rFonts w:ascii="Times New Roman" w:hAnsi="Times New Roman" w:cs="Times New Roman"/>
          <w:i/>
          <w:sz w:val="24"/>
          <w:szCs w:val="24"/>
        </w:rPr>
        <w:t>produtos</w:t>
      </w:r>
      <w:r w:rsidR="005A4749" w:rsidRPr="002A2BCE">
        <w:rPr>
          <w:rFonts w:ascii="Times New Roman" w:hAnsi="Times New Roman" w:cs="Times New Roman"/>
          <w:i/>
          <w:sz w:val="24"/>
          <w:szCs w:val="24"/>
        </w:rPr>
        <w:t>, bem como produtos trocados.</w:t>
      </w:r>
      <w:r w:rsidR="005263DA" w:rsidRPr="002A2BCE">
        <w:rPr>
          <w:rFonts w:ascii="Times New Roman" w:hAnsi="Times New Roman" w:cs="Times New Roman"/>
          <w:i/>
          <w:sz w:val="24"/>
          <w:szCs w:val="24"/>
        </w:rPr>
        <w:t xml:space="preserve"> P</w:t>
      </w:r>
      <w:r w:rsidR="00DF3BDC" w:rsidRPr="002A2BCE">
        <w:rPr>
          <w:rFonts w:ascii="Times New Roman" w:hAnsi="Times New Roman" w:cs="Times New Roman"/>
          <w:i/>
          <w:sz w:val="24"/>
          <w:szCs w:val="24"/>
        </w:rPr>
        <w:t xml:space="preserve">roblemas como esses </w:t>
      </w:r>
      <w:r w:rsidR="00740833" w:rsidRPr="002A2BCE">
        <w:rPr>
          <w:rFonts w:ascii="Times New Roman" w:hAnsi="Times New Roman" w:cs="Times New Roman"/>
          <w:i/>
          <w:sz w:val="24"/>
          <w:szCs w:val="24"/>
        </w:rPr>
        <w:t xml:space="preserve">dificilmente </w:t>
      </w:r>
      <w:r w:rsidRPr="002A2BCE">
        <w:rPr>
          <w:rFonts w:ascii="Times New Roman" w:hAnsi="Times New Roman" w:cs="Times New Roman"/>
          <w:i/>
          <w:sz w:val="24"/>
          <w:szCs w:val="24"/>
        </w:rPr>
        <w:t>acontece</w:t>
      </w:r>
      <w:r w:rsidR="00DF3BDC" w:rsidRPr="002A2BCE">
        <w:rPr>
          <w:rFonts w:ascii="Times New Roman" w:hAnsi="Times New Roman" w:cs="Times New Roman"/>
          <w:i/>
          <w:sz w:val="24"/>
          <w:szCs w:val="24"/>
        </w:rPr>
        <w:t>m</w:t>
      </w:r>
      <w:r w:rsidR="005263DA" w:rsidRPr="002A2BCE">
        <w:rPr>
          <w:rFonts w:ascii="Times New Roman" w:hAnsi="Times New Roman" w:cs="Times New Roman"/>
          <w:i/>
          <w:sz w:val="24"/>
          <w:szCs w:val="24"/>
        </w:rPr>
        <w:t xml:space="preserve"> agora</w:t>
      </w:r>
      <w:r w:rsidR="00587C93" w:rsidRPr="002A2BCE">
        <w:rPr>
          <w:rFonts w:ascii="Times New Roman" w:hAnsi="Times New Roman" w:cs="Times New Roman"/>
          <w:i/>
          <w:sz w:val="24"/>
          <w:szCs w:val="24"/>
        </w:rPr>
        <w:t>”</w:t>
      </w:r>
      <w:r w:rsidR="00740833" w:rsidRPr="002A2BCE">
        <w:rPr>
          <w:rFonts w:ascii="Times New Roman" w:hAnsi="Times New Roman" w:cs="Times New Roman"/>
          <w:i/>
          <w:sz w:val="24"/>
          <w:szCs w:val="24"/>
        </w:rPr>
        <w:t>.</w:t>
      </w:r>
    </w:p>
    <w:p w14:paraId="48ECE1E2" w14:textId="20A4B88D" w:rsidR="00DF6AB6" w:rsidRPr="002A2BCE" w:rsidRDefault="00884715"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O controle de </w:t>
      </w:r>
      <w:r w:rsidR="00DF6AB6" w:rsidRPr="002A2BCE">
        <w:rPr>
          <w:rFonts w:ascii="Times New Roman" w:hAnsi="Times New Roman" w:cs="Times New Roman"/>
          <w:sz w:val="24"/>
          <w:szCs w:val="24"/>
        </w:rPr>
        <w:t>estoques e o</w:t>
      </w:r>
      <w:r w:rsidRPr="002A2BCE">
        <w:rPr>
          <w:rFonts w:ascii="Times New Roman" w:hAnsi="Times New Roman" w:cs="Times New Roman"/>
          <w:sz w:val="24"/>
          <w:szCs w:val="24"/>
        </w:rPr>
        <w:t xml:space="preserve"> controle de </w:t>
      </w:r>
      <w:r w:rsidR="000B1704" w:rsidRPr="002A2BCE">
        <w:rPr>
          <w:rFonts w:ascii="Times New Roman" w:hAnsi="Times New Roman" w:cs="Times New Roman"/>
          <w:sz w:val="24"/>
          <w:szCs w:val="24"/>
        </w:rPr>
        <w:t>custos</w:t>
      </w:r>
      <w:r w:rsidRPr="002A2BCE">
        <w:rPr>
          <w:rFonts w:ascii="Times New Roman" w:hAnsi="Times New Roman" w:cs="Times New Roman"/>
          <w:sz w:val="24"/>
          <w:szCs w:val="24"/>
        </w:rPr>
        <w:t xml:space="preserve"> também tiveram mais mudanças</w:t>
      </w:r>
      <w:r w:rsidR="005263DA" w:rsidRPr="002A2BCE">
        <w:rPr>
          <w:rFonts w:ascii="Times New Roman" w:hAnsi="Times New Roman" w:cs="Times New Roman"/>
          <w:sz w:val="24"/>
          <w:szCs w:val="24"/>
        </w:rPr>
        <w:t xml:space="preserve"> e se tornaram mais eficiente</w:t>
      </w:r>
      <w:r w:rsidR="00FD4101" w:rsidRPr="002A2BCE">
        <w:rPr>
          <w:rFonts w:ascii="Times New Roman" w:hAnsi="Times New Roman" w:cs="Times New Roman"/>
          <w:sz w:val="24"/>
          <w:szCs w:val="24"/>
        </w:rPr>
        <w:t>s</w:t>
      </w:r>
      <w:r w:rsidRPr="002A2BCE">
        <w:rPr>
          <w:rFonts w:ascii="Times New Roman" w:hAnsi="Times New Roman" w:cs="Times New Roman"/>
          <w:sz w:val="24"/>
          <w:szCs w:val="24"/>
        </w:rPr>
        <w:t xml:space="preserve">. Sobre </w:t>
      </w:r>
      <w:r w:rsidR="00DF6AB6" w:rsidRPr="002A2BCE">
        <w:rPr>
          <w:rFonts w:ascii="Times New Roman" w:hAnsi="Times New Roman" w:cs="Times New Roman"/>
          <w:sz w:val="24"/>
          <w:szCs w:val="24"/>
        </w:rPr>
        <w:t xml:space="preserve">esses </w:t>
      </w:r>
      <w:r w:rsidRPr="002A2BCE">
        <w:rPr>
          <w:rFonts w:ascii="Times New Roman" w:hAnsi="Times New Roman" w:cs="Times New Roman"/>
          <w:sz w:val="24"/>
          <w:szCs w:val="24"/>
        </w:rPr>
        <w:t>controle</w:t>
      </w:r>
      <w:r w:rsidR="00DF6AB6" w:rsidRPr="002A2BCE">
        <w:rPr>
          <w:rFonts w:ascii="Times New Roman" w:hAnsi="Times New Roman" w:cs="Times New Roman"/>
          <w:sz w:val="24"/>
          <w:szCs w:val="24"/>
        </w:rPr>
        <w:t>s um dos entrevistados comentou:</w:t>
      </w:r>
      <w:r w:rsidR="004F5399" w:rsidRPr="002A2BCE">
        <w:rPr>
          <w:rFonts w:ascii="Times New Roman" w:hAnsi="Times New Roman" w:cs="Times New Roman"/>
          <w:i/>
          <w:sz w:val="24"/>
          <w:szCs w:val="24"/>
        </w:rPr>
        <w:t xml:space="preserve"> </w:t>
      </w:r>
      <w:r w:rsidR="00587C93" w:rsidRPr="002A2BCE">
        <w:rPr>
          <w:rFonts w:ascii="Times New Roman" w:hAnsi="Times New Roman" w:cs="Times New Roman"/>
          <w:i/>
          <w:sz w:val="24"/>
          <w:szCs w:val="24"/>
        </w:rPr>
        <w:t>“</w:t>
      </w:r>
      <w:r w:rsidR="005A4749" w:rsidRPr="002A2BCE">
        <w:rPr>
          <w:rFonts w:ascii="Times New Roman" w:hAnsi="Times New Roman" w:cs="Times New Roman"/>
          <w:i/>
          <w:sz w:val="24"/>
          <w:szCs w:val="24"/>
        </w:rPr>
        <w:t>obteve-se</w:t>
      </w:r>
      <w:r w:rsidRPr="002A2BCE">
        <w:rPr>
          <w:rFonts w:ascii="Times New Roman" w:hAnsi="Times New Roman" w:cs="Times New Roman"/>
          <w:i/>
          <w:sz w:val="24"/>
          <w:szCs w:val="24"/>
        </w:rPr>
        <w:t xml:space="preserve"> grande evolução </w:t>
      </w:r>
      <w:r w:rsidR="00DF6AB6" w:rsidRPr="002A2BCE">
        <w:rPr>
          <w:rFonts w:ascii="Times New Roman" w:hAnsi="Times New Roman" w:cs="Times New Roman"/>
          <w:i/>
          <w:sz w:val="24"/>
          <w:szCs w:val="24"/>
        </w:rPr>
        <w:t xml:space="preserve">no controle de estoques </w:t>
      </w:r>
      <w:r w:rsidRPr="002A2BCE">
        <w:rPr>
          <w:rFonts w:ascii="Times New Roman" w:hAnsi="Times New Roman" w:cs="Times New Roman"/>
          <w:i/>
          <w:sz w:val="24"/>
          <w:szCs w:val="24"/>
        </w:rPr>
        <w:t>com o SPED, por meio da nota fiscal eletrônica (NF</w:t>
      </w:r>
      <w:r w:rsidR="005A4749" w:rsidRPr="002A2BCE">
        <w:rPr>
          <w:rFonts w:ascii="Times New Roman" w:hAnsi="Times New Roman" w:cs="Times New Roman"/>
          <w:i/>
          <w:sz w:val="24"/>
          <w:szCs w:val="24"/>
        </w:rPr>
        <w:t>-e</w:t>
      </w:r>
      <w:r w:rsidRPr="002A2BCE">
        <w:rPr>
          <w:rFonts w:ascii="Times New Roman" w:hAnsi="Times New Roman" w:cs="Times New Roman"/>
          <w:i/>
          <w:sz w:val="24"/>
          <w:szCs w:val="24"/>
        </w:rPr>
        <w:t xml:space="preserve">) </w:t>
      </w:r>
      <w:r w:rsidR="00DF6AB6" w:rsidRPr="002A2BCE">
        <w:rPr>
          <w:rFonts w:ascii="Times New Roman" w:hAnsi="Times New Roman" w:cs="Times New Roman"/>
          <w:i/>
          <w:sz w:val="24"/>
          <w:szCs w:val="24"/>
        </w:rPr>
        <w:t>é possível</w:t>
      </w:r>
      <w:r w:rsidRPr="002A2BCE">
        <w:rPr>
          <w:rFonts w:ascii="Times New Roman" w:hAnsi="Times New Roman" w:cs="Times New Roman"/>
          <w:i/>
          <w:sz w:val="24"/>
          <w:szCs w:val="24"/>
        </w:rPr>
        <w:t xml:space="preserve"> monitorar </w:t>
      </w:r>
      <w:r w:rsidR="00DF6AB6" w:rsidRPr="002A2BCE">
        <w:rPr>
          <w:rFonts w:ascii="Times New Roman" w:hAnsi="Times New Roman" w:cs="Times New Roman"/>
          <w:i/>
          <w:sz w:val="24"/>
          <w:szCs w:val="24"/>
        </w:rPr>
        <w:t xml:space="preserve">melhor </w:t>
      </w:r>
      <w:r w:rsidRPr="002A2BCE">
        <w:rPr>
          <w:rFonts w:ascii="Times New Roman" w:hAnsi="Times New Roman" w:cs="Times New Roman"/>
          <w:i/>
          <w:sz w:val="24"/>
          <w:szCs w:val="24"/>
        </w:rPr>
        <w:t>as compras, as vendas e devoluções. O bloco H do SPED trata do inventário</w:t>
      </w:r>
      <w:r w:rsidR="005A4749" w:rsidRPr="002A2BCE">
        <w:rPr>
          <w:rFonts w:ascii="Times New Roman" w:hAnsi="Times New Roman" w:cs="Times New Roman"/>
          <w:i/>
          <w:sz w:val="24"/>
          <w:szCs w:val="24"/>
        </w:rPr>
        <w:t xml:space="preserve"> e</w:t>
      </w:r>
      <w:r w:rsidRPr="002A2BCE">
        <w:rPr>
          <w:rFonts w:ascii="Times New Roman" w:hAnsi="Times New Roman" w:cs="Times New Roman"/>
          <w:i/>
          <w:sz w:val="24"/>
          <w:szCs w:val="24"/>
        </w:rPr>
        <w:t xml:space="preserve"> a cada trimestre precisa ser informado</w:t>
      </w:r>
      <w:r w:rsidR="005263DA" w:rsidRPr="002A2BCE">
        <w:rPr>
          <w:rFonts w:ascii="Times New Roman" w:hAnsi="Times New Roman" w:cs="Times New Roman"/>
          <w:i/>
          <w:sz w:val="24"/>
          <w:szCs w:val="24"/>
        </w:rPr>
        <w:t xml:space="preserve"> a RFB,</w:t>
      </w:r>
      <w:r w:rsidR="00DF6AB6" w:rsidRPr="002A2BCE">
        <w:rPr>
          <w:rFonts w:ascii="Times New Roman" w:hAnsi="Times New Roman" w:cs="Times New Roman"/>
          <w:i/>
          <w:sz w:val="24"/>
          <w:szCs w:val="24"/>
        </w:rPr>
        <w:t xml:space="preserve"> conforme previsto no RICMS</w:t>
      </w:r>
      <w:r w:rsidR="005A4749" w:rsidRPr="002A2BCE">
        <w:rPr>
          <w:rFonts w:ascii="Times New Roman" w:hAnsi="Times New Roman" w:cs="Times New Roman"/>
          <w:i/>
          <w:sz w:val="24"/>
          <w:szCs w:val="24"/>
        </w:rPr>
        <w:t>-SC</w:t>
      </w:r>
      <w:r w:rsidR="00DF6AB6"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Se consegue ter controle físico mais apurado, </w:t>
      </w:r>
      <w:r w:rsidR="005A4749" w:rsidRPr="002A2BCE">
        <w:rPr>
          <w:rFonts w:ascii="Times New Roman" w:hAnsi="Times New Roman" w:cs="Times New Roman"/>
          <w:i/>
          <w:sz w:val="24"/>
          <w:szCs w:val="24"/>
        </w:rPr>
        <w:t>atualmente</w:t>
      </w:r>
      <w:r w:rsidRPr="002A2BCE">
        <w:rPr>
          <w:rFonts w:ascii="Times New Roman" w:hAnsi="Times New Roman" w:cs="Times New Roman"/>
          <w:i/>
          <w:sz w:val="24"/>
          <w:szCs w:val="24"/>
        </w:rPr>
        <w:t xml:space="preserve"> a NF</w:t>
      </w:r>
      <w:r w:rsidR="005A4749" w:rsidRPr="002A2BCE">
        <w:rPr>
          <w:rFonts w:ascii="Times New Roman" w:hAnsi="Times New Roman" w:cs="Times New Roman"/>
          <w:i/>
          <w:sz w:val="24"/>
          <w:szCs w:val="24"/>
        </w:rPr>
        <w:t>-e</w:t>
      </w:r>
      <w:r w:rsidRPr="002A2BCE">
        <w:rPr>
          <w:rFonts w:ascii="Times New Roman" w:hAnsi="Times New Roman" w:cs="Times New Roman"/>
          <w:i/>
          <w:sz w:val="24"/>
          <w:szCs w:val="24"/>
        </w:rPr>
        <w:t xml:space="preserve"> está interligada com o pedido de compra e o pedido de venda, antes era mais manual e isso levava a várias divergências físicas. Foi preciso detalhar no sistema ERP os </w:t>
      </w:r>
      <w:r w:rsidR="005263DA" w:rsidRPr="002A2BCE">
        <w:rPr>
          <w:rFonts w:ascii="Times New Roman" w:hAnsi="Times New Roman" w:cs="Times New Roman"/>
          <w:i/>
          <w:sz w:val="24"/>
          <w:szCs w:val="24"/>
        </w:rPr>
        <w:t>itens</w:t>
      </w:r>
      <w:r w:rsidRPr="002A2BCE">
        <w:rPr>
          <w:rFonts w:ascii="Times New Roman" w:hAnsi="Times New Roman" w:cs="Times New Roman"/>
          <w:i/>
          <w:sz w:val="24"/>
          <w:szCs w:val="24"/>
        </w:rPr>
        <w:t xml:space="preserve"> discriminados das notas fiscais</w:t>
      </w:r>
      <w:r w:rsidR="00FD4101" w:rsidRPr="002A2BCE">
        <w:rPr>
          <w:rFonts w:ascii="Times New Roman" w:hAnsi="Times New Roman" w:cs="Times New Roman"/>
          <w:i/>
          <w:sz w:val="24"/>
          <w:szCs w:val="24"/>
        </w:rPr>
        <w:t>. A</w:t>
      </w:r>
      <w:r w:rsidRPr="002A2BCE">
        <w:rPr>
          <w:rFonts w:ascii="Times New Roman" w:hAnsi="Times New Roman" w:cs="Times New Roman"/>
          <w:i/>
          <w:sz w:val="24"/>
          <w:szCs w:val="24"/>
        </w:rPr>
        <w:t>ntes era</w:t>
      </w:r>
      <w:r w:rsidR="005263DA" w:rsidRPr="002A2BCE">
        <w:rPr>
          <w:rFonts w:ascii="Times New Roman" w:hAnsi="Times New Roman" w:cs="Times New Roman"/>
          <w:i/>
          <w:sz w:val="24"/>
          <w:szCs w:val="24"/>
        </w:rPr>
        <w:t>m</w:t>
      </w:r>
      <w:r w:rsidRPr="002A2BCE">
        <w:rPr>
          <w:rFonts w:ascii="Times New Roman" w:hAnsi="Times New Roman" w:cs="Times New Roman"/>
          <w:i/>
          <w:sz w:val="24"/>
          <w:szCs w:val="24"/>
        </w:rPr>
        <w:t xml:space="preserve"> lançado</w:t>
      </w:r>
      <w:r w:rsidR="005263DA" w:rsidRPr="002A2BCE">
        <w:rPr>
          <w:rFonts w:ascii="Times New Roman" w:hAnsi="Times New Roman" w:cs="Times New Roman"/>
          <w:i/>
          <w:sz w:val="24"/>
          <w:szCs w:val="24"/>
        </w:rPr>
        <w:t>s</w:t>
      </w:r>
      <w:r w:rsidRPr="002A2BCE">
        <w:rPr>
          <w:rFonts w:ascii="Times New Roman" w:hAnsi="Times New Roman" w:cs="Times New Roman"/>
          <w:i/>
          <w:sz w:val="24"/>
          <w:szCs w:val="24"/>
        </w:rPr>
        <w:t xml:space="preserve"> de forma genérica,</w:t>
      </w:r>
      <w:r w:rsidR="00DF6AB6" w:rsidRPr="002A2BCE">
        <w:rPr>
          <w:rFonts w:ascii="Times New Roman" w:hAnsi="Times New Roman" w:cs="Times New Roman"/>
          <w:i/>
          <w:sz w:val="24"/>
          <w:szCs w:val="24"/>
        </w:rPr>
        <w:t xml:space="preserve"> sendo inclusive extraviados,</w:t>
      </w:r>
      <w:r w:rsidRPr="002A2BCE">
        <w:rPr>
          <w:rFonts w:ascii="Times New Roman" w:hAnsi="Times New Roman" w:cs="Times New Roman"/>
          <w:i/>
          <w:sz w:val="24"/>
          <w:szCs w:val="24"/>
        </w:rPr>
        <w:t xml:space="preserve"> por exemplo, se lançava 100 taças</w:t>
      </w:r>
      <w:r w:rsidR="005A4749" w:rsidRPr="002A2BCE">
        <w:rPr>
          <w:rFonts w:ascii="Times New Roman" w:hAnsi="Times New Roman" w:cs="Times New Roman"/>
          <w:i/>
          <w:sz w:val="24"/>
          <w:szCs w:val="24"/>
        </w:rPr>
        <w:t xml:space="preserve"> como se todas tivessem as mesmas características; </w:t>
      </w:r>
      <w:proofErr w:type="gramStart"/>
      <w:r w:rsidR="005A4749" w:rsidRPr="002A2BCE">
        <w:rPr>
          <w:rFonts w:ascii="Times New Roman" w:hAnsi="Times New Roman" w:cs="Times New Roman"/>
          <w:i/>
          <w:sz w:val="24"/>
          <w:szCs w:val="24"/>
        </w:rPr>
        <w:t>H</w:t>
      </w:r>
      <w:r w:rsidRPr="002A2BCE">
        <w:rPr>
          <w:rFonts w:ascii="Times New Roman" w:hAnsi="Times New Roman" w:cs="Times New Roman"/>
          <w:i/>
          <w:sz w:val="24"/>
          <w:szCs w:val="24"/>
        </w:rPr>
        <w:t>oje</w:t>
      </w:r>
      <w:proofErr w:type="gramEnd"/>
      <w:r w:rsidRPr="002A2BCE">
        <w:rPr>
          <w:rFonts w:ascii="Times New Roman" w:hAnsi="Times New Roman" w:cs="Times New Roman"/>
          <w:i/>
          <w:sz w:val="24"/>
          <w:szCs w:val="24"/>
        </w:rPr>
        <w:t xml:space="preserve"> precisamos detalhar cada uma,</w:t>
      </w:r>
      <w:r w:rsidR="005A4749" w:rsidRPr="002A2BCE">
        <w:rPr>
          <w:rFonts w:ascii="Times New Roman" w:hAnsi="Times New Roman" w:cs="Times New Roman"/>
          <w:i/>
          <w:sz w:val="24"/>
          <w:szCs w:val="24"/>
        </w:rPr>
        <w:t xml:space="preserve"> conforme características específicas. Esse fato, representou</w:t>
      </w:r>
      <w:r w:rsidRPr="002A2BCE">
        <w:rPr>
          <w:rFonts w:ascii="Times New Roman" w:hAnsi="Times New Roman" w:cs="Times New Roman"/>
          <w:i/>
          <w:sz w:val="24"/>
          <w:szCs w:val="24"/>
        </w:rPr>
        <w:t xml:space="preserve"> um avanço para fins de controle</w:t>
      </w:r>
      <w:r w:rsidR="00DF6AB6" w:rsidRPr="002A2BCE">
        <w:rPr>
          <w:rFonts w:ascii="Times New Roman" w:hAnsi="Times New Roman" w:cs="Times New Roman"/>
          <w:i/>
          <w:sz w:val="24"/>
          <w:szCs w:val="24"/>
        </w:rPr>
        <w:t>.</w:t>
      </w:r>
      <w:r w:rsidR="005A4749" w:rsidRPr="002A2BCE">
        <w:rPr>
          <w:rFonts w:ascii="Times New Roman" w:hAnsi="Times New Roman" w:cs="Times New Roman"/>
          <w:i/>
          <w:sz w:val="24"/>
          <w:szCs w:val="24"/>
        </w:rPr>
        <w:t xml:space="preserve"> Após</w:t>
      </w:r>
      <w:r w:rsidR="00DF6AB6" w:rsidRPr="002A2BCE">
        <w:rPr>
          <w:rFonts w:ascii="Times New Roman" w:hAnsi="Times New Roman" w:cs="Times New Roman"/>
          <w:i/>
          <w:sz w:val="24"/>
          <w:szCs w:val="24"/>
        </w:rPr>
        <w:t xml:space="preserve"> o SPED o controle ficou mais seguro.</w:t>
      </w:r>
      <w:r w:rsidR="00C6527F" w:rsidRPr="002A2BCE">
        <w:rPr>
          <w:rFonts w:ascii="Times New Roman" w:hAnsi="Times New Roman" w:cs="Times New Roman"/>
          <w:i/>
          <w:sz w:val="24"/>
          <w:szCs w:val="24"/>
        </w:rPr>
        <w:t xml:space="preserve"> </w:t>
      </w:r>
      <w:r w:rsidR="00DF6AB6" w:rsidRPr="002A2BCE">
        <w:rPr>
          <w:rFonts w:ascii="Times New Roman" w:hAnsi="Times New Roman" w:cs="Times New Roman"/>
          <w:i/>
          <w:sz w:val="24"/>
          <w:szCs w:val="24"/>
        </w:rPr>
        <w:t>O preço de venda é formado com base no custo de aquisição de cada produto</w:t>
      </w:r>
      <w:r w:rsidR="005263DA" w:rsidRPr="002A2BCE">
        <w:rPr>
          <w:rFonts w:ascii="Times New Roman" w:hAnsi="Times New Roman" w:cs="Times New Roman"/>
          <w:i/>
          <w:sz w:val="24"/>
          <w:szCs w:val="24"/>
        </w:rPr>
        <w:t>,</w:t>
      </w:r>
      <w:r w:rsidR="00DF6AB6" w:rsidRPr="002A2BCE">
        <w:rPr>
          <w:rFonts w:ascii="Times New Roman" w:hAnsi="Times New Roman" w:cs="Times New Roman"/>
          <w:i/>
          <w:sz w:val="24"/>
          <w:szCs w:val="24"/>
        </w:rPr>
        <w:t xml:space="preserve"> conforme consta no sistema. A partir do momento que </w:t>
      </w:r>
      <w:r w:rsidR="005263DA" w:rsidRPr="002A2BCE">
        <w:rPr>
          <w:rFonts w:ascii="Times New Roman" w:hAnsi="Times New Roman" w:cs="Times New Roman"/>
          <w:i/>
          <w:sz w:val="24"/>
          <w:szCs w:val="24"/>
        </w:rPr>
        <w:t>se começou</w:t>
      </w:r>
      <w:r w:rsidR="00DF6AB6"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a detalhar</w:t>
      </w:r>
      <w:r w:rsidR="00DF6AB6" w:rsidRPr="002A2BCE">
        <w:rPr>
          <w:rFonts w:ascii="Times New Roman" w:hAnsi="Times New Roman" w:cs="Times New Roman"/>
          <w:i/>
          <w:sz w:val="24"/>
          <w:szCs w:val="24"/>
        </w:rPr>
        <w:t xml:space="preserve"> os itens no estoque, se passou a conhecer o custo real de cada </w:t>
      </w:r>
      <w:r w:rsidR="005263DA" w:rsidRPr="002A2BCE">
        <w:rPr>
          <w:rFonts w:ascii="Times New Roman" w:hAnsi="Times New Roman" w:cs="Times New Roman"/>
          <w:i/>
          <w:sz w:val="24"/>
          <w:szCs w:val="24"/>
        </w:rPr>
        <w:t>mercadoria</w:t>
      </w:r>
      <w:r w:rsidR="00DF6AB6" w:rsidRPr="002A2BCE">
        <w:rPr>
          <w:rFonts w:ascii="Times New Roman" w:hAnsi="Times New Roman" w:cs="Times New Roman"/>
          <w:i/>
          <w:sz w:val="24"/>
          <w:szCs w:val="24"/>
        </w:rPr>
        <w:t xml:space="preserve">, </w:t>
      </w:r>
      <w:r w:rsidR="000D5FEE" w:rsidRPr="002A2BCE">
        <w:rPr>
          <w:rFonts w:ascii="Times New Roman" w:hAnsi="Times New Roman" w:cs="Times New Roman"/>
          <w:i/>
          <w:sz w:val="24"/>
          <w:szCs w:val="24"/>
        </w:rPr>
        <w:t>o detalhamento de cada item</w:t>
      </w:r>
      <w:r w:rsidR="00DF6AB6" w:rsidRPr="002A2BCE">
        <w:rPr>
          <w:rFonts w:ascii="Times New Roman" w:hAnsi="Times New Roman" w:cs="Times New Roman"/>
          <w:i/>
          <w:sz w:val="24"/>
          <w:szCs w:val="24"/>
        </w:rPr>
        <w:t xml:space="preserve"> é uma exigência do SPED fiscal e contribuições para as empresas optantes pelo lucro real, o que não acontece no lucro presumido. Hoje a NF</w:t>
      </w:r>
      <w:r w:rsidR="000D5FEE" w:rsidRPr="002A2BCE">
        <w:rPr>
          <w:rFonts w:ascii="Times New Roman" w:hAnsi="Times New Roman" w:cs="Times New Roman"/>
          <w:i/>
          <w:sz w:val="24"/>
          <w:szCs w:val="24"/>
        </w:rPr>
        <w:t>-e</w:t>
      </w:r>
      <w:r w:rsidR="00DF6AB6" w:rsidRPr="002A2BCE">
        <w:rPr>
          <w:rFonts w:ascii="Times New Roman" w:hAnsi="Times New Roman" w:cs="Times New Roman"/>
          <w:i/>
          <w:sz w:val="24"/>
          <w:szCs w:val="24"/>
        </w:rPr>
        <w:t xml:space="preserve"> tem sua entrada a partir da comparação com o pedido de compra</w:t>
      </w:r>
      <w:r w:rsidR="005263DA" w:rsidRPr="002A2BCE">
        <w:rPr>
          <w:rFonts w:ascii="Times New Roman" w:hAnsi="Times New Roman" w:cs="Times New Roman"/>
          <w:i/>
          <w:sz w:val="24"/>
          <w:szCs w:val="24"/>
        </w:rPr>
        <w:t>,</w:t>
      </w:r>
      <w:r w:rsidR="00DF6AB6" w:rsidRPr="002A2BCE">
        <w:rPr>
          <w:rFonts w:ascii="Times New Roman" w:hAnsi="Times New Roman" w:cs="Times New Roman"/>
          <w:i/>
          <w:sz w:val="24"/>
          <w:szCs w:val="24"/>
        </w:rPr>
        <w:t xml:space="preserve"> gravado previamente no sistema, somente se consegue fazer o registro da entrada da nota se essa refletir fielmente o pedido. </w:t>
      </w:r>
      <w:r w:rsidR="005263DA" w:rsidRPr="002A2BCE">
        <w:rPr>
          <w:rFonts w:ascii="Times New Roman" w:hAnsi="Times New Roman" w:cs="Times New Roman"/>
          <w:i/>
          <w:sz w:val="24"/>
          <w:szCs w:val="24"/>
        </w:rPr>
        <w:t>Após a implantação do SPED a</w:t>
      </w:r>
      <w:r w:rsidR="00DF6AB6" w:rsidRPr="002A2BCE">
        <w:rPr>
          <w:rFonts w:ascii="Times New Roman" w:hAnsi="Times New Roman" w:cs="Times New Roman"/>
          <w:i/>
          <w:sz w:val="24"/>
          <w:szCs w:val="24"/>
        </w:rPr>
        <w:t xml:space="preserve"> empresa consegu</w:t>
      </w:r>
      <w:r w:rsidR="000D5FEE" w:rsidRPr="002A2BCE">
        <w:rPr>
          <w:rFonts w:ascii="Times New Roman" w:hAnsi="Times New Roman" w:cs="Times New Roman"/>
          <w:i/>
          <w:sz w:val="24"/>
          <w:szCs w:val="24"/>
        </w:rPr>
        <w:t>iu</w:t>
      </w:r>
      <w:r w:rsidR="00DF6AB6" w:rsidRPr="002A2BCE">
        <w:rPr>
          <w:rFonts w:ascii="Times New Roman" w:hAnsi="Times New Roman" w:cs="Times New Roman"/>
          <w:i/>
          <w:sz w:val="24"/>
          <w:szCs w:val="24"/>
        </w:rPr>
        <w:t xml:space="preserve"> ter um custo mais competitivo</w:t>
      </w:r>
      <w:r w:rsidR="000B1704" w:rsidRPr="002A2BCE">
        <w:rPr>
          <w:rFonts w:ascii="Times New Roman" w:hAnsi="Times New Roman" w:cs="Times New Roman"/>
          <w:i/>
          <w:sz w:val="24"/>
          <w:szCs w:val="24"/>
        </w:rPr>
        <w:t xml:space="preserve">, </w:t>
      </w:r>
      <w:r w:rsidR="00DF6AB6" w:rsidRPr="002A2BCE">
        <w:rPr>
          <w:rFonts w:ascii="Times New Roman" w:hAnsi="Times New Roman" w:cs="Times New Roman"/>
          <w:i/>
          <w:sz w:val="24"/>
          <w:szCs w:val="24"/>
        </w:rPr>
        <w:t xml:space="preserve">a partir do momento que </w:t>
      </w:r>
      <w:r w:rsidR="005263DA" w:rsidRPr="002A2BCE">
        <w:rPr>
          <w:rFonts w:ascii="Times New Roman" w:hAnsi="Times New Roman" w:cs="Times New Roman"/>
          <w:i/>
          <w:sz w:val="24"/>
          <w:szCs w:val="24"/>
        </w:rPr>
        <w:t>possui</w:t>
      </w:r>
      <w:r w:rsidR="00DF6AB6" w:rsidRPr="002A2BCE">
        <w:rPr>
          <w:rFonts w:ascii="Times New Roman" w:hAnsi="Times New Roman" w:cs="Times New Roman"/>
          <w:i/>
          <w:sz w:val="24"/>
          <w:szCs w:val="24"/>
        </w:rPr>
        <w:t xml:space="preserve"> o real custo</w:t>
      </w:r>
      <w:r w:rsidR="000B1704" w:rsidRPr="002A2BCE">
        <w:rPr>
          <w:rFonts w:ascii="Times New Roman" w:hAnsi="Times New Roman" w:cs="Times New Roman"/>
          <w:i/>
          <w:sz w:val="24"/>
          <w:szCs w:val="24"/>
        </w:rPr>
        <w:t xml:space="preserve">, </w:t>
      </w:r>
      <w:r w:rsidR="005263DA" w:rsidRPr="002A2BCE">
        <w:rPr>
          <w:rFonts w:ascii="Times New Roman" w:hAnsi="Times New Roman" w:cs="Times New Roman"/>
          <w:i/>
          <w:sz w:val="24"/>
          <w:szCs w:val="24"/>
        </w:rPr>
        <w:t>pode</w:t>
      </w:r>
      <w:r w:rsidR="00DF6AB6" w:rsidRPr="002A2BCE">
        <w:rPr>
          <w:rFonts w:ascii="Times New Roman" w:hAnsi="Times New Roman" w:cs="Times New Roman"/>
          <w:i/>
          <w:sz w:val="24"/>
          <w:szCs w:val="24"/>
        </w:rPr>
        <w:t xml:space="preserve"> trabalhar a margem ideal</w:t>
      </w:r>
      <w:r w:rsidR="00587C93" w:rsidRPr="002A2BCE">
        <w:rPr>
          <w:rFonts w:ascii="Times New Roman" w:hAnsi="Times New Roman" w:cs="Times New Roman"/>
          <w:i/>
          <w:sz w:val="24"/>
          <w:szCs w:val="24"/>
        </w:rPr>
        <w:t>”</w:t>
      </w:r>
      <w:r w:rsidR="00DF6AB6" w:rsidRPr="002A2BCE">
        <w:rPr>
          <w:rFonts w:ascii="Times New Roman" w:hAnsi="Times New Roman" w:cs="Times New Roman"/>
          <w:i/>
          <w:sz w:val="24"/>
          <w:szCs w:val="24"/>
        </w:rPr>
        <w:t>.</w:t>
      </w:r>
    </w:p>
    <w:p w14:paraId="75FCADB8" w14:textId="45B86FE0" w:rsidR="00DA48F9" w:rsidRPr="002A2BCE" w:rsidRDefault="000B1704"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Na sequência</w:t>
      </w:r>
      <w:r w:rsidR="000D5FEE" w:rsidRPr="002A2BCE">
        <w:rPr>
          <w:rFonts w:ascii="Times New Roman" w:hAnsi="Times New Roman" w:cs="Times New Roman"/>
          <w:sz w:val="24"/>
          <w:szCs w:val="24"/>
        </w:rPr>
        <w:t>,</w:t>
      </w:r>
      <w:r w:rsidRPr="002A2BCE">
        <w:rPr>
          <w:rFonts w:ascii="Times New Roman" w:hAnsi="Times New Roman" w:cs="Times New Roman"/>
          <w:sz w:val="24"/>
          <w:szCs w:val="24"/>
        </w:rPr>
        <w:t xml:space="preserve"> o controle que teve mais mudanças foi a demonstração de resultado (DR), consequência d</w:t>
      </w:r>
      <w:r w:rsidR="008C58BE" w:rsidRPr="002A2BCE">
        <w:rPr>
          <w:rFonts w:ascii="Times New Roman" w:hAnsi="Times New Roman" w:cs="Times New Roman"/>
          <w:sz w:val="24"/>
          <w:szCs w:val="24"/>
        </w:rPr>
        <w:t xml:space="preserve">as mudanças nos </w:t>
      </w:r>
      <w:r w:rsidRPr="002A2BCE">
        <w:rPr>
          <w:rFonts w:ascii="Times New Roman" w:hAnsi="Times New Roman" w:cs="Times New Roman"/>
          <w:sz w:val="24"/>
          <w:szCs w:val="24"/>
        </w:rPr>
        <w:t>controles de custos e de estoques</w:t>
      </w:r>
      <w:r w:rsidR="005263DA" w:rsidRPr="002A2BCE">
        <w:rPr>
          <w:rFonts w:ascii="Times New Roman" w:hAnsi="Times New Roman" w:cs="Times New Roman"/>
          <w:sz w:val="24"/>
          <w:szCs w:val="24"/>
        </w:rPr>
        <w:t>.</w:t>
      </w:r>
      <w:r w:rsidRPr="002A2BCE">
        <w:rPr>
          <w:rFonts w:ascii="Times New Roman" w:hAnsi="Times New Roman" w:cs="Times New Roman"/>
          <w:sz w:val="24"/>
          <w:szCs w:val="24"/>
        </w:rPr>
        <w:t xml:space="preserve"> Um dos entrevistados relata:</w:t>
      </w:r>
    </w:p>
    <w:p w14:paraId="1AC5370A" w14:textId="778C0C36" w:rsidR="000B1704" w:rsidRPr="002A2BCE" w:rsidRDefault="00587C93" w:rsidP="00C53840">
      <w:pPr>
        <w:pStyle w:val="PargrafodaLista"/>
        <w:spacing w:after="0" w:line="240" w:lineRule="auto"/>
        <w:ind w:left="0" w:firstLine="709"/>
        <w:jc w:val="both"/>
        <w:rPr>
          <w:rFonts w:ascii="Times New Roman" w:hAnsi="Times New Roman" w:cs="Times New Roman"/>
          <w:i/>
          <w:sz w:val="24"/>
          <w:szCs w:val="24"/>
        </w:rPr>
      </w:pPr>
      <w:r w:rsidRPr="002A2BCE">
        <w:rPr>
          <w:rFonts w:ascii="Times New Roman" w:hAnsi="Times New Roman" w:cs="Times New Roman"/>
          <w:i/>
          <w:sz w:val="24"/>
          <w:szCs w:val="24"/>
        </w:rPr>
        <w:t>“</w:t>
      </w:r>
      <w:r w:rsidR="000D6434" w:rsidRPr="002A2BCE">
        <w:rPr>
          <w:rFonts w:ascii="Times New Roman" w:hAnsi="Times New Roman" w:cs="Times New Roman"/>
          <w:i/>
          <w:sz w:val="24"/>
          <w:szCs w:val="24"/>
        </w:rPr>
        <w:t>Depois d</w:t>
      </w:r>
      <w:r w:rsidR="000D5FEE" w:rsidRPr="002A2BCE">
        <w:rPr>
          <w:rFonts w:ascii="Times New Roman" w:hAnsi="Times New Roman" w:cs="Times New Roman"/>
          <w:i/>
          <w:sz w:val="24"/>
          <w:szCs w:val="24"/>
        </w:rPr>
        <w:t>a adoção do</w:t>
      </w:r>
      <w:r w:rsidR="000D6434" w:rsidRPr="002A2BCE">
        <w:rPr>
          <w:rFonts w:ascii="Times New Roman" w:hAnsi="Times New Roman" w:cs="Times New Roman"/>
          <w:i/>
          <w:sz w:val="24"/>
          <w:szCs w:val="24"/>
        </w:rPr>
        <w:t xml:space="preserve"> SPED</w:t>
      </w:r>
      <w:r w:rsidR="000D5FEE" w:rsidRPr="002A2BCE">
        <w:rPr>
          <w:rFonts w:ascii="Times New Roman" w:hAnsi="Times New Roman" w:cs="Times New Roman"/>
          <w:i/>
          <w:sz w:val="24"/>
          <w:szCs w:val="24"/>
        </w:rPr>
        <w:t>,</w:t>
      </w:r>
      <w:r w:rsidR="000B1704" w:rsidRPr="002A2BCE">
        <w:rPr>
          <w:rFonts w:ascii="Times New Roman" w:hAnsi="Times New Roman" w:cs="Times New Roman"/>
          <w:i/>
          <w:sz w:val="24"/>
          <w:szCs w:val="24"/>
        </w:rPr>
        <w:t xml:space="preserve"> a DR </w:t>
      </w:r>
      <w:r w:rsidR="000D5FEE" w:rsidRPr="002A2BCE">
        <w:rPr>
          <w:rFonts w:ascii="Times New Roman" w:hAnsi="Times New Roman" w:cs="Times New Roman"/>
          <w:i/>
          <w:sz w:val="24"/>
          <w:szCs w:val="24"/>
        </w:rPr>
        <w:t>passou a ser</w:t>
      </w:r>
      <w:r w:rsidR="000B1704" w:rsidRPr="002A2BCE">
        <w:rPr>
          <w:rFonts w:ascii="Times New Roman" w:hAnsi="Times New Roman" w:cs="Times New Roman"/>
          <w:i/>
          <w:sz w:val="24"/>
          <w:szCs w:val="24"/>
        </w:rPr>
        <w:t xml:space="preserve"> realizada via </w:t>
      </w:r>
      <w:proofErr w:type="spellStart"/>
      <w:r w:rsidR="000B1704" w:rsidRPr="002A2BCE">
        <w:rPr>
          <w:rFonts w:ascii="Times New Roman" w:hAnsi="Times New Roman" w:cs="Times New Roman"/>
          <w:i/>
          <w:sz w:val="24"/>
          <w:szCs w:val="24"/>
        </w:rPr>
        <w:t>excel</w:t>
      </w:r>
      <w:proofErr w:type="spellEnd"/>
      <w:r w:rsidR="000B1704" w:rsidRPr="002A2BCE">
        <w:rPr>
          <w:rFonts w:ascii="Times New Roman" w:hAnsi="Times New Roman" w:cs="Times New Roman"/>
          <w:i/>
          <w:sz w:val="24"/>
          <w:szCs w:val="24"/>
        </w:rPr>
        <w:t xml:space="preserve"> e convertida em arquivo com extensão própria RTF</w:t>
      </w:r>
      <w:r w:rsidR="000D6434" w:rsidRPr="002A2BCE">
        <w:rPr>
          <w:rFonts w:ascii="Times New Roman" w:hAnsi="Times New Roman" w:cs="Times New Roman"/>
          <w:i/>
          <w:sz w:val="24"/>
          <w:szCs w:val="24"/>
        </w:rPr>
        <w:t xml:space="preserve"> p</w:t>
      </w:r>
      <w:r w:rsidR="000B1704" w:rsidRPr="002A2BCE">
        <w:rPr>
          <w:rFonts w:ascii="Times New Roman" w:hAnsi="Times New Roman" w:cs="Times New Roman"/>
          <w:i/>
          <w:sz w:val="24"/>
          <w:szCs w:val="24"/>
        </w:rPr>
        <w:t xml:space="preserve">ara incorporar </w:t>
      </w:r>
      <w:r w:rsidR="008C58BE" w:rsidRPr="002A2BCE">
        <w:rPr>
          <w:rFonts w:ascii="Times New Roman" w:hAnsi="Times New Roman" w:cs="Times New Roman"/>
          <w:i/>
          <w:sz w:val="24"/>
          <w:szCs w:val="24"/>
        </w:rPr>
        <w:t>ao</w:t>
      </w:r>
      <w:r w:rsidR="000B1704" w:rsidRPr="002A2BCE">
        <w:rPr>
          <w:rFonts w:ascii="Times New Roman" w:hAnsi="Times New Roman" w:cs="Times New Roman"/>
          <w:i/>
          <w:sz w:val="24"/>
          <w:szCs w:val="24"/>
        </w:rPr>
        <w:t xml:space="preserve"> </w:t>
      </w:r>
      <w:r w:rsidR="000D6434" w:rsidRPr="002A2BCE">
        <w:rPr>
          <w:rFonts w:ascii="Times New Roman" w:hAnsi="Times New Roman" w:cs="Times New Roman"/>
          <w:i/>
          <w:sz w:val="24"/>
          <w:szCs w:val="24"/>
        </w:rPr>
        <w:t>SPED</w:t>
      </w:r>
      <w:r w:rsidR="000B1704" w:rsidRPr="002A2BCE">
        <w:rPr>
          <w:rFonts w:ascii="Times New Roman" w:hAnsi="Times New Roman" w:cs="Times New Roman"/>
          <w:i/>
          <w:sz w:val="24"/>
          <w:szCs w:val="24"/>
        </w:rPr>
        <w:t xml:space="preserve"> contábil e </w:t>
      </w:r>
      <w:r w:rsidR="008C58BE" w:rsidRPr="002A2BCE">
        <w:rPr>
          <w:rFonts w:ascii="Times New Roman" w:hAnsi="Times New Roman" w:cs="Times New Roman"/>
          <w:i/>
          <w:sz w:val="24"/>
          <w:szCs w:val="24"/>
        </w:rPr>
        <w:t>a</w:t>
      </w:r>
      <w:r w:rsidR="000B1704" w:rsidRPr="002A2BCE">
        <w:rPr>
          <w:rFonts w:ascii="Times New Roman" w:hAnsi="Times New Roman" w:cs="Times New Roman"/>
          <w:i/>
          <w:sz w:val="24"/>
          <w:szCs w:val="24"/>
        </w:rPr>
        <w:t xml:space="preserve"> ECF.  Com certeza as informações </w:t>
      </w:r>
      <w:r w:rsidR="000D5FEE" w:rsidRPr="002A2BCE">
        <w:rPr>
          <w:rFonts w:ascii="Times New Roman" w:hAnsi="Times New Roman" w:cs="Times New Roman"/>
          <w:i/>
          <w:sz w:val="24"/>
          <w:szCs w:val="24"/>
        </w:rPr>
        <w:t>atualmente</w:t>
      </w:r>
      <w:r w:rsidR="000B1704" w:rsidRPr="002A2BCE">
        <w:rPr>
          <w:rFonts w:ascii="Times New Roman" w:hAnsi="Times New Roman" w:cs="Times New Roman"/>
          <w:i/>
          <w:sz w:val="24"/>
          <w:szCs w:val="24"/>
        </w:rPr>
        <w:t xml:space="preserve"> chegam mais apuradas e fidedignas para a elaboração da DR</w:t>
      </w:r>
      <w:r w:rsidR="000D6434"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antes era</w:t>
      </w:r>
      <w:r w:rsidR="000D6434" w:rsidRPr="002A2BCE">
        <w:rPr>
          <w:rFonts w:ascii="Times New Roman" w:hAnsi="Times New Roman" w:cs="Times New Roman"/>
          <w:i/>
          <w:sz w:val="24"/>
          <w:szCs w:val="24"/>
        </w:rPr>
        <w:t>m</w:t>
      </w:r>
      <w:r w:rsidR="000B1704" w:rsidRPr="002A2BCE">
        <w:rPr>
          <w:rFonts w:ascii="Times New Roman" w:hAnsi="Times New Roman" w:cs="Times New Roman"/>
          <w:i/>
          <w:sz w:val="24"/>
          <w:szCs w:val="24"/>
        </w:rPr>
        <w:t xml:space="preserve"> mais rudimentar</w:t>
      </w:r>
      <w:r w:rsidR="008C58BE" w:rsidRPr="002A2BCE">
        <w:rPr>
          <w:rFonts w:ascii="Times New Roman" w:hAnsi="Times New Roman" w:cs="Times New Roman"/>
          <w:i/>
          <w:sz w:val="24"/>
          <w:szCs w:val="24"/>
        </w:rPr>
        <w:t>es</w:t>
      </w:r>
      <w:r w:rsidR="000B1704" w:rsidRPr="002A2BCE">
        <w:rPr>
          <w:rFonts w:ascii="Times New Roman" w:hAnsi="Times New Roman" w:cs="Times New Roman"/>
          <w:i/>
          <w:sz w:val="24"/>
          <w:szCs w:val="24"/>
        </w:rPr>
        <w:t>.</w:t>
      </w:r>
      <w:r w:rsidR="000D6434"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 xml:space="preserve">Hoje se consegue consultar as </w:t>
      </w:r>
      <w:proofErr w:type="spellStart"/>
      <w:r w:rsidR="000B1704" w:rsidRPr="002A2BCE">
        <w:rPr>
          <w:rFonts w:ascii="Times New Roman" w:hAnsi="Times New Roman" w:cs="Times New Roman"/>
          <w:i/>
          <w:sz w:val="24"/>
          <w:szCs w:val="24"/>
        </w:rPr>
        <w:t>NFs</w:t>
      </w:r>
      <w:proofErr w:type="spellEnd"/>
      <w:r w:rsidR="000B1704" w:rsidRPr="002A2BCE">
        <w:rPr>
          <w:rFonts w:ascii="Times New Roman" w:hAnsi="Times New Roman" w:cs="Times New Roman"/>
          <w:i/>
          <w:sz w:val="24"/>
          <w:szCs w:val="24"/>
        </w:rPr>
        <w:t xml:space="preserve"> emitidas no site da SEFAZ no estado</w:t>
      </w:r>
      <w:r w:rsidR="000D5FEE" w:rsidRPr="002A2BCE">
        <w:rPr>
          <w:rFonts w:ascii="Times New Roman" w:hAnsi="Times New Roman" w:cs="Times New Roman"/>
          <w:i/>
          <w:sz w:val="24"/>
          <w:szCs w:val="24"/>
        </w:rPr>
        <w:t xml:space="preserve"> de SC</w:t>
      </w:r>
      <w:r w:rsidR="000D6434" w:rsidRPr="002A2BCE">
        <w:rPr>
          <w:rFonts w:ascii="Times New Roman" w:hAnsi="Times New Roman" w:cs="Times New Roman"/>
          <w:i/>
          <w:sz w:val="24"/>
          <w:szCs w:val="24"/>
        </w:rPr>
        <w:t xml:space="preserve"> e verificar</w:t>
      </w:r>
      <w:r w:rsidR="000B1704" w:rsidRPr="002A2BCE">
        <w:rPr>
          <w:rFonts w:ascii="Times New Roman" w:hAnsi="Times New Roman" w:cs="Times New Roman"/>
          <w:i/>
          <w:sz w:val="24"/>
          <w:szCs w:val="24"/>
        </w:rPr>
        <w:t xml:space="preserve"> se tem alguma NF de compra</w:t>
      </w:r>
      <w:r w:rsidR="000D6434" w:rsidRPr="002A2BCE">
        <w:rPr>
          <w:rFonts w:ascii="Times New Roman" w:hAnsi="Times New Roman" w:cs="Times New Roman"/>
          <w:i/>
          <w:sz w:val="24"/>
          <w:szCs w:val="24"/>
        </w:rPr>
        <w:t>,</w:t>
      </w:r>
      <w:r w:rsidR="000B1704" w:rsidRPr="002A2BCE">
        <w:rPr>
          <w:rFonts w:ascii="Times New Roman" w:hAnsi="Times New Roman" w:cs="Times New Roman"/>
          <w:i/>
          <w:sz w:val="24"/>
          <w:szCs w:val="24"/>
        </w:rPr>
        <w:t xml:space="preserve"> por exemplo</w:t>
      </w:r>
      <w:r w:rsidR="000D6434" w:rsidRPr="002A2BCE">
        <w:rPr>
          <w:rFonts w:ascii="Times New Roman" w:hAnsi="Times New Roman" w:cs="Times New Roman"/>
          <w:i/>
          <w:sz w:val="24"/>
          <w:szCs w:val="24"/>
        </w:rPr>
        <w:t>,</w:t>
      </w:r>
      <w:r w:rsidR="000B1704" w:rsidRPr="002A2BCE">
        <w:rPr>
          <w:rFonts w:ascii="Times New Roman" w:hAnsi="Times New Roman" w:cs="Times New Roman"/>
          <w:i/>
          <w:sz w:val="24"/>
          <w:szCs w:val="24"/>
        </w:rPr>
        <w:t xml:space="preserve"> que ainda não foi registrada no sistema</w:t>
      </w:r>
      <w:r w:rsidR="00C6527F"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Antes de fechar o mês se faz essa conferência</w:t>
      </w:r>
      <w:r w:rsidR="000D6434"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antes não era possível</w:t>
      </w:r>
      <w:r w:rsidR="000D6434" w:rsidRPr="002A2BCE">
        <w:rPr>
          <w:rFonts w:ascii="Times New Roman" w:hAnsi="Times New Roman" w:cs="Times New Roman"/>
          <w:i/>
          <w:sz w:val="24"/>
          <w:szCs w:val="24"/>
        </w:rPr>
        <w:t>,</w:t>
      </w:r>
      <w:r w:rsidR="000B1704" w:rsidRPr="002A2BCE">
        <w:rPr>
          <w:rFonts w:ascii="Times New Roman" w:hAnsi="Times New Roman" w:cs="Times New Roman"/>
          <w:i/>
          <w:sz w:val="24"/>
          <w:szCs w:val="24"/>
        </w:rPr>
        <w:t xml:space="preserve"> esse tipo de consulta</w:t>
      </w:r>
      <w:r w:rsidR="000D6434" w:rsidRPr="002A2BCE">
        <w:rPr>
          <w:rFonts w:ascii="Times New Roman" w:hAnsi="Times New Roman" w:cs="Times New Roman"/>
          <w:i/>
          <w:sz w:val="24"/>
          <w:szCs w:val="24"/>
        </w:rPr>
        <w:t xml:space="preserve"> permitiu melhorar o controle.</w:t>
      </w:r>
      <w:r w:rsidR="000B1704" w:rsidRPr="002A2BCE">
        <w:rPr>
          <w:rFonts w:ascii="Times New Roman" w:hAnsi="Times New Roman" w:cs="Times New Roman"/>
          <w:i/>
          <w:sz w:val="24"/>
          <w:szCs w:val="24"/>
        </w:rPr>
        <w:t xml:space="preserve"> A empresa já tinha controle</w:t>
      </w:r>
      <w:r w:rsidR="000D6434" w:rsidRPr="002A2BCE">
        <w:rPr>
          <w:rFonts w:ascii="Times New Roman" w:hAnsi="Times New Roman" w:cs="Times New Roman"/>
          <w:i/>
          <w:sz w:val="24"/>
          <w:szCs w:val="24"/>
        </w:rPr>
        <w:t xml:space="preserve">, </w:t>
      </w:r>
      <w:r w:rsidR="000B1704" w:rsidRPr="002A2BCE">
        <w:rPr>
          <w:rFonts w:ascii="Times New Roman" w:hAnsi="Times New Roman" w:cs="Times New Roman"/>
          <w:i/>
          <w:sz w:val="24"/>
          <w:szCs w:val="24"/>
        </w:rPr>
        <w:t>mas agora tem ainda mais</w:t>
      </w:r>
      <w:r w:rsidRPr="002A2BCE">
        <w:rPr>
          <w:rFonts w:ascii="Times New Roman" w:hAnsi="Times New Roman" w:cs="Times New Roman"/>
          <w:i/>
          <w:sz w:val="24"/>
          <w:szCs w:val="24"/>
        </w:rPr>
        <w:t>”</w:t>
      </w:r>
      <w:r w:rsidR="000B1704" w:rsidRPr="002A2BCE">
        <w:rPr>
          <w:rFonts w:ascii="Times New Roman" w:hAnsi="Times New Roman" w:cs="Times New Roman"/>
          <w:i/>
          <w:sz w:val="24"/>
          <w:szCs w:val="24"/>
        </w:rPr>
        <w:t>.</w:t>
      </w:r>
    </w:p>
    <w:p w14:paraId="7543FE2C" w14:textId="45935EBE" w:rsidR="001C3823" w:rsidRPr="002A2BCE" w:rsidRDefault="001C3823" w:rsidP="00C53840">
      <w:pPr>
        <w:pStyle w:val="PargrafodaLista"/>
        <w:spacing w:after="0" w:line="240" w:lineRule="auto"/>
        <w:ind w:left="0"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No que se refere aos controles de indicadores econômico-financeiros </w:t>
      </w:r>
      <w:r w:rsidR="005A0385" w:rsidRPr="002A2BCE">
        <w:rPr>
          <w:rFonts w:ascii="Times New Roman" w:hAnsi="Times New Roman" w:cs="Times New Roman"/>
          <w:sz w:val="24"/>
          <w:szCs w:val="24"/>
        </w:rPr>
        <w:t>um</w:t>
      </w:r>
      <w:r w:rsidRPr="002A2BCE">
        <w:rPr>
          <w:rFonts w:ascii="Times New Roman" w:hAnsi="Times New Roman" w:cs="Times New Roman"/>
          <w:sz w:val="24"/>
          <w:szCs w:val="24"/>
        </w:rPr>
        <w:t xml:space="preserve"> entrevistado relata: </w:t>
      </w:r>
      <w:r w:rsidR="00587C93" w:rsidRPr="002A2BCE">
        <w:rPr>
          <w:rFonts w:ascii="Times New Roman" w:hAnsi="Times New Roman" w:cs="Times New Roman"/>
          <w:sz w:val="24"/>
          <w:szCs w:val="24"/>
        </w:rPr>
        <w:t>“</w:t>
      </w:r>
      <w:r w:rsidRPr="002A2BCE">
        <w:rPr>
          <w:rFonts w:ascii="Times New Roman" w:hAnsi="Times New Roman" w:cs="Times New Roman"/>
          <w:i/>
          <w:sz w:val="24"/>
          <w:szCs w:val="24"/>
        </w:rPr>
        <w:t xml:space="preserve">A empresa utiliza indicadores de liquidez, endividamento e rentabilidade, com o SPED </w:t>
      </w:r>
      <w:r w:rsidR="005A0385" w:rsidRPr="002A2BCE">
        <w:rPr>
          <w:rFonts w:ascii="Times New Roman" w:hAnsi="Times New Roman" w:cs="Times New Roman"/>
          <w:i/>
          <w:sz w:val="24"/>
          <w:szCs w:val="24"/>
        </w:rPr>
        <w:t>os dados ficaram mais fiéis</w:t>
      </w:r>
      <w:r w:rsidRPr="002A2BCE">
        <w:rPr>
          <w:rFonts w:ascii="Times New Roman" w:hAnsi="Times New Roman" w:cs="Times New Roman"/>
          <w:i/>
          <w:sz w:val="24"/>
          <w:szCs w:val="24"/>
        </w:rPr>
        <w:t xml:space="preserve"> e os indicadores expressam melhor a realidade</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w:t>
      </w:r>
    </w:p>
    <w:p w14:paraId="2AEC8CB8" w14:textId="0A6C3D19" w:rsidR="00824AE1" w:rsidRPr="002A2BCE" w:rsidRDefault="001D182D"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 controle de ativo fixo não teve muitas mudanças, um dos </w:t>
      </w:r>
      <w:r w:rsidR="005A0385" w:rsidRPr="002A2BCE">
        <w:rPr>
          <w:rFonts w:ascii="Times New Roman" w:hAnsi="Times New Roman" w:cs="Times New Roman"/>
          <w:sz w:val="24"/>
          <w:szCs w:val="24"/>
        </w:rPr>
        <w:t xml:space="preserve">participantes </w:t>
      </w:r>
      <w:r w:rsidRPr="002A2BCE">
        <w:rPr>
          <w:rFonts w:ascii="Times New Roman" w:hAnsi="Times New Roman" w:cs="Times New Roman"/>
          <w:sz w:val="24"/>
          <w:szCs w:val="24"/>
        </w:rPr>
        <w:t>destaca:</w:t>
      </w:r>
      <w:r w:rsidR="00437F04" w:rsidRPr="002A2BCE">
        <w:rPr>
          <w:rFonts w:ascii="Times New Roman" w:hAnsi="Times New Roman" w:cs="Times New Roman"/>
          <w:sz w:val="24"/>
          <w:szCs w:val="24"/>
        </w:rPr>
        <w:t xml:space="preserve"> </w:t>
      </w:r>
      <w:r w:rsidR="00587C93" w:rsidRPr="002A2BCE">
        <w:rPr>
          <w:rFonts w:ascii="Times New Roman" w:hAnsi="Times New Roman" w:cs="Times New Roman"/>
          <w:i/>
          <w:sz w:val="24"/>
          <w:szCs w:val="24"/>
        </w:rPr>
        <w:t>“</w:t>
      </w:r>
      <w:r w:rsidR="00740833" w:rsidRPr="002A2BCE">
        <w:rPr>
          <w:rFonts w:ascii="Times New Roman" w:hAnsi="Times New Roman" w:cs="Times New Roman"/>
          <w:i/>
          <w:sz w:val="24"/>
          <w:szCs w:val="24"/>
        </w:rPr>
        <w:t>Como uma das empresas que mais possui bens no grupo é o comércio</w:t>
      </w:r>
      <w:r w:rsidRPr="002A2BCE">
        <w:rPr>
          <w:rFonts w:ascii="Times New Roman" w:hAnsi="Times New Roman" w:cs="Times New Roman"/>
          <w:i/>
          <w:sz w:val="24"/>
          <w:szCs w:val="24"/>
        </w:rPr>
        <w:t xml:space="preserve"> </w:t>
      </w:r>
      <w:r w:rsidR="00740833" w:rsidRPr="002A2BCE">
        <w:rPr>
          <w:rFonts w:ascii="Times New Roman" w:hAnsi="Times New Roman" w:cs="Times New Roman"/>
          <w:i/>
          <w:sz w:val="24"/>
          <w:szCs w:val="24"/>
        </w:rPr>
        <w:t xml:space="preserve">e esses bens já são </w:t>
      </w:r>
      <w:r w:rsidR="00740833" w:rsidRPr="002A2BCE">
        <w:rPr>
          <w:rFonts w:ascii="Times New Roman" w:hAnsi="Times New Roman" w:cs="Times New Roman"/>
          <w:i/>
          <w:sz w:val="24"/>
          <w:szCs w:val="24"/>
        </w:rPr>
        <w:lastRenderedPageBreak/>
        <w:t xml:space="preserve">antigos o controle de ativo fixo não teve tanta mudança com o </w:t>
      </w:r>
      <w:r w:rsidRPr="002A2BCE">
        <w:rPr>
          <w:rFonts w:ascii="Times New Roman" w:hAnsi="Times New Roman" w:cs="Times New Roman"/>
          <w:i/>
          <w:sz w:val="24"/>
          <w:szCs w:val="24"/>
        </w:rPr>
        <w:t>SPED</w:t>
      </w:r>
      <w:r w:rsidR="00740833" w:rsidRPr="002A2BCE">
        <w:rPr>
          <w:rFonts w:ascii="Times New Roman" w:hAnsi="Times New Roman" w:cs="Times New Roman"/>
          <w:i/>
          <w:sz w:val="24"/>
          <w:szCs w:val="24"/>
        </w:rPr>
        <w:t>, os bens adquiridos são de valor pequeno e já</w:t>
      </w:r>
      <w:r w:rsidR="000D5FEE" w:rsidRPr="002A2BCE">
        <w:rPr>
          <w:rFonts w:ascii="Times New Roman" w:hAnsi="Times New Roman" w:cs="Times New Roman"/>
          <w:i/>
          <w:sz w:val="24"/>
          <w:szCs w:val="24"/>
        </w:rPr>
        <w:t xml:space="preserve"> compõe</w:t>
      </w:r>
      <w:r w:rsidR="00740833" w:rsidRPr="002A2BCE">
        <w:rPr>
          <w:rFonts w:ascii="Times New Roman" w:hAnsi="Times New Roman" w:cs="Times New Roman"/>
          <w:i/>
          <w:sz w:val="24"/>
          <w:szCs w:val="24"/>
        </w:rPr>
        <w:t xml:space="preserve"> direto o resultado</w:t>
      </w:r>
      <w:r w:rsidR="00AB1B2D" w:rsidRPr="002A2BCE">
        <w:rPr>
          <w:rFonts w:ascii="Times New Roman" w:hAnsi="Times New Roman" w:cs="Times New Roman"/>
          <w:i/>
          <w:sz w:val="24"/>
          <w:szCs w:val="24"/>
        </w:rPr>
        <w:t>,</w:t>
      </w:r>
      <w:r w:rsidR="00740833" w:rsidRPr="002A2BCE">
        <w:rPr>
          <w:rFonts w:ascii="Times New Roman" w:hAnsi="Times New Roman" w:cs="Times New Roman"/>
          <w:i/>
          <w:sz w:val="24"/>
          <w:szCs w:val="24"/>
        </w:rPr>
        <w:t xml:space="preserve"> conforme determinado </w:t>
      </w:r>
      <w:r w:rsidR="005A0385" w:rsidRPr="002A2BCE">
        <w:rPr>
          <w:rFonts w:ascii="Times New Roman" w:hAnsi="Times New Roman" w:cs="Times New Roman"/>
          <w:i/>
          <w:sz w:val="24"/>
          <w:szCs w:val="24"/>
        </w:rPr>
        <w:t>no regulamento do imposto de renda.</w:t>
      </w:r>
      <w:r w:rsidR="00740833" w:rsidRPr="002A2BCE">
        <w:rPr>
          <w:rFonts w:ascii="Times New Roman" w:hAnsi="Times New Roman" w:cs="Times New Roman"/>
          <w:i/>
          <w:sz w:val="24"/>
          <w:szCs w:val="24"/>
        </w:rPr>
        <w:t xml:space="preserve"> Já na indústria</w:t>
      </w:r>
      <w:r w:rsidR="00AB1B2D" w:rsidRPr="002A2BCE">
        <w:rPr>
          <w:rFonts w:ascii="Times New Roman" w:hAnsi="Times New Roman" w:cs="Times New Roman"/>
          <w:i/>
          <w:sz w:val="24"/>
          <w:szCs w:val="24"/>
        </w:rPr>
        <w:t>,</w:t>
      </w:r>
      <w:r w:rsidR="00740833" w:rsidRPr="002A2BCE">
        <w:rPr>
          <w:rFonts w:ascii="Times New Roman" w:hAnsi="Times New Roman" w:cs="Times New Roman"/>
          <w:i/>
          <w:sz w:val="24"/>
          <w:szCs w:val="24"/>
        </w:rPr>
        <w:t xml:space="preserve"> que possui um investimento fixo volumoso, as atividades iniciaram há pouco tempo e o controle patrimonial ainda está sendo implantado. No entanto, o </w:t>
      </w:r>
      <w:r w:rsidR="00C80F15" w:rsidRPr="002A2BCE">
        <w:rPr>
          <w:rFonts w:ascii="Times New Roman" w:hAnsi="Times New Roman" w:cs="Times New Roman"/>
          <w:i/>
          <w:sz w:val="24"/>
          <w:szCs w:val="24"/>
        </w:rPr>
        <w:t>SPED</w:t>
      </w:r>
      <w:r w:rsidR="00740833" w:rsidRPr="002A2BCE">
        <w:rPr>
          <w:rFonts w:ascii="Times New Roman" w:hAnsi="Times New Roman" w:cs="Times New Roman"/>
          <w:i/>
          <w:sz w:val="24"/>
          <w:szCs w:val="24"/>
        </w:rPr>
        <w:t xml:space="preserve"> exige que a empresa tenha </w:t>
      </w:r>
      <w:r w:rsidR="00C80F15" w:rsidRPr="002A2BCE">
        <w:rPr>
          <w:rFonts w:ascii="Times New Roman" w:hAnsi="Times New Roman" w:cs="Times New Roman"/>
          <w:i/>
          <w:sz w:val="24"/>
          <w:szCs w:val="24"/>
        </w:rPr>
        <w:t>um controle tempestivo do ativo fixo, com apurações</w:t>
      </w:r>
      <w:r w:rsidR="00740833" w:rsidRPr="002A2BCE">
        <w:rPr>
          <w:rFonts w:ascii="Times New Roman" w:hAnsi="Times New Roman" w:cs="Times New Roman"/>
          <w:i/>
          <w:sz w:val="24"/>
          <w:szCs w:val="24"/>
        </w:rPr>
        <w:t xml:space="preserve"> mensalmente, isso impacta inclusive na apuração de créditos de impostos</w:t>
      </w:r>
      <w:r w:rsidR="005A0385" w:rsidRPr="002A2BCE">
        <w:rPr>
          <w:rFonts w:ascii="Times New Roman" w:hAnsi="Times New Roman" w:cs="Times New Roman"/>
          <w:i/>
          <w:sz w:val="24"/>
          <w:szCs w:val="24"/>
        </w:rPr>
        <w:t xml:space="preserve"> </w:t>
      </w:r>
      <w:r w:rsidR="00740833" w:rsidRPr="002A2BCE">
        <w:rPr>
          <w:rFonts w:ascii="Times New Roman" w:hAnsi="Times New Roman" w:cs="Times New Roman"/>
          <w:i/>
          <w:sz w:val="24"/>
          <w:szCs w:val="24"/>
        </w:rPr>
        <w:t>como o ICMS</w:t>
      </w:r>
      <w:r w:rsidR="00AB1B2D" w:rsidRPr="002A2BCE">
        <w:rPr>
          <w:rFonts w:ascii="Times New Roman" w:hAnsi="Times New Roman" w:cs="Times New Roman"/>
          <w:i/>
          <w:sz w:val="24"/>
          <w:szCs w:val="24"/>
        </w:rPr>
        <w:t xml:space="preserve"> e </w:t>
      </w:r>
      <w:r w:rsidR="005A0385" w:rsidRPr="002A2BCE">
        <w:rPr>
          <w:rFonts w:ascii="Times New Roman" w:hAnsi="Times New Roman" w:cs="Times New Roman"/>
          <w:i/>
          <w:sz w:val="24"/>
          <w:szCs w:val="24"/>
        </w:rPr>
        <w:t xml:space="preserve">no </w:t>
      </w:r>
      <w:r w:rsidR="00AB1B2D" w:rsidRPr="002A2BCE">
        <w:rPr>
          <w:rFonts w:ascii="Times New Roman" w:hAnsi="Times New Roman" w:cs="Times New Roman"/>
          <w:i/>
          <w:sz w:val="24"/>
          <w:szCs w:val="24"/>
        </w:rPr>
        <w:t>resultado.</w:t>
      </w:r>
      <w:r w:rsidR="00C80F15" w:rsidRPr="002A2BCE">
        <w:rPr>
          <w:rFonts w:ascii="Times New Roman" w:hAnsi="Times New Roman" w:cs="Times New Roman"/>
          <w:i/>
          <w:sz w:val="24"/>
          <w:szCs w:val="24"/>
        </w:rPr>
        <w:t xml:space="preserve">  Estes dados são informados</w:t>
      </w:r>
      <w:r w:rsidR="00740833" w:rsidRPr="002A2BCE">
        <w:rPr>
          <w:rFonts w:ascii="Times New Roman" w:hAnsi="Times New Roman" w:cs="Times New Roman"/>
          <w:i/>
          <w:sz w:val="24"/>
          <w:szCs w:val="24"/>
        </w:rPr>
        <w:t xml:space="preserve"> no bloco G CIAP do </w:t>
      </w:r>
      <w:r w:rsidRPr="002A2BCE">
        <w:rPr>
          <w:rFonts w:ascii="Times New Roman" w:hAnsi="Times New Roman" w:cs="Times New Roman"/>
          <w:i/>
          <w:sz w:val="24"/>
          <w:szCs w:val="24"/>
        </w:rPr>
        <w:t>SPED</w:t>
      </w:r>
      <w:r w:rsidR="00740833" w:rsidRPr="002A2BCE">
        <w:rPr>
          <w:rFonts w:ascii="Times New Roman" w:hAnsi="Times New Roman" w:cs="Times New Roman"/>
          <w:i/>
          <w:sz w:val="24"/>
          <w:szCs w:val="24"/>
        </w:rPr>
        <w:t xml:space="preserve"> fiscal</w:t>
      </w:r>
      <w:r w:rsidR="00C80F15"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w:t>
      </w:r>
      <w:r w:rsidR="00740833" w:rsidRPr="002A2BCE">
        <w:rPr>
          <w:rFonts w:ascii="Times New Roman" w:hAnsi="Times New Roman" w:cs="Times New Roman"/>
          <w:i/>
          <w:sz w:val="24"/>
          <w:szCs w:val="24"/>
        </w:rPr>
        <w:t xml:space="preserve">O </w:t>
      </w:r>
      <w:r w:rsidRPr="002A2BCE">
        <w:rPr>
          <w:rFonts w:ascii="Times New Roman" w:hAnsi="Times New Roman" w:cs="Times New Roman"/>
          <w:i/>
          <w:sz w:val="24"/>
          <w:szCs w:val="24"/>
        </w:rPr>
        <w:t>SPED</w:t>
      </w:r>
      <w:r w:rsidR="00740833" w:rsidRPr="002A2BCE">
        <w:rPr>
          <w:rFonts w:ascii="Times New Roman" w:hAnsi="Times New Roman" w:cs="Times New Roman"/>
          <w:i/>
          <w:sz w:val="24"/>
          <w:szCs w:val="24"/>
        </w:rPr>
        <w:t xml:space="preserve"> fiscal cruza as informações com o </w:t>
      </w:r>
      <w:r w:rsidRPr="002A2BCE">
        <w:rPr>
          <w:rFonts w:ascii="Times New Roman" w:hAnsi="Times New Roman" w:cs="Times New Roman"/>
          <w:i/>
          <w:sz w:val="24"/>
          <w:szCs w:val="24"/>
        </w:rPr>
        <w:t>SPED</w:t>
      </w:r>
      <w:r w:rsidR="00740833" w:rsidRPr="002A2BCE">
        <w:rPr>
          <w:rFonts w:ascii="Times New Roman" w:hAnsi="Times New Roman" w:cs="Times New Roman"/>
          <w:i/>
          <w:sz w:val="24"/>
          <w:szCs w:val="24"/>
        </w:rPr>
        <w:t xml:space="preserve"> contábil. Antes o controle do imobilizado era realizado </w:t>
      </w:r>
      <w:r w:rsidR="00AB1B2D" w:rsidRPr="002A2BCE">
        <w:rPr>
          <w:rFonts w:ascii="Times New Roman" w:hAnsi="Times New Roman" w:cs="Times New Roman"/>
          <w:i/>
          <w:sz w:val="24"/>
          <w:szCs w:val="24"/>
        </w:rPr>
        <w:t>apenas via</w:t>
      </w:r>
      <w:r w:rsidR="00740833" w:rsidRPr="002A2BCE">
        <w:rPr>
          <w:rFonts w:ascii="Times New Roman" w:hAnsi="Times New Roman" w:cs="Times New Roman"/>
          <w:i/>
          <w:sz w:val="24"/>
          <w:szCs w:val="24"/>
        </w:rPr>
        <w:t xml:space="preserve"> </w:t>
      </w:r>
      <w:proofErr w:type="spellStart"/>
      <w:r w:rsidR="00740833" w:rsidRPr="002A2BCE">
        <w:rPr>
          <w:rFonts w:ascii="Times New Roman" w:hAnsi="Times New Roman" w:cs="Times New Roman"/>
          <w:i/>
          <w:sz w:val="24"/>
          <w:szCs w:val="24"/>
        </w:rPr>
        <w:t>excel</w:t>
      </w:r>
      <w:proofErr w:type="spellEnd"/>
      <w:r w:rsidR="00587C93" w:rsidRPr="002A2BCE">
        <w:rPr>
          <w:rFonts w:ascii="Times New Roman" w:hAnsi="Times New Roman" w:cs="Times New Roman"/>
          <w:i/>
          <w:sz w:val="24"/>
          <w:szCs w:val="24"/>
        </w:rPr>
        <w:t>”</w:t>
      </w:r>
      <w:r w:rsidR="00740833" w:rsidRPr="002A2BCE">
        <w:rPr>
          <w:rFonts w:ascii="Times New Roman" w:hAnsi="Times New Roman" w:cs="Times New Roman"/>
          <w:i/>
          <w:sz w:val="24"/>
          <w:szCs w:val="24"/>
        </w:rPr>
        <w:t>.</w:t>
      </w:r>
      <w:r w:rsidR="005A0385" w:rsidRPr="002A2BCE">
        <w:rPr>
          <w:rFonts w:ascii="Times New Roman" w:hAnsi="Times New Roman" w:cs="Times New Roman"/>
          <w:sz w:val="24"/>
          <w:szCs w:val="24"/>
        </w:rPr>
        <w:t xml:space="preserve"> </w:t>
      </w:r>
    </w:p>
    <w:p w14:paraId="52B33394" w14:textId="4FDF3547" w:rsidR="00740833" w:rsidRPr="002A2BCE" w:rsidRDefault="005A038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Os achados coadunam com a RFB (2017) que destaca que o SPED permitirá o compartilhamento das informações contábeis e fiscais.</w:t>
      </w:r>
    </w:p>
    <w:p w14:paraId="5D0EBC7C" w14:textId="6383D14D" w:rsidR="00740833" w:rsidRPr="002A2BCE" w:rsidRDefault="001C3823" w:rsidP="00C53840">
      <w:pPr>
        <w:pStyle w:val="PargrafodaLista"/>
        <w:spacing w:after="0" w:line="240" w:lineRule="auto"/>
        <w:ind w:left="0"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O controle de capital de giro também teve alterações, segundo um dos </w:t>
      </w:r>
      <w:r w:rsidR="005A0385" w:rsidRPr="002A2BCE">
        <w:rPr>
          <w:rFonts w:ascii="Times New Roman" w:hAnsi="Times New Roman" w:cs="Times New Roman"/>
          <w:sz w:val="24"/>
          <w:szCs w:val="24"/>
        </w:rPr>
        <w:t>participantes</w:t>
      </w:r>
      <w:r w:rsidRPr="002A2BCE">
        <w:rPr>
          <w:rFonts w:ascii="Times New Roman" w:hAnsi="Times New Roman" w:cs="Times New Roman"/>
          <w:sz w:val="24"/>
          <w:szCs w:val="24"/>
        </w:rPr>
        <w:t>:</w:t>
      </w:r>
      <w:r w:rsidRPr="002A2BCE">
        <w:rPr>
          <w:rFonts w:ascii="Times New Roman" w:hAnsi="Times New Roman" w:cs="Times New Roman"/>
          <w:i/>
          <w:sz w:val="24"/>
          <w:szCs w:val="24"/>
        </w:rPr>
        <w:t xml:space="preserve"> </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c</w:t>
      </w:r>
      <w:r w:rsidR="00740833" w:rsidRPr="002A2BCE">
        <w:rPr>
          <w:rFonts w:ascii="Times New Roman" w:hAnsi="Times New Roman" w:cs="Times New Roman"/>
          <w:i/>
          <w:sz w:val="24"/>
          <w:szCs w:val="24"/>
        </w:rPr>
        <w:t>onsiderando que os controles de estoques e contas a pagar e a receber se tornaram mais eficientes</w:t>
      </w:r>
      <w:r w:rsidRPr="002A2BCE">
        <w:rPr>
          <w:rFonts w:ascii="Times New Roman" w:hAnsi="Times New Roman" w:cs="Times New Roman"/>
          <w:i/>
          <w:sz w:val="24"/>
          <w:szCs w:val="24"/>
        </w:rPr>
        <w:t xml:space="preserve">, </w:t>
      </w:r>
      <w:r w:rsidR="00740833" w:rsidRPr="002A2BCE">
        <w:rPr>
          <w:rFonts w:ascii="Times New Roman" w:hAnsi="Times New Roman" w:cs="Times New Roman"/>
          <w:i/>
          <w:sz w:val="24"/>
          <w:szCs w:val="24"/>
        </w:rPr>
        <w:t>isso impactou no controle de capital de giro</w:t>
      </w:r>
      <w:r w:rsidRPr="002A2BCE">
        <w:rPr>
          <w:rFonts w:ascii="Times New Roman" w:hAnsi="Times New Roman" w:cs="Times New Roman"/>
          <w:i/>
          <w:sz w:val="24"/>
          <w:szCs w:val="24"/>
        </w:rPr>
        <w:t>. No entanto</w:t>
      </w:r>
      <w:r w:rsidR="00740833" w:rsidRPr="002A2BCE">
        <w:rPr>
          <w:rFonts w:ascii="Times New Roman" w:hAnsi="Times New Roman" w:cs="Times New Roman"/>
          <w:i/>
          <w:sz w:val="24"/>
          <w:szCs w:val="24"/>
        </w:rPr>
        <w:t>, sempre se teve preocupação com a pol</w:t>
      </w:r>
      <w:r w:rsidRPr="002A2BCE">
        <w:rPr>
          <w:rFonts w:ascii="Times New Roman" w:hAnsi="Times New Roman" w:cs="Times New Roman"/>
          <w:i/>
          <w:sz w:val="24"/>
          <w:szCs w:val="24"/>
        </w:rPr>
        <w:t>í</w:t>
      </w:r>
      <w:r w:rsidR="00740833" w:rsidRPr="002A2BCE">
        <w:rPr>
          <w:rFonts w:ascii="Times New Roman" w:hAnsi="Times New Roman" w:cs="Times New Roman"/>
          <w:i/>
          <w:sz w:val="24"/>
          <w:szCs w:val="24"/>
        </w:rPr>
        <w:t>tica de prazo, não investimento excessivo em estoques</w:t>
      </w:r>
      <w:r w:rsidR="00587C93" w:rsidRPr="002A2BCE">
        <w:rPr>
          <w:rFonts w:ascii="Times New Roman" w:hAnsi="Times New Roman" w:cs="Times New Roman"/>
          <w:i/>
          <w:sz w:val="24"/>
          <w:szCs w:val="24"/>
        </w:rPr>
        <w:t>”</w:t>
      </w:r>
      <w:r w:rsidR="00740833" w:rsidRPr="002A2BCE">
        <w:rPr>
          <w:rFonts w:ascii="Times New Roman" w:hAnsi="Times New Roman" w:cs="Times New Roman"/>
          <w:i/>
          <w:sz w:val="24"/>
          <w:szCs w:val="24"/>
        </w:rPr>
        <w:t>.</w:t>
      </w:r>
      <w:r w:rsidR="00437F04" w:rsidRPr="002A2BCE">
        <w:rPr>
          <w:rFonts w:ascii="Times New Roman" w:hAnsi="Times New Roman" w:cs="Times New Roman"/>
          <w:i/>
          <w:sz w:val="24"/>
          <w:szCs w:val="24"/>
        </w:rPr>
        <w:t xml:space="preserve"> </w:t>
      </w:r>
      <w:r w:rsidRPr="002A2BCE">
        <w:rPr>
          <w:rFonts w:ascii="Times New Roman" w:hAnsi="Times New Roman" w:cs="Times New Roman"/>
          <w:sz w:val="24"/>
          <w:szCs w:val="24"/>
        </w:rPr>
        <w:t>Em relação ao orçamento</w:t>
      </w:r>
      <w:r w:rsidR="005A0385" w:rsidRPr="002A2BCE">
        <w:rPr>
          <w:rFonts w:ascii="Times New Roman" w:hAnsi="Times New Roman" w:cs="Times New Roman"/>
          <w:sz w:val="24"/>
          <w:szCs w:val="24"/>
        </w:rPr>
        <w:t>,</w:t>
      </w:r>
      <w:r w:rsidRPr="002A2BCE">
        <w:rPr>
          <w:rFonts w:ascii="Times New Roman" w:hAnsi="Times New Roman" w:cs="Times New Roman"/>
          <w:sz w:val="24"/>
          <w:szCs w:val="24"/>
        </w:rPr>
        <w:t xml:space="preserve"> a</w:t>
      </w:r>
      <w:r w:rsidR="00740833" w:rsidRPr="002A2BCE">
        <w:rPr>
          <w:rFonts w:ascii="Times New Roman" w:hAnsi="Times New Roman" w:cs="Times New Roman"/>
          <w:sz w:val="24"/>
          <w:szCs w:val="24"/>
        </w:rPr>
        <w:t xml:space="preserve"> empresa não possui a cultura do processo orçamentário</w:t>
      </w:r>
      <w:r w:rsidRPr="002A2BCE">
        <w:rPr>
          <w:rFonts w:ascii="Times New Roman" w:hAnsi="Times New Roman" w:cs="Times New Roman"/>
          <w:sz w:val="24"/>
          <w:szCs w:val="24"/>
        </w:rPr>
        <w:t xml:space="preserve">, </w:t>
      </w:r>
      <w:r w:rsidR="00740833" w:rsidRPr="002A2BCE">
        <w:rPr>
          <w:rFonts w:ascii="Times New Roman" w:hAnsi="Times New Roman" w:cs="Times New Roman"/>
          <w:sz w:val="24"/>
          <w:szCs w:val="24"/>
        </w:rPr>
        <w:t xml:space="preserve">mas pretende implantar com o avanço das atividades na indústria, </w:t>
      </w:r>
      <w:r w:rsidR="00740833" w:rsidRPr="002A2BCE">
        <w:rPr>
          <w:rFonts w:ascii="Times New Roman" w:hAnsi="Times New Roman" w:cs="Times New Roman"/>
          <w:i/>
          <w:sz w:val="24"/>
          <w:szCs w:val="24"/>
        </w:rPr>
        <w:t>hoje possui apenas estimativa das vendas, compras</w:t>
      </w:r>
      <w:r w:rsidRPr="002A2BCE">
        <w:rPr>
          <w:rFonts w:ascii="Times New Roman" w:hAnsi="Times New Roman" w:cs="Times New Roman"/>
          <w:i/>
          <w:sz w:val="24"/>
          <w:szCs w:val="24"/>
        </w:rPr>
        <w:t xml:space="preserve">, </w:t>
      </w:r>
      <w:r w:rsidRPr="002A2BCE">
        <w:rPr>
          <w:rFonts w:ascii="Times New Roman" w:hAnsi="Times New Roman" w:cs="Times New Roman"/>
          <w:sz w:val="24"/>
          <w:szCs w:val="24"/>
        </w:rPr>
        <w:t>segundo um entrevistado.</w:t>
      </w:r>
      <w:r w:rsidR="00F92269" w:rsidRPr="002A2BCE">
        <w:rPr>
          <w:rFonts w:ascii="Times New Roman" w:hAnsi="Times New Roman" w:cs="Times New Roman"/>
          <w:sz w:val="24"/>
          <w:szCs w:val="24"/>
        </w:rPr>
        <w:t xml:space="preserve"> O controle de fluxo de caixa também não teve mudanças.</w:t>
      </w:r>
    </w:p>
    <w:p w14:paraId="0A87C13D" w14:textId="7999C5A4" w:rsidR="001F12BF" w:rsidRPr="002A2BCE" w:rsidRDefault="001F12BF"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Essas mudanças nos controles de gestão provocadas pelo SPED corroboram com Cordeiro e Klann</w:t>
      </w:r>
      <w:r w:rsidR="00824AE1" w:rsidRPr="002A2BCE">
        <w:rPr>
          <w:rFonts w:ascii="Times New Roman" w:hAnsi="Times New Roman" w:cs="Times New Roman"/>
          <w:sz w:val="24"/>
          <w:szCs w:val="24"/>
        </w:rPr>
        <w:t xml:space="preserve"> (</w:t>
      </w:r>
      <w:r w:rsidRPr="002A2BCE">
        <w:rPr>
          <w:rFonts w:ascii="Times New Roman" w:hAnsi="Times New Roman" w:cs="Times New Roman"/>
          <w:sz w:val="24"/>
          <w:szCs w:val="24"/>
        </w:rPr>
        <w:t>2014</w:t>
      </w:r>
      <w:r w:rsidR="00824AE1" w:rsidRPr="002A2BCE">
        <w:rPr>
          <w:rFonts w:ascii="Times New Roman" w:hAnsi="Times New Roman" w:cs="Times New Roman"/>
          <w:sz w:val="24"/>
          <w:szCs w:val="24"/>
        </w:rPr>
        <w:t>)</w:t>
      </w:r>
      <w:r w:rsidRPr="002A2BCE">
        <w:rPr>
          <w:rFonts w:ascii="Times New Roman" w:hAnsi="Times New Roman" w:cs="Times New Roman"/>
          <w:sz w:val="24"/>
          <w:szCs w:val="24"/>
        </w:rPr>
        <w:t>, que destacam que a implantação do SPED vem provocando adaptações e obrigando a criação ou modificação das rotinas empresariais.</w:t>
      </w:r>
      <w:r w:rsidR="001F5FD2" w:rsidRPr="002A2BCE">
        <w:rPr>
          <w:rFonts w:ascii="Times New Roman" w:hAnsi="Times New Roman" w:cs="Times New Roman"/>
          <w:sz w:val="24"/>
          <w:szCs w:val="24"/>
        </w:rPr>
        <w:t xml:space="preserve">  Os resultados da pesquisa de </w:t>
      </w:r>
      <w:r w:rsidRPr="002A2BCE">
        <w:rPr>
          <w:rFonts w:ascii="Times New Roman" w:hAnsi="Times New Roman" w:cs="Times New Roman"/>
          <w:sz w:val="24"/>
          <w:szCs w:val="24"/>
        </w:rPr>
        <w:t xml:space="preserve">Alberti (2016) apontaram que </w:t>
      </w:r>
      <w:r w:rsidR="005A0385" w:rsidRPr="002A2BCE">
        <w:rPr>
          <w:rFonts w:ascii="Times New Roman" w:hAnsi="Times New Roman" w:cs="Times New Roman"/>
          <w:sz w:val="24"/>
          <w:szCs w:val="24"/>
        </w:rPr>
        <w:t>o SPED levou a</w:t>
      </w:r>
      <w:r w:rsidRPr="002A2BCE">
        <w:rPr>
          <w:rFonts w:ascii="Times New Roman" w:hAnsi="Times New Roman" w:cs="Times New Roman"/>
          <w:sz w:val="24"/>
          <w:szCs w:val="24"/>
        </w:rPr>
        <w:t xml:space="preserve"> ajustes nos processos de informações de produção</w:t>
      </w:r>
      <w:r w:rsidR="00824AE1" w:rsidRPr="002A2BCE">
        <w:rPr>
          <w:rFonts w:ascii="Times New Roman" w:hAnsi="Times New Roman" w:cs="Times New Roman"/>
          <w:sz w:val="24"/>
          <w:szCs w:val="24"/>
        </w:rPr>
        <w:t xml:space="preserve">, </w:t>
      </w:r>
      <w:r w:rsidRPr="002A2BCE">
        <w:rPr>
          <w:rFonts w:ascii="Times New Roman" w:hAnsi="Times New Roman" w:cs="Times New Roman"/>
          <w:sz w:val="24"/>
          <w:szCs w:val="24"/>
        </w:rPr>
        <w:t>adequações nos sistemas ERP</w:t>
      </w:r>
      <w:r w:rsidR="00824AE1" w:rsidRPr="002A2BCE">
        <w:rPr>
          <w:rFonts w:ascii="Times New Roman" w:hAnsi="Times New Roman" w:cs="Times New Roman"/>
          <w:sz w:val="24"/>
          <w:szCs w:val="24"/>
        </w:rPr>
        <w:t xml:space="preserve"> e </w:t>
      </w:r>
      <w:r w:rsidRPr="002A2BCE">
        <w:rPr>
          <w:rFonts w:ascii="Times New Roman" w:hAnsi="Times New Roman" w:cs="Times New Roman"/>
          <w:sz w:val="24"/>
          <w:szCs w:val="24"/>
        </w:rPr>
        <w:t>alterações das rotinas internas</w:t>
      </w:r>
      <w:r w:rsidR="001F5FD2" w:rsidRPr="002A2BCE">
        <w:rPr>
          <w:rFonts w:ascii="Times New Roman" w:hAnsi="Times New Roman" w:cs="Times New Roman"/>
          <w:sz w:val="24"/>
          <w:szCs w:val="24"/>
        </w:rPr>
        <w:t>.</w:t>
      </w:r>
    </w:p>
    <w:p w14:paraId="1727EBC4" w14:textId="79D6F78A" w:rsidR="000D76E9" w:rsidRPr="002A2BCE" w:rsidRDefault="00EA3EFA"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As</w:t>
      </w:r>
      <w:r w:rsidRPr="002A2BCE">
        <w:rPr>
          <w:rFonts w:ascii="Times New Roman" w:hAnsi="Times New Roman" w:cs="Times New Roman"/>
          <w:b/>
          <w:sz w:val="24"/>
          <w:szCs w:val="24"/>
        </w:rPr>
        <w:t xml:space="preserve"> informações </w:t>
      </w:r>
      <w:r w:rsidR="000D76E9" w:rsidRPr="002A2BCE">
        <w:rPr>
          <w:rFonts w:ascii="Times New Roman" w:hAnsi="Times New Roman" w:cs="Times New Roman"/>
          <w:b/>
          <w:sz w:val="24"/>
          <w:szCs w:val="24"/>
        </w:rPr>
        <w:t xml:space="preserve">geradas pelos controles de gestão </w:t>
      </w:r>
      <w:r w:rsidR="000D76E9" w:rsidRPr="002A2BCE">
        <w:rPr>
          <w:rFonts w:ascii="Times New Roman" w:hAnsi="Times New Roman" w:cs="Times New Roman"/>
          <w:sz w:val="24"/>
          <w:szCs w:val="24"/>
        </w:rPr>
        <w:t xml:space="preserve">tiveram mudanças com a implantação do SPED </w:t>
      </w:r>
      <w:r w:rsidR="008E0E26" w:rsidRPr="002A2BCE">
        <w:rPr>
          <w:rFonts w:ascii="Times New Roman" w:hAnsi="Times New Roman" w:cs="Times New Roman"/>
          <w:sz w:val="24"/>
          <w:szCs w:val="24"/>
        </w:rPr>
        <w:t xml:space="preserve">e </w:t>
      </w:r>
      <w:r w:rsidR="000D76E9" w:rsidRPr="002A2BCE">
        <w:rPr>
          <w:rFonts w:ascii="Times New Roman" w:hAnsi="Times New Roman" w:cs="Times New Roman"/>
          <w:sz w:val="24"/>
          <w:szCs w:val="24"/>
        </w:rPr>
        <w:t xml:space="preserve">se tornaram mais consistentes. Um dos entrevistados respondeu: </w:t>
      </w:r>
      <w:r w:rsidR="00587C93" w:rsidRPr="002A2BCE">
        <w:rPr>
          <w:rFonts w:ascii="Times New Roman" w:hAnsi="Times New Roman" w:cs="Times New Roman"/>
          <w:i/>
          <w:sz w:val="24"/>
          <w:szCs w:val="24"/>
        </w:rPr>
        <w:t>“</w:t>
      </w:r>
      <w:r w:rsidR="000D76E9" w:rsidRPr="002A2BCE">
        <w:rPr>
          <w:rFonts w:ascii="Times New Roman" w:hAnsi="Times New Roman" w:cs="Times New Roman"/>
          <w:i/>
          <w:sz w:val="24"/>
          <w:szCs w:val="24"/>
        </w:rPr>
        <w:t>[...] já era uma conduta nossa estar utilizando informações</w:t>
      </w:r>
      <w:r w:rsidR="00974EBD" w:rsidRPr="002A2BCE">
        <w:rPr>
          <w:rFonts w:ascii="Times New Roman" w:hAnsi="Times New Roman" w:cs="Times New Roman"/>
          <w:i/>
          <w:sz w:val="24"/>
          <w:szCs w:val="24"/>
        </w:rPr>
        <w:t xml:space="preserve"> sobre inadimplência</w:t>
      </w:r>
      <w:r w:rsidR="000D76E9" w:rsidRPr="002A2BCE">
        <w:rPr>
          <w:rFonts w:ascii="Times New Roman" w:hAnsi="Times New Roman" w:cs="Times New Roman"/>
          <w:i/>
          <w:sz w:val="24"/>
          <w:szCs w:val="24"/>
        </w:rPr>
        <w:t>,</w:t>
      </w:r>
      <w:r w:rsidR="00974EBD" w:rsidRPr="002A2BCE">
        <w:rPr>
          <w:rFonts w:ascii="Times New Roman" w:hAnsi="Times New Roman" w:cs="Times New Roman"/>
          <w:i/>
          <w:sz w:val="24"/>
          <w:szCs w:val="24"/>
        </w:rPr>
        <w:t xml:space="preserve"> lucratividade, liquidez,</w:t>
      </w:r>
      <w:r w:rsidR="000D76E9" w:rsidRPr="002A2BCE">
        <w:rPr>
          <w:rFonts w:ascii="Times New Roman" w:hAnsi="Times New Roman" w:cs="Times New Roman"/>
          <w:i/>
          <w:sz w:val="24"/>
          <w:szCs w:val="24"/>
        </w:rPr>
        <w:t xml:space="preserve"> tínhamos controles que geravam essas informações, porém com o SPED as informações se tornam mais consistentes, o SPED permite gerar um banco de dados mais íntegro, não podemos ter dados distorcidos</w:t>
      </w:r>
      <w:r w:rsidR="00587C93" w:rsidRPr="002A2BCE">
        <w:rPr>
          <w:rFonts w:ascii="Times New Roman" w:hAnsi="Times New Roman" w:cs="Times New Roman"/>
          <w:i/>
          <w:sz w:val="24"/>
          <w:szCs w:val="24"/>
        </w:rPr>
        <w:t>"</w:t>
      </w:r>
      <w:r w:rsidR="000D76E9" w:rsidRPr="002A2BCE">
        <w:rPr>
          <w:rFonts w:ascii="Times New Roman" w:hAnsi="Times New Roman" w:cs="Times New Roman"/>
          <w:i/>
          <w:sz w:val="24"/>
          <w:szCs w:val="24"/>
        </w:rPr>
        <w:t>.</w:t>
      </w:r>
      <w:r w:rsidR="004C2E8C" w:rsidRPr="002A2BCE">
        <w:rPr>
          <w:rFonts w:ascii="Times New Roman" w:hAnsi="Times New Roman" w:cs="Times New Roman"/>
          <w:sz w:val="24"/>
          <w:szCs w:val="24"/>
        </w:rPr>
        <w:t xml:space="preserve"> Silva Filho</w:t>
      </w:r>
      <w:r w:rsidR="0010447E" w:rsidRPr="002A2BCE">
        <w:rPr>
          <w:rFonts w:ascii="Times New Roman" w:hAnsi="Times New Roman" w:cs="Times New Roman"/>
          <w:sz w:val="24"/>
          <w:szCs w:val="24"/>
        </w:rPr>
        <w:t xml:space="preserve"> </w:t>
      </w:r>
      <w:r w:rsidR="0010447E" w:rsidRPr="002A2BCE">
        <w:rPr>
          <w:rFonts w:ascii="Times New Roman" w:hAnsi="Times New Roman" w:cs="Times New Roman"/>
          <w:i/>
          <w:sz w:val="24"/>
          <w:szCs w:val="24"/>
        </w:rPr>
        <w:t>et al.</w:t>
      </w:r>
      <w:r w:rsidR="004C2E8C" w:rsidRPr="002A2BCE">
        <w:rPr>
          <w:rFonts w:ascii="Times New Roman" w:hAnsi="Times New Roman" w:cs="Times New Roman"/>
          <w:sz w:val="24"/>
          <w:szCs w:val="24"/>
        </w:rPr>
        <w:t>,</w:t>
      </w:r>
      <w:r w:rsidR="0010447E" w:rsidRPr="002A2BCE">
        <w:rPr>
          <w:rFonts w:ascii="Times New Roman" w:hAnsi="Times New Roman" w:cs="Times New Roman"/>
          <w:sz w:val="24"/>
          <w:szCs w:val="24"/>
        </w:rPr>
        <w:t xml:space="preserve"> </w:t>
      </w:r>
      <w:r w:rsidR="004C2E8C" w:rsidRPr="002A2BCE">
        <w:rPr>
          <w:rFonts w:ascii="Times New Roman" w:hAnsi="Times New Roman" w:cs="Times New Roman"/>
          <w:sz w:val="24"/>
          <w:szCs w:val="24"/>
        </w:rPr>
        <w:t>(2015</w:t>
      </w:r>
      <w:r w:rsidR="0010775D" w:rsidRPr="002A2BCE">
        <w:rPr>
          <w:rFonts w:ascii="Times New Roman" w:hAnsi="Times New Roman" w:cs="Times New Roman"/>
          <w:sz w:val="24"/>
          <w:szCs w:val="24"/>
        </w:rPr>
        <w:t>)</w:t>
      </w:r>
      <w:r w:rsidR="004C2E8C" w:rsidRPr="002A2BCE">
        <w:rPr>
          <w:rFonts w:ascii="Times New Roman" w:hAnsi="Times New Roman" w:cs="Times New Roman"/>
          <w:sz w:val="24"/>
          <w:szCs w:val="24"/>
        </w:rPr>
        <w:t xml:space="preserve"> destacam que as empresas passaram a se preocupar mais com a qualidade das informações entregues ao fisco. A RFB (2017) também destaca que o SPED permite uma maior integração com o fisco e rapidez no acesso às </w:t>
      </w:r>
      <w:r w:rsidR="008E0E26" w:rsidRPr="002A2BCE">
        <w:rPr>
          <w:rFonts w:ascii="Times New Roman" w:hAnsi="Times New Roman" w:cs="Times New Roman"/>
          <w:sz w:val="24"/>
          <w:szCs w:val="24"/>
        </w:rPr>
        <w:t>informações.</w:t>
      </w:r>
    </w:p>
    <w:p w14:paraId="23008F39" w14:textId="506915BA" w:rsidR="004C2E8C" w:rsidRPr="002A2BCE" w:rsidRDefault="004C2E8C"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Em uma escala de zero (meno</w:t>
      </w:r>
      <w:r w:rsidR="008E0E26" w:rsidRPr="002A2BCE">
        <w:rPr>
          <w:rFonts w:ascii="Times New Roman" w:hAnsi="Times New Roman" w:cs="Times New Roman"/>
          <w:sz w:val="24"/>
          <w:szCs w:val="24"/>
        </w:rPr>
        <w:t>s informações</w:t>
      </w:r>
      <w:r w:rsidRPr="002A2BCE">
        <w:rPr>
          <w:rFonts w:ascii="Times New Roman" w:hAnsi="Times New Roman" w:cs="Times New Roman"/>
          <w:sz w:val="24"/>
          <w:szCs w:val="24"/>
        </w:rPr>
        <w:t>) a dez (mai</w:t>
      </w:r>
      <w:r w:rsidR="008E0E26" w:rsidRPr="002A2BCE">
        <w:rPr>
          <w:rFonts w:ascii="Times New Roman" w:hAnsi="Times New Roman" w:cs="Times New Roman"/>
          <w:sz w:val="24"/>
          <w:szCs w:val="24"/>
        </w:rPr>
        <w:t>s informações</w:t>
      </w:r>
      <w:r w:rsidRPr="002A2BCE">
        <w:rPr>
          <w:rFonts w:ascii="Times New Roman" w:hAnsi="Times New Roman" w:cs="Times New Roman"/>
          <w:sz w:val="24"/>
          <w:szCs w:val="24"/>
        </w:rPr>
        <w:t>)</w:t>
      </w:r>
      <w:r w:rsidR="000524AC"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r w:rsidR="000524AC" w:rsidRPr="002A2BCE">
        <w:rPr>
          <w:rFonts w:ascii="Times New Roman" w:hAnsi="Times New Roman" w:cs="Times New Roman"/>
          <w:sz w:val="24"/>
          <w:szCs w:val="24"/>
        </w:rPr>
        <w:t>um dos entrevistados respondeu sobre as informações geradas pelos controles de gestão</w:t>
      </w:r>
      <w:r w:rsidR="008E0E26" w:rsidRPr="002A2BCE">
        <w:rPr>
          <w:rFonts w:ascii="Times New Roman" w:hAnsi="Times New Roman" w:cs="Times New Roman"/>
          <w:sz w:val="24"/>
          <w:szCs w:val="24"/>
        </w:rPr>
        <w:t xml:space="preserve"> antes e após a implantação do SPED</w:t>
      </w:r>
      <w:r w:rsidR="000524AC" w:rsidRPr="002A2BCE">
        <w:rPr>
          <w:rFonts w:ascii="Times New Roman" w:hAnsi="Times New Roman" w:cs="Times New Roman"/>
          <w:sz w:val="24"/>
          <w:szCs w:val="24"/>
        </w:rPr>
        <w:t xml:space="preserve">, como se </w:t>
      </w:r>
      <w:r w:rsidRPr="002A2BCE">
        <w:rPr>
          <w:rFonts w:ascii="Times New Roman" w:hAnsi="Times New Roman" w:cs="Times New Roman"/>
          <w:sz w:val="24"/>
          <w:szCs w:val="24"/>
        </w:rPr>
        <w:t>observa na Tabela 2.</w:t>
      </w:r>
    </w:p>
    <w:p w14:paraId="34268FE4" w14:textId="5CEE8585" w:rsidR="000524AC" w:rsidRPr="002A2BCE" w:rsidRDefault="000524AC"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Tabela 2 – Informações geradas pelos controles de gestão </w:t>
      </w:r>
    </w:p>
    <w:tbl>
      <w:tblPr>
        <w:tblStyle w:val="Tabelacomgrade"/>
        <w:tblW w:w="9072" w:type="dxa"/>
        <w:tblBorders>
          <w:left w:val="none" w:sz="0" w:space="0" w:color="auto"/>
          <w:right w:val="none" w:sz="0" w:space="0" w:color="auto"/>
        </w:tblBorders>
        <w:tblLayout w:type="fixed"/>
        <w:tblLook w:val="04A0" w:firstRow="1" w:lastRow="0" w:firstColumn="1" w:lastColumn="0" w:noHBand="0" w:noVBand="1"/>
      </w:tblPr>
      <w:tblGrid>
        <w:gridCol w:w="4962"/>
        <w:gridCol w:w="2126"/>
        <w:gridCol w:w="1984"/>
      </w:tblGrid>
      <w:tr w:rsidR="004F5399" w:rsidRPr="002A2BCE" w14:paraId="269473BF" w14:textId="77777777" w:rsidTr="004F5399">
        <w:trPr>
          <w:trHeight w:hRule="exact" w:val="284"/>
        </w:trPr>
        <w:tc>
          <w:tcPr>
            <w:tcW w:w="4962" w:type="dxa"/>
          </w:tcPr>
          <w:p w14:paraId="4B244AED" w14:textId="443E3C67" w:rsidR="004F5399" w:rsidRPr="002A2BCE" w:rsidRDefault="004F5399" w:rsidP="002A2BCE">
            <w:pPr>
              <w:jc w:val="center"/>
              <w:rPr>
                <w:rFonts w:ascii="Times New Roman" w:hAnsi="Times New Roman" w:cs="Times New Roman"/>
                <w:sz w:val="20"/>
                <w:szCs w:val="20"/>
              </w:rPr>
            </w:pPr>
            <w:r w:rsidRPr="002A2BCE">
              <w:rPr>
                <w:rFonts w:ascii="Times New Roman" w:hAnsi="Times New Roman" w:cs="Times New Roman"/>
                <w:sz w:val="20"/>
                <w:szCs w:val="20"/>
              </w:rPr>
              <w:t>Controles</w:t>
            </w:r>
          </w:p>
        </w:tc>
        <w:tc>
          <w:tcPr>
            <w:tcW w:w="2126" w:type="dxa"/>
          </w:tcPr>
          <w:p w14:paraId="72B8A83E" w14:textId="0003CE34" w:rsidR="004F5399" w:rsidRPr="002A2BCE" w:rsidRDefault="004F5399" w:rsidP="00194103">
            <w:pPr>
              <w:jc w:val="center"/>
              <w:rPr>
                <w:rFonts w:ascii="Times New Roman" w:hAnsi="Times New Roman" w:cs="Times New Roman"/>
                <w:sz w:val="20"/>
                <w:szCs w:val="20"/>
              </w:rPr>
            </w:pPr>
            <w:r w:rsidRPr="002A2BCE">
              <w:rPr>
                <w:rFonts w:ascii="Times New Roman" w:hAnsi="Times New Roman" w:cs="Times New Roman"/>
                <w:sz w:val="20"/>
                <w:szCs w:val="20"/>
              </w:rPr>
              <w:t>Antes da Implantação</w:t>
            </w:r>
          </w:p>
        </w:tc>
        <w:tc>
          <w:tcPr>
            <w:tcW w:w="1984" w:type="dxa"/>
          </w:tcPr>
          <w:p w14:paraId="2C6B2C6F" w14:textId="440B83B5" w:rsidR="004F5399" w:rsidRPr="002A2BCE" w:rsidRDefault="004F5399" w:rsidP="00194103">
            <w:pPr>
              <w:jc w:val="center"/>
              <w:rPr>
                <w:rFonts w:ascii="Times New Roman" w:hAnsi="Times New Roman" w:cs="Times New Roman"/>
                <w:sz w:val="20"/>
                <w:szCs w:val="20"/>
              </w:rPr>
            </w:pPr>
            <w:r w:rsidRPr="002A2BCE">
              <w:rPr>
                <w:rFonts w:ascii="Times New Roman" w:hAnsi="Times New Roman" w:cs="Times New Roman"/>
                <w:sz w:val="20"/>
                <w:szCs w:val="20"/>
              </w:rPr>
              <w:t>Após a Implantação</w:t>
            </w:r>
          </w:p>
        </w:tc>
      </w:tr>
      <w:tr w:rsidR="004F5399" w:rsidRPr="002A2BCE" w14:paraId="37DA9D60" w14:textId="77777777" w:rsidTr="004F5399">
        <w:trPr>
          <w:trHeight w:val="986"/>
        </w:trPr>
        <w:tc>
          <w:tcPr>
            <w:tcW w:w="4962" w:type="dxa"/>
          </w:tcPr>
          <w:p w14:paraId="1CD68992" w14:textId="77777777" w:rsidR="004F5399" w:rsidRPr="002A2BCE" w:rsidRDefault="004F5399" w:rsidP="002A2BCE">
            <w:pPr>
              <w:rPr>
                <w:rFonts w:ascii="Times New Roman" w:hAnsi="Times New Roman" w:cs="Times New Roman"/>
                <w:sz w:val="20"/>
                <w:szCs w:val="20"/>
              </w:rPr>
            </w:pPr>
            <w:r w:rsidRPr="002A2BCE">
              <w:rPr>
                <w:rFonts w:ascii="Times New Roman" w:hAnsi="Times New Roman" w:cs="Times New Roman"/>
                <w:sz w:val="20"/>
                <w:szCs w:val="20"/>
              </w:rPr>
              <w:t>Informações sobre inadimplência.</w:t>
            </w:r>
          </w:p>
          <w:p w14:paraId="1339F3D6" w14:textId="48AC693A" w:rsidR="004F5399" w:rsidRPr="009577B2" w:rsidRDefault="004F5399" w:rsidP="002A2BCE">
            <w:pPr>
              <w:rPr>
                <w:rFonts w:ascii="Times New Roman" w:hAnsi="Times New Roman" w:cs="Times New Roman"/>
                <w:sz w:val="20"/>
                <w:szCs w:val="20"/>
              </w:rPr>
            </w:pPr>
            <w:r w:rsidRPr="002A2BCE">
              <w:rPr>
                <w:rFonts w:ascii="Times New Roman" w:hAnsi="Times New Roman" w:cs="Times New Roman"/>
                <w:sz w:val="20"/>
                <w:szCs w:val="20"/>
              </w:rPr>
              <w:t>Informações sobre lucratividade e rentabilidade.</w:t>
            </w:r>
          </w:p>
          <w:p w14:paraId="314C209A" w14:textId="77777777" w:rsidR="004F5399" w:rsidRPr="00194103" w:rsidRDefault="004F5399" w:rsidP="00194103">
            <w:pPr>
              <w:rPr>
                <w:rFonts w:ascii="Times New Roman" w:hAnsi="Times New Roman" w:cs="Times New Roman"/>
                <w:sz w:val="20"/>
                <w:szCs w:val="20"/>
              </w:rPr>
            </w:pPr>
            <w:r w:rsidRPr="00194103">
              <w:rPr>
                <w:rFonts w:ascii="Times New Roman" w:hAnsi="Times New Roman" w:cs="Times New Roman"/>
                <w:sz w:val="20"/>
                <w:szCs w:val="20"/>
              </w:rPr>
              <w:t>Informações sobre liquidez e endividamento.</w:t>
            </w:r>
          </w:p>
          <w:p w14:paraId="508B6ED7" w14:textId="77777777" w:rsidR="004F5399" w:rsidRPr="00194103" w:rsidRDefault="004F5399" w:rsidP="00194103">
            <w:pPr>
              <w:rPr>
                <w:rFonts w:ascii="Times New Roman" w:hAnsi="Times New Roman" w:cs="Times New Roman"/>
                <w:sz w:val="20"/>
                <w:szCs w:val="20"/>
              </w:rPr>
            </w:pPr>
            <w:r w:rsidRPr="00194103">
              <w:rPr>
                <w:rFonts w:ascii="Times New Roman" w:hAnsi="Times New Roman" w:cs="Times New Roman"/>
                <w:sz w:val="20"/>
                <w:szCs w:val="20"/>
              </w:rPr>
              <w:t>Informações sobre investimentos fixos.</w:t>
            </w:r>
          </w:p>
          <w:p w14:paraId="1027FF1B" w14:textId="77777777" w:rsidR="004F5399" w:rsidRPr="00194103" w:rsidRDefault="004F5399" w:rsidP="00194103">
            <w:pPr>
              <w:rPr>
                <w:rFonts w:ascii="Times New Roman" w:hAnsi="Times New Roman" w:cs="Times New Roman"/>
                <w:sz w:val="20"/>
                <w:szCs w:val="20"/>
              </w:rPr>
            </w:pPr>
            <w:r w:rsidRPr="00194103">
              <w:rPr>
                <w:rFonts w:ascii="Times New Roman" w:hAnsi="Times New Roman" w:cs="Times New Roman"/>
                <w:sz w:val="20"/>
                <w:szCs w:val="20"/>
              </w:rPr>
              <w:t>Informações sobre o custo das mercadorias vendidas.</w:t>
            </w:r>
          </w:p>
          <w:p w14:paraId="69726FD8" w14:textId="77777777" w:rsidR="004F5399" w:rsidRPr="002A2BCE" w:rsidRDefault="004F5399">
            <w:pPr>
              <w:rPr>
                <w:rFonts w:ascii="Times New Roman" w:hAnsi="Times New Roman" w:cs="Times New Roman"/>
                <w:sz w:val="20"/>
                <w:szCs w:val="20"/>
              </w:rPr>
            </w:pPr>
            <w:r w:rsidRPr="002A2BCE">
              <w:rPr>
                <w:rFonts w:ascii="Times New Roman" w:hAnsi="Times New Roman" w:cs="Times New Roman"/>
                <w:sz w:val="20"/>
                <w:szCs w:val="20"/>
              </w:rPr>
              <w:t>Informações sobre investimentos excessivos em estoques.</w:t>
            </w:r>
          </w:p>
          <w:p w14:paraId="6639A4C8" w14:textId="77777777" w:rsidR="004F5399" w:rsidRPr="002A2BCE" w:rsidRDefault="004F5399">
            <w:pPr>
              <w:rPr>
                <w:rFonts w:ascii="Times New Roman" w:hAnsi="Times New Roman" w:cs="Times New Roman"/>
                <w:sz w:val="20"/>
                <w:szCs w:val="20"/>
              </w:rPr>
            </w:pPr>
            <w:r w:rsidRPr="002A2BCE">
              <w:rPr>
                <w:rFonts w:ascii="Times New Roman" w:hAnsi="Times New Roman" w:cs="Times New Roman"/>
                <w:sz w:val="20"/>
                <w:szCs w:val="20"/>
              </w:rPr>
              <w:t>Informações sobre a necessidade de capital de giro.</w:t>
            </w:r>
          </w:p>
          <w:p w14:paraId="4C737B66" w14:textId="77777777" w:rsidR="004F5399" w:rsidRPr="002A2BCE" w:rsidRDefault="004F5399">
            <w:pPr>
              <w:rPr>
                <w:rFonts w:ascii="Times New Roman" w:hAnsi="Times New Roman" w:cs="Times New Roman"/>
                <w:sz w:val="20"/>
                <w:szCs w:val="20"/>
              </w:rPr>
            </w:pPr>
            <w:r w:rsidRPr="002A2BCE">
              <w:rPr>
                <w:rFonts w:ascii="Times New Roman" w:hAnsi="Times New Roman" w:cs="Times New Roman"/>
                <w:sz w:val="20"/>
                <w:szCs w:val="20"/>
              </w:rPr>
              <w:t>Informações sobre previsão de vendas e compras.</w:t>
            </w:r>
          </w:p>
          <w:p w14:paraId="0551E3BB" w14:textId="77777777" w:rsidR="004F5399" w:rsidRPr="002A2BCE" w:rsidRDefault="004F5399">
            <w:pPr>
              <w:rPr>
                <w:rFonts w:ascii="Times New Roman" w:hAnsi="Times New Roman" w:cs="Times New Roman"/>
                <w:sz w:val="20"/>
                <w:szCs w:val="20"/>
              </w:rPr>
            </w:pPr>
            <w:r w:rsidRPr="002A2BCE">
              <w:rPr>
                <w:rFonts w:ascii="Times New Roman" w:hAnsi="Times New Roman" w:cs="Times New Roman"/>
                <w:sz w:val="20"/>
                <w:szCs w:val="20"/>
              </w:rPr>
              <w:t>Informações sobre previsão de resultados (caixa, lucro)</w:t>
            </w:r>
          </w:p>
        </w:tc>
        <w:tc>
          <w:tcPr>
            <w:tcW w:w="2126" w:type="dxa"/>
          </w:tcPr>
          <w:p w14:paraId="465A9DBB" w14:textId="5C84656C"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(6)</w:t>
            </w:r>
          </w:p>
          <w:p w14:paraId="1D61E3E8"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3A679B71"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33C31A4A"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5ED4535C"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0E1CD98C"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(7)</w:t>
            </w:r>
          </w:p>
          <w:p w14:paraId="3C44E017"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25461CA6"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2EBD208F" w14:textId="3E221561"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(5)</w:t>
            </w:r>
          </w:p>
        </w:tc>
        <w:tc>
          <w:tcPr>
            <w:tcW w:w="1984" w:type="dxa"/>
          </w:tcPr>
          <w:p w14:paraId="5C7104FB"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76D8FAFB"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03B89D60"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5C7A1DDA"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53D813F4"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5A45E44D"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2A9FD933"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(9)</w:t>
            </w:r>
          </w:p>
          <w:p w14:paraId="59680353" w14:textId="77777777"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(8)</w:t>
            </w:r>
          </w:p>
          <w:p w14:paraId="1116EEFA" w14:textId="7265FA8C" w:rsidR="004F5399" w:rsidRPr="002A2BCE" w:rsidRDefault="004F5399">
            <w:pPr>
              <w:jc w:val="center"/>
              <w:rPr>
                <w:rFonts w:ascii="Times New Roman" w:hAnsi="Times New Roman" w:cs="Times New Roman"/>
                <w:sz w:val="20"/>
                <w:szCs w:val="20"/>
              </w:rPr>
            </w:pPr>
            <w:r w:rsidRPr="002A2BCE">
              <w:rPr>
                <w:rFonts w:ascii="Times New Roman" w:hAnsi="Times New Roman" w:cs="Times New Roman"/>
                <w:sz w:val="20"/>
                <w:szCs w:val="20"/>
              </w:rPr>
              <w:t>(5)</w:t>
            </w:r>
          </w:p>
        </w:tc>
      </w:tr>
    </w:tbl>
    <w:p w14:paraId="431069A6" w14:textId="77777777" w:rsidR="000524AC" w:rsidRPr="002A2BCE" w:rsidRDefault="000524AC" w:rsidP="002A2BCE">
      <w:pPr>
        <w:spacing w:after="0" w:line="240" w:lineRule="auto"/>
        <w:ind w:firstLine="708"/>
        <w:jc w:val="both"/>
        <w:rPr>
          <w:rFonts w:ascii="Times New Roman" w:hAnsi="Times New Roman" w:cs="Times New Roman"/>
          <w:sz w:val="20"/>
          <w:szCs w:val="20"/>
        </w:rPr>
      </w:pPr>
      <w:r w:rsidRPr="002A2BCE">
        <w:rPr>
          <w:rFonts w:ascii="Times New Roman" w:hAnsi="Times New Roman" w:cs="Times New Roman"/>
          <w:sz w:val="20"/>
          <w:szCs w:val="20"/>
        </w:rPr>
        <w:t>Fonte: dados da pesquisa</w:t>
      </w:r>
    </w:p>
    <w:p w14:paraId="152259C4" w14:textId="09E1A240" w:rsidR="007437A5" w:rsidRPr="002A2BCE" w:rsidRDefault="007437A5"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Percebe-se</w:t>
      </w:r>
      <w:r w:rsidR="00824AE1" w:rsidRPr="002A2BCE">
        <w:rPr>
          <w:rFonts w:ascii="Times New Roman" w:hAnsi="Times New Roman" w:cs="Times New Roman"/>
          <w:sz w:val="24"/>
          <w:szCs w:val="24"/>
        </w:rPr>
        <w:t>,</w:t>
      </w:r>
      <w:r w:rsidRPr="009577B2">
        <w:rPr>
          <w:rFonts w:ascii="Times New Roman" w:hAnsi="Times New Roman" w:cs="Times New Roman"/>
          <w:sz w:val="24"/>
          <w:szCs w:val="24"/>
        </w:rPr>
        <w:t xml:space="preserve"> </w:t>
      </w:r>
      <w:r w:rsidR="00974EBD" w:rsidRPr="009577B2">
        <w:rPr>
          <w:rFonts w:ascii="Times New Roman" w:hAnsi="Times New Roman" w:cs="Times New Roman"/>
          <w:sz w:val="24"/>
          <w:szCs w:val="24"/>
        </w:rPr>
        <w:t xml:space="preserve">na Tabela 2, </w:t>
      </w:r>
      <w:r w:rsidR="009406F3" w:rsidRPr="009577B2">
        <w:rPr>
          <w:rFonts w:ascii="Times New Roman" w:hAnsi="Times New Roman" w:cs="Times New Roman"/>
          <w:sz w:val="24"/>
          <w:szCs w:val="24"/>
        </w:rPr>
        <w:t xml:space="preserve">que </w:t>
      </w:r>
      <w:r w:rsidRPr="009577B2">
        <w:rPr>
          <w:rFonts w:ascii="Times New Roman" w:hAnsi="Times New Roman" w:cs="Times New Roman"/>
          <w:sz w:val="24"/>
          <w:szCs w:val="24"/>
        </w:rPr>
        <w:t xml:space="preserve">informações como inadimplência, </w:t>
      </w:r>
      <w:r w:rsidR="00974EBD" w:rsidRPr="009577B2">
        <w:rPr>
          <w:rFonts w:ascii="Times New Roman" w:hAnsi="Times New Roman" w:cs="Times New Roman"/>
          <w:sz w:val="24"/>
          <w:szCs w:val="24"/>
        </w:rPr>
        <w:t>lucratividade, rentabilidade, liquidez, endividament</w:t>
      </w:r>
      <w:r w:rsidR="009406F3" w:rsidRPr="00194103">
        <w:rPr>
          <w:rFonts w:ascii="Times New Roman" w:hAnsi="Times New Roman" w:cs="Times New Roman"/>
          <w:sz w:val="24"/>
          <w:szCs w:val="24"/>
        </w:rPr>
        <w:t xml:space="preserve">o, investimentos fixos, </w:t>
      </w:r>
      <w:r w:rsidRPr="00194103">
        <w:rPr>
          <w:rFonts w:ascii="Times New Roman" w:hAnsi="Times New Roman" w:cs="Times New Roman"/>
          <w:sz w:val="24"/>
          <w:szCs w:val="24"/>
        </w:rPr>
        <w:t>custo das mercadorias vendidas</w:t>
      </w:r>
      <w:r w:rsidR="009406F3" w:rsidRPr="00194103">
        <w:rPr>
          <w:rFonts w:ascii="Times New Roman" w:hAnsi="Times New Roman" w:cs="Times New Roman"/>
          <w:sz w:val="24"/>
          <w:szCs w:val="24"/>
        </w:rPr>
        <w:t xml:space="preserve">, </w:t>
      </w:r>
      <w:r w:rsidRPr="00194103">
        <w:rPr>
          <w:rFonts w:ascii="Times New Roman" w:hAnsi="Times New Roman" w:cs="Times New Roman"/>
          <w:sz w:val="24"/>
          <w:szCs w:val="24"/>
        </w:rPr>
        <w:t xml:space="preserve"> investimentos em estoques </w:t>
      </w:r>
      <w:r w:rsidR="009406F3" w:rsidRPr="00194103">
        <w:rPr>
          <w:rFonts w:ascii="Times New Roman" w:hAnsi="Times New Roman" w:cs="Times New Roman"/>
          <w:sz w:val="24"/>
          <w:szCs w:val="24"/>
        </w:rPr>
        <w:t>e necessidade de capital de giro,  passaram a ser mais consistentes e ge</w:t>
      </w:r>
      <w:r w:rsidR="009406F3" w:rsidRPr="002A2BCE">
        <w:rPr>
          <w:rFonts w:ascii="Times New Roman" w:hAnsi="Times New Roman" w:cs="Times New Roman"/>
          <w:sz w:val="24"/>
          <w:szCs w:val="24"/>
        </w:rPr>
        <w:t xml:space="preserve">radas pelos controles de gestão,  diferente de informações sobre previsão de vendas, compras e resultados, pois a empresa não possui a cultura do orçamento. </w:t>
      </w:r>
    </w:p>
    <w:p w14:paraId="59F6464E" w14:textId="0949DA2A" w:rsidR="00B16456" w:rsidRPr="002A2BCE" w:rsidRDefault="001438F9"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lastRenderedPageBreak/>
        <w:t xml:space="preserve">Alguns </w:t>
      </w:r>
      <w:r w:rsidRPr="002A2BCE">
        <w:rPr>
          <w:rFonts w:ascii="Times New Roman" w:hAnsi="Times New Roman" w:cs="Times New Roman"/>
          <w:b/>
          <w:sz w:val="24"/>
          <w:szCs w:val="24"/>
        </w:rPr>
        <w:t xml:space="preserve">controles de gestão passaram a ser utilizados com mais frequência </w:t>
      </w:r>
      <w:r w:rsidRPr="002A2BCE">
        <w:rPr>
          <w:rFonts w:ascii="Times New Roman" w:hAnsi="Times New Roman" w:cs="Times New Roman"/>
          <w:sz w:val="24"/>
          <w:szCs w:val="24"/>
        </w:rPr>
        <w:t>no grupo empresarial,</w:t>
      </w:r>
      <w:r w:rsidR="006772F1" w:rsidRPr="002A2BCE">
        <w:rPr>
          <w:rFonts w:ascii="Times New Roman" w:hAnsi="Times New Roman" w:cs="Times New Roman"/>
          <w:sz w:val="24"/>
          <w:szCs w:val="24"/>
        </w:rPr>
        <w:t xml:space="preserve"> um dos respondentes comentou: </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antes da implantação se tinha o hábito de utiliz</w:t>
      </w:r>
      <w:r w:rsidR="009406F3" w:rsidRPr="002A2BCE">
        <w:rPr>
          <w:rFonts w:ascii="Times New Roman" w:hAnsi="Times New Roman" w:cs="Times New Roman"/>
          <w:i/>
          <w:sz w:val="24"/>
          <w:szCs w:val="24"/>
        </w:rPr>
        <w:t xml:space="preserve">ar </w:t>
      </w:r>
      <w:r w:rsidRPr="002A2BCE">
        <w:rPr>
          <w:rFonts w:ascii="Times New Roman" w:hAnsi="Times New Roman" w:cs="Times New Roman"/>
          <w:i/>
          <w:sz w:val="24"/>
          <w:szCs w:val="24"/>
        </w:rPr>
        <w:t>trimestralmente</w:t>
      </w:r>
      <w:r w:rsidR="009406F3" w:rsidRPr="002A2BCE">
        <w:rPr>
          <w:rFonts w:ascii="Times New Roman" w:hAnsi="Times New Roman" w:cs="Times New Roman"/>
          <w:i/>
          <w:sz w:val="24"/>
          <w:szCs w:val="24"/>
        </w:rPr>
        <w:t xml:space="preserve"> controles </w:t>
      </w:r>
      <w:r w:rsidR="004E720D" w:rsidRPr="002A2BCE">
        <w:rPr>
          <w:rFonts w:ascii="Times New Roman" w:hAnsi="Times New Roman" w:cs="Times New Roman"/>
          <w:i/>
          <w:sz w:val="24"/>
          <w:szCs w:val="24"/>
        </w:rPr>
        <w:t>de</w:t>
      </w:r>
      <w:r w:rsidRPr="002A2BCE">
        <w:rPr>
          <w:rFonts w:ascii="Times New Roman" w:hAnsi="Times New Roman" w:cs="Times New Roman"/>
          <w:i/>
          <w:sz w:val="24"/>
          <w:szCs w:val="24"/>
        </w:rPr>
        <w:t xml:space="preserve"> custos, estoques, demonstração de resultado, indicadores econômico</w:t>
      </w:r>
      <w:r w:rsidR="004E720D" w:rsidRPr="002A2BCE">
        <w:rPr>
          <w:rFonts w:ascii="Times New Roman" w:hAnsi="Times New Roman" w:cs="Times New Roman"/>
          <w:i/>
          <w:sz w:val="24"/>
          <w:szCs w:val="24"/>
        </w:rPr>
        <w:t>-</w:t>
      </w:r>
      <w:r w:rsidRPr="002A2BCE">
        <w:rPr>
          <w:rFonts w:ascii="Times New Roman" w:hAnsi="Times New Roman" w:cs="Times New Roman"/>
          <w:i/>
          <w:sz w:val="24"/>
          <w:szCs w:val="24"/>
        </w:rPr>
        <w:t>financeiro, atualmente a frequência é diária</w:t>
      </w:r>
      <w:r w:rsidR="009406F3"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semanal</w:t>
      </w:r>
      <w:r w:rsidR="009406F3" w:rsidRPr="002A2BCE">
        <w:rPr>
          <w:rFonts w:ascii="Times New Roman" w:hAnsi="Times New Roman" w:cs="Times New Roman"/>
          <w:i/>
          <w:sz w:val="24"/>
          <w:szCs w:val="24"/>
        </w:rPr>
        <w:t xml:space="preserve"> ou mensal</w:t>
      </w:r>
      <w:r w:rsidR="004E720D" w:rsidRPr="002A2BCE">
        <w:rPr>
          <w:rFonts w:ascii="Times New Roman" w:hAnsi="Times New Roman" w:cs="Times New Roman"/>
          <w:i/>
          <w:sz w:val="24"/>
          <w:szCs w:val="24"/>
        </w:rPr>
        <w:t>, c</w:t>
      </w:r>
      <w:r w:rsidRPr="002A2BCE">
        <w:rPr>
          <w:rFonts w:ascii="Times New Roman" w:hAnsi="Times New Roman" w:cs="Times New Roman"/>
          <w:i/>
          <w:sz w:val="24"/>
          <w:szCs w:val="24"/>
        </w:rPr>
        <w:t>ontroles como contas a pagar e contas a receber</w:t>
      </w:r>
      <w:r w:rsidR="004E720D"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já eram utilizados diariamente</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w:t>
      </w:r>
      <w:r w:rsidR="000D76E9" w:rsidRPr="002A2BCE">
        <w:rPr>
          <w:rFonts w:ascii="Times New Roman" w:hAnsi="Times New Roman" w:cs="Times New Roman"/>
          <w:sz w:val="24"/>
          <w:szCs w:val="24"/>
        </w:rPr>
        <w:t xml:space="preserve"> </w:t>
      </w:r>
    </w:p>
    <w:p w14:paraId="3C284DE5" w14:textId="0C656CF9" w:rsidR="006772F1" w:rsidRPr="002A2BCE" w:rsidRDefault="006772F1" w:rsidP="00C53840">
      <w:pPr>
        <w:autoSpaceDE w:val="0"/>
        <w:autoSpaceDN w:val="0"/>
        <w:adjustRightInd w:val="0"/>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Os </w:t>
      </w:r>
      <w:r w:rsidRPr="002A2BCE">
        <w:rPr>
          <w:rFonts w:ascii="Times New Roman" w:hAnsi="Times New Roman" w:cs="Times New Roman"/>
          <w:b/>
          <w:sz w:val="24"/>
          <w:szCs w:val="24"/>
        </w:rPr>
        <w:t xml:space="preserve">níveis organizacionais (gerência e operacional) que utilizam os controles de gestão </w:t>
      </w:r>
      <w:r w:rsidRPr="002A2BCE">
        <w:rPr>
          <w:rFonts w:ascii="Times New Roman" w:hAnsi="Times New Roman" w:cs="Times New Roman"/>
          <w:sz w:val="24"/>
          <w:szCs w:val="24"/>
        </w:rPr>
        <w:t>não tiveram alterações. Antes do SPED</w:t>
      </w:r>
      <w:r w:rsidR="00703319" w:rsidRPr="002A2BCE">
        <w:rPr>
          <w:rFonts w:ascii="Times New Roman" w:hAnsi="Times New Roman" w:cs="Times New Roman"/>
          <w:sz w:val="24"/>
          <w:szCs w:val="24"/>
        </w:rPr>
        <w:t>,</w:t>
      </w:r>
      <w:r w:rsidR="000D5FEE" w:rsidRPr="002A2BCE">
        <w:rPr>
          <w:rFonts w:ascii="Times New Roman" w:hAnsi="Times New Roman" w:cs="Times New Roman"/>
          <w:sz w:val="24"/>
          <w:szCs w:val="24"/>
        </w:rPr>
        <w:t xml:space="preserve"> os</w:t>
      </w:r>
      <w:r w:rsidRPr="002A2BCE">
        <w:rPr>
          <w:rFonts w:ascii="Times New Roman" w:hAnsi="Times New Roman" w:cs="Times New Roman"/>
          <w:sz w:val="24"/>
          <w:szCs w:val="24"/>
        </w:rPr>
        <w:t xml:space="preserve"> diretores, contadores e gerentes já tinham o hábito de utilizar</w:t>
      </w:r>
      <w:r w:rsidR="00644DE8" w:rsidRPr="002A2BCE">
        <w:rPr>
          <w:rFonts w:ascii="Times New Roman" w:hAnsi="Times New Roman" w:cs="Times New Roman"/>
          <w:sz w:val="24"/>
          <w:szCs w:val="24"/>
        </w:rPr>
        <w:t xml:space="preserve"> conforme se pode observar nos comentários dos</w:t>
      </w:r>
      <w:r w:rsidRPr="002A2BCE">
        <w:rPr>
          <w:rFonts w:ascii="Times New Roman" w:hAnsi="Times New Roman" w:cs="Times New Roman"/>
          <w:sz w:val="24"/>
          <w:szCs w:val="24"/>
        </w:rPr>
        <w:t xml:space="preserve"> entrevistados</w:t>
      </w:r>
      <w:r w:rsidR="00644DE8" w:rsidRPr="002A2BCE">
        <w:rPr>
          <w:rFonts w:ascii="Times New Roman" w:hAnsi="Times New Roman" w:cs="Times New Roman"/>
          <w:sz w:val="24"/>
          <w:szCs w:val="24"/>
        </w:rPr>
        <w:t xml:space="preserve">: </w:t>
      </w:r>
      <w:r w:rsidR="00587C93" w:rsidRPr="002A2BCE">
        <w:rPr>
          <w:rFonts w:ascii="Times New Roman" w:hAnsi="Times New Roman" w:cs="Times New Roman"/>
          <w:i/>
          <w:sz w:val="24"/>
          <w:szCs w:val="24"/>
        </w:rPr>
        <w:t>“</w:t>
      </w:r>
      <w:r w:rsidR="00644DE8" w:rsidRPr="002A2BCE">
        <w:rPr>
          <w:rFonts w:ascii="Times New Roman" w:hAnsi="Times New Roman" w:cs="Times New Roman"/>
          <w:i/>
          <w:sz w:val="24"/>
          <w:szCs w:val="24"/>
        </w:rPr>
        <w:t>[...] s</w:t>
      </w:r>
      <w:r w:rsidRPr="002A2BCE">
        <w:rPr>
          <w:rFonts w:ascii="Times New Roman" w:hAnsi="Times New Roman" w:cs="Times New Roman"/>
          <w:i/>
          <w:sz w:val="24"/>
          <w:szCs w:val="24"/>
        </w:rPr>
        <w:t>empre tiveram a cultura de utilizar os controles de gestão</w:t>
      </w:r>
      <w:r w:rsidR="00644DE8"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mas com informações não tão apuradas</w:t>
      </w:r>
      <w:r w:rsidR="00644DE8"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 a partir do </w:t>
      </w:r>
      <w:r w:rsidR="00644DE8" w:rsidRPr="002A2BCE">
        <w:rPr>
          <w:rFonts w:ascii="Times New Roman" w:hAnsi="Times New Roman" w:cs="Times New Roman"/>
          <w:i/>
          <w:sz w:val="24"/>
          <w:szCs w:val="24"/>
        </w:rPr>
        <w:t>SPED</w:t>
      </w:r>
      <w:r w:rsidRPr="002A2BCE">
        <w:rPr>
          <w:rFonts w:ascii="Times New Roman" w:hAnsi="Times New Roman" w:cs="Times New Roman"/>
          <w:i/>
          <w:sz w:val="24"/>
          <w:szCs w:val="24"/>
        </w:rPr>
        <w:t xml:space="preserve"> as informações ficaram mais detalhadas e a tomada de decisão mais segura.</w:t>
      </w:r>
      <w:r w:rsidR="00644DE8" w:rsidRPr="002A2BCE">
        <w:rPr>
          <w:rFonts w:ascii="Times New Roman" w:hAnsi="Times New Roman" w:cs="Times New Roman"/>
          <w:sz w:val="24"/>
          <w:szCs w:val="24"/>
        </w:rPr>
        <w:t xml:space="preserve"> </w:t>
      </w:r>
      <w:r w:rsidR="00644DE8" w:rsidRPr="002A2BCE">
        <w:rPr>
          <w:rFonts w:ascii="Times New Roman" w:hAnsi="Times New Roman" w:cs="Times New Roman"/>
          <w:i/>
          <w:sz w:val="24"/>
          <w:szCs w:val="24"/>
        </w:rPr>
        <w:t>[...] não se percebeu mudanças, o nível operacional utiliza uma determinada camada de informações gerada pelo sistema, o nível gerencial outra</w:t>
      </w:r>
      <w:r w:rsidR="00587C93" w:rsidRPr="002A2BCE">
        <w:rPr>
          <w:rFonts w:ascii="Times New Roman" w:hAnsi="Times New Roman" w:cs="Times New Roman"/>
          <w:i/>
          <w:sz w:val="24"/>
          <w:szCs w:val="24"/>
        </w:rPr>
        <w:t>”</w:t>
      </w:r>
      <w:r w:rsidR="00644DE8" w:rsidRPr="002A2BCE">
        <w:rPr>
          <w:rFonts w:ascii="Times New Roman" w:hAnsi="Times New Roman" w:cs="Times New Roman"/>
          <w:i/>
          <w:sz w:val="24"/>
          <w:szCs w:val="24"/>
        </w:rPr>
        <w:t>.</w:t>
      </w:r>
    </w:p>
    <w:p w14:paraId="52DBF0FB" w14:textId="175411D0" w:rsidR="00234FEF" w:rsidRPr="002A2BCE" w:rsidRDefault="001B41E6"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Percebeu-se mudanças também na </w:t>
      </w:r>
      <w:r w:rsidR="004E720D" w:rsidRPr="002A2BCE">
        <w:rPr>
          <w:rFonts w:ascii="Times New Roman" w:hAnsi="Times New Roman" w:cs="Times New Roman"/>
          <w:b/>
          <w:sz w:val="24"/>
          <w:szCs w:val="24"/>
        </w:rPr>
        <w:t>t</w:t>
      </w:r>
      <w:r w:rsidRPr="002A2BCE">
        <w:rPr>
          <w:rFonts w:ascii="Times New Roman" w:hAnsi="Times New Roman" w:cs="Times New Roman"/>
          <w:b/>
          <w:sz w:val="24"/>
          <w:szCs w:val="24"/>
        </w:rPr>
        <w:t xml:space="preserve">ecnologia da </w:t>
      </w:r>
      <w:r w:rsidR="004E720D" w:rsidRPr="002A2BCE">
        <w:rPr>
          <w:rFonts w:ascii="Times New Roman" w:hAnsi="Times New Roman" w:cs="Times New Roman"/>
          <w:b/>
          <w:sz w:val="24"/>
          <w:szCs w:val="24"/>
        </w:rPr>
        <w:t>i</w:t>
      </w:r>
      <w:r w:rsidRPr="002A2BCE">
        <w:rPr>
          <w:rFonts w:ascii="Times New Roman" w:hAnsi="Times New Roman" w:cs="Times New Roman"/>
          <w:b/>
          <w:sz w:val="24"/>
          <w:szCs w:val="24"/>
        </w:rPr>
        <w:t>nformação que gera os controles de gestão.</w:t>
      </w:r>
      <w:r w:rsidRPr="002A2BCE">
        <w:rPr>
          <w:rFonts w:ascii="Times New Roman" w:hAnsi="Times New Roman" w:cs="Times New Roman"/>
          <w:sz w:val="24"/>
          <w:szCs w:val="24"/>
        </w:rPr>
        <w:t xml:space="preserve"> O grupo empresarial já </w:t>
      </w:r>
      <w:proofErr w:type="spellStart"/>
      <w:r w:rsidRPr="002A2BCE">
        <w:rPr>
          <w:rFonts w:ascii="Times New Roman" w:hAnsi="Times New Roman" w:cs="Times New Roman"/>
          <w:sz w:val="24"/>
          <w:szCs w:val="24"/>
        </w:rPr>
        <w:t>possuia</w:t>
      </w:r>
      <w:proofErr w:type="spellEnd"/>
      <w:r w:rsidRPr="002A2BCE">
        <w:rPr>
          <w:rFonts w:ascii="Times New Roman" w:hAnsi="Times New Roman" w:cs="Times New Roman"/>
          <w:sz w:val="24"/>
          <w:szCs w:val="24"/>
        </w:rPr>
        <w:t xml:space="preserve"> sistemas informatizados integrados com a contabilidade, mas com o SPED tais sistemas foram parametrizados de forma que permite</w:t>
      </w:r>
      <w:r w:rsidR="00D35CCC" w:rsidRPr="002A2BCE">
        <w:rPr>
          <w:rFonts w:ascii="Times New Roman" w:hAnsi="Times New Roman" w:cs="Times New Roman"/>
          <w:sz w:val="24"/>
          <w:szCs w:val="24"/>
        </w:rPr>
        <w:t>m</w:t>
      </w:r>
      <w:r w:rsidRPr="002A2BCE">
        <w:rPr>
          <w:rFonts w:ascii="Times New Roman" w:hAnsi="Times New Roman" w:cs="Times New Roman"/>
          <w:sz w:val="24"/>
          <w:szCs w:val="24"/>
        </w:rPr>
        <w:t xml:space="preserve"> gerar controles mais eficientes e proporcionar maior apoio gerencial, no entanto</w:t>
      </w:r>
      <w:r w:rsidR="000D5FEE" w:rsidRPr="002A2BCE">
        <w:rPr>
          <w:rFonts w:ascii="Times New Roman" w:hAnsi="Times New Roman" w:cs="Times New Roman"/>
          <w:sz w:val="24"/>
          <w:szCs w:val="24"/>
        </w:rPr>
        <w:t>,</w:t>
      </w:r>
      <w:r w:rsidRPr="002A2BCE">
        <w:rPr>
          <w:rFonts w:ascii="Times New Roman" w:hAnsi="Times New Roman" w:cs="Times New Roman"/>
          <w:sz w:val="24"/>
          <w:szCs w:val="24"/>
        </w:rPr>
        <w:t xml:space="preserve"> tais tecnologia</w:t>
      </w:r>
      <w:r w:rsidR="002E7328" w:rsidRPr="002A2BCE">
        <w:rPr>
          <w:rFonts w:ascii="Times New Roman" w:hAnsi="Times New Roman" w:cs="Times New Roman"/>
          <w:sz w:val="24"/>
          <w:szCs w:val="24"/>
        </w:rPr>
        <w:t>s</w:t>
      </w:r>
      <w:r w:rsidRPr="002A2BCE">
        <w:rPr>
          <w:rFonts w:ascii="Times New Roman" w:hAnsi="Times New Roman" w:cs="Times New Roman"/>
          <w:sz w:val="24"/>
          <w:szCs w:val="24"/>
        </w:rPr>
        <w:t xml:space="preserve"> </w:t>
      </w:r>
      <w:r w:rsidR="00D35CCC" w:rsidRPr="002A2BCE">
        <w:rPr>
          <w:rFonts w:ascii="Times New Roman" w:hAnsi="Times New Roman" w:cs="Times New Roman"/>
          <w:sz w:val="24"/>
          <w:szCs w:val="24"/>
        </w:rPr>
        <w:t>geram apenas</w:t>
      </w:r>
      <w:r w:rsidRPr="002A2BCE">
        <w:rPr>
          <w:rFonts w:ascii="Times New Roman" w:hAnsi="Times New Roman" w:cs="Times New Roman"/>
          <w:sz w:val="24"/>
          <w:szCs w:val="24"/>
        </w:rPr>
        <w:t xml:space="preserve"> controles operacionais e não estratégico</w:t>
      </w:r>
      <w:r w:rsidR="00D35CCC" w:rsidRPr="002A2BCE">
        <w:rPr>
          <w:rFonts w:ascii="Times New Roman" w:hAnsi="Times New Roman" w:cs="Times New Roman"/>
          <w:sz w:val="24"/>
          <w:szCs w:val="24"/>
        </w:rPr>
        <w:t>s</w:t>
      </w:r>
      <w:r w:rsidRPr="002A2BCE">
        <w:rPr>
          <w:rFonts w:ascii="Times New Roman" w:hAnsi="Times New Roman" w:cs="Times New Roman"/>
          <w:sz w:val="24"/>
          <w:szCs w:val="24"/>
        </w:rPr>
        <w:t xml:space="preserve">. </w:t>
      </w:r>
      <w:r w:rsidR="002E7328" w:rsidRPr="002A2BCE">
        <w:rPr>
          <w:rFonts w:ascii="Times New Roman" w:hAnsi="Times New Roman" w:cs="Times New Roman"/>
          <w:sz w:val="24"/>
          <w:szCs w:val="24"/>
        </w:rPr>
        <w:t xml:space="preserve"> Um dos participantes relatou: </w:t>
      </w:r>
      <w:r w:rsidR="00587C93" w:rsidRPr="002A2BCE">
        <w:rPr>
          <w:rFonts w:ascii="Times New Roman" w:hAnsi="Times New Roman" w:cs="Times New Roman"/>
          <w:i/>
          <w:sz w:val="24"/>
          <w:szCs w:val="24"/>
        </w:rPr>
        <w:t>“</w:t>
      </w:r>
      <w:r w:rsidR="00B168B5" w:rsidRPr="002A2BCE">
        <w:rPr>
          <w:rFonts w:ascii="Times New Roman" w:hAnsi="Times New Roman" w:cs="Times New Roman"/>
          <w:i/>
          <w:sz w:val="24"/>
          <w:szCs w:val="24"/>
        </w:rPr>
        <w:t xml:space="preserve">Sempre teve setor de TI, mas antes o setor se ocupava mais com atividades que envolviam os equipamentos, hoje ele precisa entender os sistemas, a geração da informação. </w:t>
      </w:r>
      <w:r w:rsidR="00FC619F" w:rsidRPr="002A2BCE">
        <w:rPr>
          <w:rFonts w:ascii="Times New Roman" w:hAnsi="Times New Roman" w:cs="Times New Roman"/>
          <w:i/>
          <w:sz w:val="24"/>
          <w:szCs w:val="24"/>
        </w:rPr>
        <w:t>O ERP foi implantado em 2004, hoje o módulo contábil é dentro do sistema ERP, houve várias adaptações, com o SPED parametrizou-se configurações que envolvem, controle de estoques, controle de custos, controle de ativo fixo, controle de demonstração de resultado</w:t>
      </w:r>
      <w:r w:rsidR="00587C93" w:rsidRPr="002A2BCE">
        <w:rPr>
          <w:rFonts w:ascii="Times New Roman" w:hAnsi="Times New Roman" w:cs="Times New Roman"/>
          <w:i/>
          <w:sz w:val="24"/>
          <w:szCs w:val="24"/>
        </w:rPr>
        <w:t>”</w:t>
      </w:r>
      <w:r w:rsidR="00FC619F" w:rsidRPr="002A2BCE">
        <w:rPr>
          <w:rFonts w:ascii="Times New Roman" w:hAnsi="Times New Roman" w:cs="Times New Roman"/>
          <w:i/>
          <w:sz w:val="24"/>
          <w:szCs w:val="24"/>
        </w:rPr>
        <w:t xml:space="preserve">. </w:t>
      </w:r>
    </w:p>
    <w:p w14:paraId="5AA9ACFB" w14:textId="7770F3EB" w:rsidR="00B168B5" w:rsidRPr="002A2BCE" w:rsidRDefault="00674C80"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Os achados corroboram com Alberti (2006)</w:t>
      </w:r>
      <w:r w:rsidR="00FC619F"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r w:rsidR="00234FEF" w:rsidRPr="002A2BCE">
        <w:rPr>
          <w:rFonts w:ascii="Times New Roman" w:hAnsi="Times New Roman" w:cs="Times New Roman"/>
          <w:sz w:val="24"/>
          <w:szCs w:val="24"/>
        </w:rPr>
        <w:t xml:space="preserve">que afirma que </w:t>
      </w:r>
      <w:r w:rsidR="0010775D" w:rsidRPr="002A2BCE">
        <w:rPr>
          <w:rFonts w:ascii="Times New Roman" w:hAnsi="Times New Roman" w:cs="Times New Roman"/>
          <w:sz w:val="24"/>
          <w:szCs w:val="24"/>
        </w:rPr>
        <w:t>o SPED leva a adequações nos sistemas ERP</w:t>
      </w:r>
      <w:r w:rsidR="00CD0E60" w:rsidRPr="002A2BCE">
        <w:rPr>
          <w:rFonts w:ascii="Times New Roman" w:hAnsi="Times New Roman" w:cs="Times New Roman"/>
          <w:sz w:val="24"/>
          <w:szCs w:val="24"/>
        </w:rPr>
        <w:t>.</w:t>
      </w:r>
    </w:p>
    <w:p w14:paraId="08A77C58" w14:textId="6B42B507" w:rsidR="005B70E8" w:rsidRPr="002A2BCE" w:rsidRDefault="00E8647A"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Em relação </w:t>
      </w:r>
      <w:r w:rsidR="0010775D" w:rsidRPr="002A2BCE">
        <w:rPr>
          <w:rFonts w:ascii="Times New Roman" w:hAnsi="Times New Roman" w:cs="Times New Roman"/>
          <w:sz w:val="24"/>
          <w:szCs w:val="24"/>
        </w:rPr>
        <w:t xml:space="preserve">aos </w:t>
      </w:r>
      <w:r w:rsidR="0010775D" w:rsidRPr="002A2BCE">
        <w:rPr>
          <w:rFonts w:ascii="Times New Roman" w:hAnsi="Times New Roman" w:cs="Times New Roman"/>
          <w:b/>
          <w:sz w:val="24"/>
          <w:szCs w:val="24"/>
        </w:rPr>
        <w:t>recursos humanos que geram os controles de gestão</w:t>
      </w:r>
      <w:r w:rsidR="0010775D" w:rsidRPr="002A2BCE">
        <w:rPr>
          <w:rFonts w:ascii="Times New Roman" w:hAnsi="Times New Roman" w:cs="Times New Roman"/>
          <w:sz w:val="24"/>
          <w:szCs w:val="24"/>
        </w:rPr>
        <w:t xml:space="preserve"> o grupo empresarial passou a realizar mais investimentos em profissionais capacitados, bem como</w:t>
      </w:r>
      <w:r w:rsidR="000D5FEE" w:rsidRPr="002A2BCE">
        <w:rPr>
          <w:rFonts w:ascii="Times New Roman" w:hAnsi="Times New Roman" w:cs="Times New Roman"/>
          <w:sz w:val="24"/>
          <w:szCs w:val="24"/>
        </w:rPr>
        <w:t>,</w:t>
      </w:r>
      <w:r w:rsidR="0010775D" w:rsidRPr="002A2BCE">
        <w:rPr>
          <w:rFonts w:ascii="Times New Roman" w:hAnsi="Times New Roman" w:cs="Times New Roman"/>
          <w:sz w:val="24"/>
          <w:szCs w:val="24"/>
        </w:rPr>
        <w:t xml:space="preserve"> em cursos</w:t>
      </w:r>
      <w:r w:rsidR="0094041F" w:rsidRPr="002A2BCE">
        <w:rPr>
          <w:rFonts w:ascii="Times New Roman" w:hAnsi="Times New Roman" w:cs="Times New Roman"/>
          <w:sz w:val="24"/>
          <w:szCs w:val="24"/>
        </w:rPr>
        <w:t xml:space="preserve"> de</w:t>
      </w:r>
      <w:r w:rsidR="0010775D" w:rsidRPr="002A2BCE">
        <w:rPr>
          <w:rFonts w:ascii="Times New Roman" w:hAnsi="Times New Roman" w:cs="Times New Roman"/>
          <w:sz w:val="24"/>
          <w:szCs w:val="24"/>
        </w:rPr>
        <w:t xml:space="preserve"> atualizações</w:t>
      </w:r>
      <w:r w:rsidR="0094041F" w:rsidRPr="002A2BCE">
        <w:rPr>
          <w:rFonts w:ascii="Times New Roman" w:hAnsi="Times New Roman" w:cs="Times New Roman"/>
          <w:sz w:val="24"/>
          <w:szCs w:val="24"/>
        </w:rPr>
        <w:t xml:space="preserve"> e</w:t>
      </w:r>
      <w:r w:rsidR="0010775D" w:rsidRPr="002A2BCE">
        <w:rPr>
          <w:rFonts w:ascii="Times New Roman" w:hAnsi="Times New Roman" w:cs="Times New Roman"/>
          <w:sz w:val="24"/>
          <w:szCs w:val="24"/>
        </w:rPr>
        <w:t xml:space="preserve"> capacitações para seus funcionário</w:t>
      </w:r>
      <w:r w:rsidR="005B70E8" w:rsidRPr="002A2BCE">
        <w:rPr>
          <w:rFonts w:ascii="Times New Roman" w:hAnsi="Times New Roman" w:cs="Times New Roman"/>
          <w:sz w:val="24"/>
          <w:szCs w:val="24"/>
        </w:rPr>
        <w:t xml:space="preserve">s. Um dos </w:t>
      </w:r>
      <w:r w:rsidR="004B3FA2" w:rsidRPr="002A2BCE">
        <w:rPr>
          <w:rFonts w:ascii="Times New Roman" w:hAnsi="Times New Roman" w:cs="Times New Roman"/>
          <w:sz w:val="24"/>
          <w:szCs w:val="24"/>
        </w:rPr>
        <w:t>entrevistados destacou que</w:t>
      </w:r>
      <w:r w:rsidR="005B70E8" w:rsidRPr="002A2BCE">
        <w:rPr>
          <w:rFonts w:ascii="Times New Roman" w:hAnsi="Times New Roman" w:cs="Times New Roman"/>
          <w:sz w:val="24"/>
          <w:szCs w:val="24"/>
        </w:rPr>
        <w:t xml:space="preserve">: </w:t>
      </w:r>
      <w:r w:rsidR="00587C93" w:rsidRPr="002A2BCE">
        <w:rPr>
          <w:rFonts w:ascii="Times New Roman" w:hAnsi="Times New Roman" w:cs="Times New Roman"/>
          <w:i/>
          <w:sz w:val="24"/>
          <w:szCs w:val="24"/>
        </w:rPr>
        <w:t>“</w:t>
      </w:r>
      <w:r w:rsidR="004B3FA2" w:rsidRPr="002A2BCE">
        <w:rPr>
          <w:rFonts w:ascii="Times New Roman" w:hAnsi="Times New Roman" w:cs="Times New Roman"/>
          <w:i/>
          <w:sz w:val="24"/>
          <w:szCs w:val="24"/>
        </w:rPr>
        <w:t>Atualmente se</w:t>
      </w:r>
      <w:r w:rsidR="005B70E8" w:rsidRPr="002A2BCE">
        <w:rPr>
          <w:rFonts w:ascii="Times New Roman" w:hAnsi="Times New Roman" w:cs="Times New Roman"/>
          <w:i/>
          <w:sz w:val="24"/>
          <w:szCs w:val="24"/>
        </w:rPr>
        <w:t xml:space="preserve"> tem uma maior preocupação na contratação de pessoas</w:t>
      </w:r>
      <w:r w:rsidR="0094041F" w:rsidRPr="002A2BCE">
        <w:rPr>
          <w:rFonts w:ascii="Times New Roman" w:hAnsi="Times New Roman" w:cs="Times New Roman"/>
          <w:i/>
          <w:sz w:val="24"/>
          <w:szCs w:val="24"/>
        </w:rPr>
        <w:t xml:space="preserve"> </w:t>
      </w:r>
      <w:r w:rsidR="005B70E8" w:rsidRPr="002A2BCE">
        <w:rPr>
          <w:rFonts w:ascii="Times New Roman" w:hAnsi="Times New Roman" w:cs="Times New Roman"/>
          <w:i/>
          <w:sz w:val="24"/>
          <w:szCs w:val="24"/>
        </w:rPr>
        <w:t xml:space="preserve">qualificadas, antes o contador era muito tradicional, o SPED valorizou o setor contábil dentro da empresa. </w:t>
      </w:r>
      <w:r w:rsidR="0094041F" w:rsidRPr="002A2BCE">
        <w:rPr>
          <w:rFonts w:ascii="Times New Roman" w:hAnsi="Times New Roman" w:cs="Times New Roman"/>
          <w:i/>
          <w:sz w:val="24"/>
          <w:szCs w:val="24"/>
        </w:rPr>
        <w:t>Após as mudanças</w:t>
      </w:r>
      <w:r w:rsidR="000D5FEE" w:rsidRPr="002A2BCE">
        <w:rPr>
          <w:rFonts w:ascii="Times New Roman" w:hAnsi="Times New Roman" w:cs="Times New Roman"/>
          <w:i/>
          <w:sz w:val="24"/>
          <w:szCs w:val="24"/>
        </w:rPr>
        <w:t>,</w:t>
      </w:r>
      <w:r w:rsidR="0094041F" w:rsidRPr="002A2BCE">
        <w:rPr>
          <w:rFonts w:ascii="Times New Roman" w:hAnsi="Times New Roman" w:cs="Times New Roman"/>
          <w:i/>
          <w:sz w:val="24"/>
          <w:szCs w:val="24"/>
        </w:rPr>
        <w:t xml:space="preserve"> a</w:t>
      </w:r>
      <w:r w:rsidR="005B70E8" w:rsidRPr="002A2BCE">
        <w:rPr>
          <w:rFonts w:ascii="Times New Roman" w:hAnsi="Times New Roman" w:cs="Times New Roman"/>
          <w:i/>
          <w:sz w:val="24"/>
          <w:szCs w:val="24"/>
        </w:rPr>
        <w:t xml:space="preserve"> contadora participa</w:t>
      </w:r>
      <w:r w:rsidR="000D5FEE" w:rsidRPr="002A2BCE">
        <w:rPr>
          <w:rFonts w:ascii="Times New Roman" w:hAnsi="Times New Roman" w:cs="Times New Roman"/>
          <w:i/>
          <w:sz w:val="24"/>
          <w:szCs w:val="24"/>
        </w:rPr>
        <w:t xml:space="preserve"> com</w:t>
      </w:r>
      <w:r w:rsidR="005B70E8" w:rsidRPr="002A2BCE">
        <w:rPr>
          <w:rFonts w:ascii="Times New Roman" w:hAnsi="Times New Roman" w:cs="Times New Roman"/>
          <w:i/>
          <w:sz w:val="24"/>
          <w:szCs w:val="24"/>
        </w:rPr>
        <w:t xml:space="preserve"> mais </w:t>
      </w:r>
      <w:r w:rsidR="000D5FEE" w:rsidRPr="002A2BCE">
        <w:rPr>
          <w:rFonts w:ascii="Times New Roman" w:hAnsi="Times New Roman" w:cs="Times New Roman"/>
          <w:i/>
          <w:sz w:val="24"/>
          <w:szCs w:val="24"/>
        </w:rPr>
        <w:t xml:space="preserve">frequência </w:t>
      </w:r>
      <w:r w:rsidR="005B70E8" w:rsidRPr="002A2BCE">
        <w:rPr>
          <w:rFonts w:ascii="Times New Roman" w:hAnsi="Times New Roman" w:cs="Times New Roman"/>
          <w:i/>
          <w:sz w:val="24"/>
          <w:szCs w:val="24"/>
        </w:rPr>
        <w:t>de cursos, pesquisa</w:t>
      </w:r>
      <w:r w:rsidR="004B3FA2" w:rsidRPr="002A2BCE">
        <w:rPr>
          <w:rFonts w:ascii="Times New Roman" w:hAnsi="Times New Roman" w:cs="Times New Roman"/>
          <w:i/>
          <w:sz w:val="24"/>
          <w:szCs w:val="24"/>
        </w:rPr>
        <w:t xml:space="preserve"> mais</w:t>
      </w:r>
      <w:r w:rsidR="000D5FEE" w:rsidRPr="002A2BCE">
        <w:rPr>
          <w:rFonts w:ascii="Times New Roman" w:hAnsi="Times New Roman" w:cs="Times New Roman"/>
          <w:i/>
          <w:sz w:val="24"/>
          <w:szCs w:val="24"/>
        </w:rPr>
        <w:t>,</w:t>
      </w:r>
      <w:r w:rsidR="005B70E8" w:rsidRPr="002A2BCE">
        <w:rPr>
          <w:rFonts w:ascii="Times New Roman" w:hAnsi="Times New Roman" w:cs="Times New Roman"/>
          <w:i/>
          <w:sz w:val="24"/>
          <w:szCs w:val="24"/>
        </w:rPr>
        <w:t xml:space="preserve"> utiliza</w:t>
      </w:r>
      <w:r w:rsidR="0094041F" w:rsidRPr="002A2BCE">
        <w:rPr>
          <w:rFonts w:ascii="Times New Roman" w:hAnsi="Times New Roman" w:cs="Times New Roman"/>
          <w:i/>
          <w:sz w:val="24"/>
          <w:szCs w:val="24"/>
        </w:rPr>
        <w:t xml:space="preserve"> </w:t>
      </w:r>
      <w:r w:rsidR="000D5FEE" w:rsidRPr="002A2BCE">
        <w:rPr>
          <w:rFonts w:ascii="Times New Roman" w:hAnsi="Times New Roman" w:cs="Times New Roman"/>
          <w:i/>
          <w:sz w:val="24"/>
          <w:szCs w:val="24"/>
        </w:rPr>
        <w:t>rotineiramente</w:t>
      </w:r>
      <w:r w:rsidR="005B70E8" w:rsidRPr="002A2BCE">
        <w:rPr>
          <w:rFonts w:ascii="Times New Roman" w:hAnsi="Times New Roman" w:cs="Times New Roman"/>
          <w:i/>
          <w:sz w:val="24"/>
          <w:szCs w:val="24"/>
        </w:rPr>
        <w:t xml:space="preserve"> a consultoria tributári</w:t>
      </w:r>
      <w:r w:rsidR="00703319" w:rsidRPr="002A2BCE">
        <w:rPr>
          <w:rFonts w:ascii="Times New Roman" w:hAnsi="Times New Roman" w:cs="Times New Roman"/>
          <w:i/>
          <w:sz w:val="24"/>
          <w:szCs w:val="24"/>
        </w:rPr>
        <w:t>a e</w:t>
      </w:r>
      <w:r w:rsidR="005B70E8" w:rsidRPr="002A2BCE">
        <w:rPr>
          <w:rFonts w:ascii="Times New Roman" w:hAnsi="Times New Roman" w:cs="Times New Roman"/>
          <w:i/>
          <w:sz w:val="24"/>
          <w:szCs w:val="24"/>
        </w:rPr>
        <w:t xml:space="preserve"> contábil e o pessoal do suporte do sistema</w:t>
      </w:r>
      <w:r w:rsidR="004B3FA2" w:rsidRPr="002A2BCE">
        <w:rPr>
          <w:rFonts w:ascii="Times New Roman" w:hAnsi="Times New Roman" w:cs="Times New Roman"/>
          <w:i/>
          <w:sz w:val="24"/>
          <w:szCs w:val="24"/>
        </w:rPr>
        <w:t>,</w:t>
      </w:r>
      <w:r w:rsidR="005B70E8" w:rsidRPr="002A2BCE">
        <w:rPr>
          <w:rFonts w:ascii="Times New Roman" w:hAnsi="Times New Roman" w:cs="Times New Roman"/>
          <w:i/>
          <w:sz w:val="24"/>
          <w:szCs w:val="24"/>
        </w:rPr>
        <w:t xml:space="preserve"> que presta manutenção</w:t>
      </w:r>
      <w:r w:rsidR="0094041F" w:rsidRPr="002A2BCE">
        <w:rPr>
          <w:rFonts w:ascii="Times New Roman" w:hAnsi="Times New Roman" w:cs="Times New Roman"/>
          <w:i/>
          <w:sz w:val="24"/>
          <w:szCs w:val="24"/>
        </w:rPr>
        <w:t xml:space="preserve"> nos softwares</w:t>
      </w:r>
      <w:r w:rsidR="00587C93" w:rsidRPr="002A2BCE">
        <w:rPr>
          <w:rFonts w:ascii="Times New Roman" w:hAnsi="Times New Roman" w:cs="Times New Roman"/>
          <w:i/>
          <w:sz w:val="24"/>
          <w:szCs w:val="24"/>
        </w:rPr>
        <w:t>”</w:t>
      </w:r>
      <w:r w:rsidR="0094041F" w:rsidRPr="002A2BCE">
        <w:rPr>
          <w:rFonts w:ascii="Times New Roman" w:hAnsi="Times New Roman" w:cs="Times New Roman"/>
          <w:i/>
          <w:sz w:val="24"/>
          <w:szCs w:val="24"/>
        </w:rPr>
        <w:t>.</w:t>
      </w:r>
    </w:p>
    <w:p w14:paraId="455EAA7D" w14:textId="77777777" w:rsidR="009577B2" w:rsidRDefault="009577B2" w:rsidP="002A2BCE">
      <w:pPr>
        <w:spacing w:after="0" w:line="240" w:lineRule="auto"/>
        <w:jc w:val="both"/>
        <w:rPr>
          <w:rFonts w:ascii="Times New Roman" w:hAnsi="Times New Roman" w:cs="Times New Roman"/>
          <w:b/>
          <w:sz w:val="24"/>
          <w:szCs w:val="24"/>
        </w:rPr>
      </w:pPr>
    </w:p>
    <w:p w14:paraId="14F68FAC" w14:textId="0F15760E" w:rsidR="0064144F" w:rsidRPr="008424F8" w:rsidRDefault="0064144F" w:rsidP="00C53840">
      <w:pPr>
        <w:spacing w:after="0" w:line="240" w:lineRule="auto"/>
        <w:jc w:val="both"/>
        <w:rPr>
          <w:rFonts w:ascii="Times New Roman" w:hAnsi="Times New Roman" w:cs="Times New Roman"/>
          <w:b/>
          <w:sz w:val="24"/>
          <w:szCs w:val="24"/>
        </w:rPr>
      </w:pPr>
      <w:r w:rsidRPr="009577B2">
        <w:rPr>
          <w:rFonts w:ascii="Times New Roman" w:hAnsi="Times New Roman" w:cs="Times New Roman"/>
          <w:b/>
          <w:sz w:val="24"/>
          <w:szCs w:val="24"/>
        </w:rPr>
        <w:t xml:space="preserve">4.3 </w:t>
      </w:r>
      <w:r w:rsidR="00A15719" w:rsidRPr="009577B2">
        <w:rPr>
          <w:rFonts w:ascii="Times New Roman" w:hAnsi="Times New Roman" w:cs="Times New Roman"/>
          <w:b/>
          <w:sz w:val="24"/>
          <w:szCs w:val="24"/>
        </w:rPr>
        <w:t xml:space="preserve">Institucionalização de hábitos e rotinas nos controles de gestão </w:t>
      </w:r>
      <w:r w:rsidR="00246746" w:rsidRPr="008424F8">
        <w:rPr>
          <w:rFonts w:ascii="Times New Roman" w:hAnsi="Times New Roman" w:cs="Times New Roman"/>
          <w:b/>
          <w:sz w:val="24"/>
          <w:szCs w:val="24"/>
        </w:rPr>
        <w:t>com o SPED</w:t>
      </w:r>
    </w:p>
    <w:p w14:paraId="60DBFD86" w14:textId="4DB03288" w:rsidR="00BC659C" w:rsidRPr="002A2BCE" w:rsidRDefault="00936DCB" w:rsidP="00C53840">
      <w:pPr>
        <w:spacing w:after="0" w:line="240" w:lineRule="auto"/>
        <w:ind w:firstLine="709"/>
        <w:jc w:val="both"/>
        <w:rPr>
          <w:rFonts w:ascii="Times New Roman" w:hAnsi="Times New Roman" w:cs="Times New Roman"/>
          <w:sz w:val="24"/>
          <w:szCs w:val="24"/>
        </w:rPr>
      </w:pPr>
      <w:r w:rsidRPr="008424F8">
        <w:rPr>
          <w:rFonts w:ascii="Times New Roman" w:hAnsi="Times New Roman" w:cs="Times New Roman"/>
          <w:sz w:val="24"/>
          <w:szCs w:val="24"/>
        </w:rPr>
        <w:t xml:space="preserve">A institucionalização de hábitos </w:t>
      </w:r>
      <w:r w:rsidR="007E5ED8" w:rsidRPr="00194103">
        <w:rPr>
          <w:rFonts w:ascii="Times New Roman" w:hAnsi="Times New Roman" w:cs="Times New Roman"/>
          <w:sz w:val="24"/>
          <w:szCs w:val="24"/>
        </w:rPr>
        <w:t xml:space="preserve">e rotinas </w:t>
      </w:r>
      <w:r w:rsidR="00246746" w:rsidRPr="00194103">
        <w:rPr>
          <w:rFonts w:ascii="Times New Roman" w:hAnsi="Times New Roman" w:cs="Times New Roman"/>
          <w:sz w:val="24"/>
          <w:szCs w:val="24"/>
        </w:rPr>
        <w:t>é realizada por meio</w:t>
      </w:r>
      <w:r w:rsidR="005955C1" w:rsidRPr="00194103">
        <w:rPr>
          <w:rFonts w:ascii="Times New Roman" w:hAnsi="Times New Roman" w:cs="Times New Roman"/>
          <w:sz w:val="24"/>
          <w:szCs w:val="24"/>
        </w:rPr>
        <w:t>: (i) d</w:t>
      </w:r>
      <w:r w:rsidR="00246746" w:rsidRPr="00194103">
        <w:rPr>
          <w:rFonts w:ascii="Times New Roman" w:hAnsi="Times New Roman" w:cs="Times New Roman"/>
          <w:sz w:val="24"/>
          <w:szCs w:val="24"/>
        </w:rPr>
        <w:t xml:space="preserve">a </w:t>
      </w:r>
      <w:r w:rsidR="007E5ED8" w:rsidRPr="00194103">
        <w:rPr>
          <w:rFonts w:ascii="Times New Roman" w:hAnsi="Times New Roman" w:cs="Times New Roman"/>
          <w:sz w:val="24"/>
          <w:szCs w:val="24"/>
        </w:rPr>
        <w:t>observação das mudanças de hábitos e rotinas nos controles de gestão</w:t>
      </w:r>
      <w:r w:rsidR="005955C1" w:rsidRPr="00194103">
        <w:rPr>
          <w:rFonts w:ascii="Times New Roman" w:hAnsi="Times New Roman" w:cs="Times New Roman"/>
          <w:sz w:val="24"/>
          <w:szCs w:val="24"/>
        </w:rPr>
        <w:t>: (</w:t>
      </w:r>
      <w:proofErr w:type="spellStart"/>
      <w:r w:rsidR="005955C1" w:rsidRPr="00194103">
        <w:rPr>
          <w:rFonts w:ascii="Times New Roman" w:hAnsi="Times New Roman" w:cs="Times New Roman"/>
          <w:sz w:val="24"/>
          <w:szCs w:val="24"/>
        </w:rPr>
        <w:t>ii</w:t>
      </w:r>
      <w:proofErr w:type="spellEnd"/>
      <w:r w:rsidR="005955C1" w:rsidRPr="00194103">
        <w:rPr>
          <w:rFonts w:ascii="Times New Roman" w:hAnsi="Times New Roman" w:cs="Times New Roman"/>
          <w:sz w:val="24"/>
          <w:szCs w:val="24"/>
        </w:rPr>
        <w:t>)</w:t>
      </w:r>
      <w:r w:rsidR="0033495F" w:rsidRPr="00194103">
        <w:rPr>
          <w:rFonts w:ascii="Times New Roman" w:hAnsi="Times New Roman" w:cs="Times New Roman"/>
          <w:sz w:val="24"/>
          <w:szCs w:val="24"/>
        </w:rPr>
        <w:t xml:space="preserve"> </w:t>
      </w:r>
      <w:r w:rsidR="00246746" w:rsidRPr="00194103">
        <w:rPr>
          <w:rFonts w:ascii="Times New Roman" w:hAnsi="Times New Roman" w:cs="Times New Roman"/>
          <w:sz w:val="24"/>
          <w:szCs w:val="24"/>
        </w:rPr>
        <w:t>análise de conteúdo das re</w:t>
      </w:r>
      <w:r w:rsidR="0033495F" w:rsidRPr="00194103">
        <w:rPr>
          <w:rFonts w:ascii="Times New Roman" w:hAnsi="Times New Roman" w:cs="Times New Roman"/>
          <w:sz w:val="24"/>
          <w:szCs w:val="24"/>
        </w:rPr>
        <w:t>s</w:t>
      </w:r>
      <w:r w:rsidR="00246746" w:rsidRPr="00194103">
        <w:rPr>
          <w:rFonts w:ascii="Times New Roman" w:hAnsi="Times New Roman" w:cs="Times New Roman"/>
          <w:sz w:val="24"/>
          <w:szCs w:val="24"/>
        </w:rPr>
        <w:t>postas obtidas com os participantes</w:t>
      </w:r>
      <w:r w:rsidR="005955C1" w:rsidRPr="00194103">
        <w:rPr>
          <w:rFonts w:ascii="Times New Roman" w:hAnsi="Times New Roman" w:cs="Times New Roman"/>
          <w:sz w:val="24"/>
          <w:szCs w:val="24"/>
        </w:rPr>
        <w:t>;</w:t>
      </w:r>
      <w:r w:rsidR="007E5ED8" w:rsidRPr="00194103">
        <w:rPr>
          <w:rFonts w:ascii="Times New Roman" w:hAnsi="Times New Roman" w:cs="Times New Roman"/>
          <w:sz w:val="24"/>
          <w:szCs w:val="24"/>
        </w:rPr>
        <w:t xml:space="preserve"> </w:t>
      </w:r>
      <w:r w:rsidR="005955C1" w:rsidRPr="00194103">
        <w:rPr>
          <w:rFonts w:ascii="Times New Roman" w:hAnsi="Times New Roman" w:cs="Times New Roman"/>
          <w:sz w:val="24"/>
          <w:szCs w:val="24"/>
        </w:rPr>
        <w:t xml:space="preserve"> (</w:t>
      </w:r>
      <w:proofErr w:type="spellStart"/>
      <w:r w:rsidR="005955C1" w:rsidRPr="00194103">
        <w:rPr>
          <w:rFonts w:ascii="Times New Roman" w:hAnsi="Times New Roman" w:cs="Times New Roman"/>
          <w:sz w:val="24"/>
          <w:szCs w:val="24"/>
        </w:rPr>
        <w:t>iii</w:t>
      </w:r>
      <w:proofErr w:type="spellEnd"/>
      <w:r w:rsidR="005955C1" w:rsidRPr="00194103">
        <w:rPr>
          <w:rFonts w:ascii="Times New Roman" w:hAnsi="Times New Roman" w:cs="Times New Roman"/>
          <w:sz w:val="24"/>
          <w:szCs w:val="24"/>
        </w:rPr>
        <w:t>)</w:t>
      </w:r>
      <w:r w:rsidR="007E5ED8" w:rsidRPr="00194103">
        <w:rPr>
          <w:rFonts w:ascii="Times New Roman" w:hAnsi="Times New Roman" w:cs="Times New Roman"/>
          <w:sz w:val="24"/>
          <w:szCs w:val="24"/>
        </w:rPr>
        <w:t xml:space="preserve"> </w:t>
      </w:r>
      <w:r w:rsidR="00246746" w:rsidRPr="00194103">
        <w:rPr>
          <w:rFonts w:ascii="Times New Roman" w:hAnsi="Times New Roman" w:cs="Times New Roman"/>
          <w:sz w:val="24"/>
          <w:szCs w:val="24"/>
        </w:rPr>
        <w:t>seguindo as quatro etapas propostas por Burns e Scapens (2000)</w:t>
      </w:r>
      <w:r w:rsidR="005955C1" w:rsidRPr="00194103">
        <w:rPr>
          <w:rFonts w:ascii="Times New Roman" w:hAnsi="Times New Roman" w:cs="Times New Roman"/>
          <w:sz w:val="24"/>
          <w:szCs w:val="24"/>
        </w:rPr>
        <w:t>,</w:t>
      </w:r>
      <w:r w:rsidR="009A6642" w:rsidRPr="00194103">
        <w:rPr>
          <w:rFonts w:ascii="Times New Roman" w:hAnsi="Times New Roman" w:cs="Times New Roman"/>
          <w:sz w:val="24"/>
          <w:szCs w:val="24"/>
        </w:rPr>
        <w:t xml:space="preserve"> em cada aspecto</w:t>
      </w:r>
      <w:r w:rsidR="00BC659C" w:rsidRPr="00194103">
        <w:rPr>
          <w:rFonts w:ascii="Times New Roman" w:hAnsi="Times New Roman" w:cs="Times New Roman"/>
          <w:sz w:val="24"/>
          <w:szCs w:val="24"/>
        </w:rPr>
        <w:t xml:space="preserve"> de mudança</w:t>
      </w:r>
      <w:r w:rsidR="009A6642" w:rsidRPr="00194103">
        <w:rPr>
          <w:rFonts w:ascii="Times New Roman" w:hAnsi="Times New Roman" w:cs="Times New Roman"/>
          <w:sz w:val="24"/>
          <w:szCs w:val="24"/>
        </w:rPr>
        <w:t xml:space="preserve"> an</w:t>
      </w:r>
      <w:r w:rsidR="009A6642" w:rsidRPr="002A2BCE">
        <w:rPr>
          <w:rFonts w:ascii="Times New Roman" w:hAnsi="Times New Roman" w:cs="Times New Roman"/>
          <w:sz w:val="24"/>
          <w:szCs w:val="24"/>
        </w:rPr>
        <w:t>alisado</w:t>
      </w:r>
      <w:r w:rsidR="005955C1" w:rsidRPr="002A2BCE">
        <w:rPr>
          <w:rFonts w:ascii="Times New Roman" w:hAnsi="Times New Roman" w:cs="Times New Roman"/>
          <w:sz w:val="24"/>
          <w:szCs w:val="24"/>
        </w:rPr>
        <w:t>,</w:t>
      </w:r>
      <w:r w:rsidR="00BC659C" w:rsidRPr="002A2BCE">
        <w:rPr>
          <w:rFonts w:ascii="Times New Roman" w:hAnsi="Times New Roman" w:cs="Times New Roman"/>
          <w:sz w:val="24"/>
          <w:szCs w:val="24"/>
        </w:rPr>
        <w:t xml:space="preserve"> </w:t>
      </w:r>
      <w:r w:rsidR="001B74DE" w:rsidRPr="002A2BCE">
        <w:rPr>
          <w:rFonts w:ascii="Times New Roman" w:hAnsi="Times New Roman" w:cs="Times New Roman"/>
          <w:sz w:val="24"/>
          <w:szCs w:val="24"/>
        </w:rPr>
        <w:t xml:space="preserve">sendo eles: </w:t>
      </w:r>
      <w:r w:rsidR="00BC659C" w:rsidRPr="002A2BCE">
        <w:rPr>
          <w:rFonts w:ascii="Times New Roman" w:hAnsi="Times New Roman" w:cs="Times New Roman"/>
          <w:sz w:val="24"/>
          <w:szCs w:val="24"/>
        </w:rPr>
        <w:t>eficiência, informações geradas, frequência de utilização, níveis de utilização, tecnologia da informação e recursos humanos que geram os controles de gestão.</w:t>
      </w:r>
    </w:p>
    <w:p w14:paraId="231347F2" w14:textId="426B3055" w:rsidR="00AF7CC4" w:rsidRPr="002A2BCE" w:rsidRDefault="007E5ED8"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Em se tratando da</w:t>
      </w:r>
      <w:r w:rsidRPr="002A2BCE">
        <w:rPr>
          <w:rFonts w:ascii="Times New Roman" w:hAnsi="Times New Roman" w:cs="Times New Roman"/>
          <w:b/>
          <w:sz w:val="24"/>
          <w:szCs w:val="24"/>
        </w:rPr>
        <w:t xml:space="preserve"> </w:t>
      </w:r>
      <w:r w:rsidR="000C5F5B" w:rsidRPr="002A2BCE">
        <w:rPr>
          <w:rFonts w:ascii="Times New Roman" w:hAnsi="Times New Roman" w:cs="Times New Roman"/>
          <w:b/>
          <w:sz w:val="24"/>
          <w:szCs w:val="24"/>
        </w:rPr>
        <w:t>eficiência dos controles de gestão</w:t>
      </w:r>
      <w:r w:rsidR="000C5F5B" w:rsidRPr="002A2BCE">
        <w:rPr>
          <w:rFonts w:ascii="Times New Roman" w:hAnsi="Times New Roman" w:cs="Times New Roman"/>
          <w:sz w:val="24"/>
          <w:szCs w:val="24"/>
        </w:rPr>
        <w:t>, na etapa de codificação percebe-se que a empresa possui planejamento para a alimentação dos controles de gestão</w:t>
      </w:r>
      <w:r w:rsidR="007B254B" w:rsidRPr="002A2BCE">
        <w:rPr>
          <w:rFonts w:ascii="Times New Roman" w:hAnsi="Times New Roman" w:cs="Times New Roman"/>
          <w:sz w:val="24"/>
          <w:szCs w:val="24"/>
        </w:rPr>
        <w:t>. U</w:t>
      </w:r>
      <w:r w:rsidR="000C5F5B" w:rsidRPr="002A2BCE">
        <w:rPr>
          <w:rFonts w:ascii="Times New Roman" w:hAnsi="Times New Roman" w:cs="Times New Roman"/>
          <w:sz w:val="24"/>
          <w:szCs w:val="24"/>
        </w:rPr>
        <w:t xml:space="preserve">m dos participantes relata: </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 xml:space="preserve">por meio de reuniões, analisando o sistema, </w:t>
      </w:r>
      <w:r w:rsidR="007B254B" w:rsidRPr="002A2BCE">
        <w:rPr>
          <w:rFonts w:ascii="Times New Roman" w:hAnsi="Times New Roman" w:cs="Times New Roman"/>
          <w:i/>
          <w:sz w:val="24"/>
          <w:szCs w:val="24"/>
        </w:rPr>
        <w:t>se</w:t>
      </w:r>
      <w:r w:rsidR="000C5F5B" w:rsidRPr="002A2BCE">
        <w:rPr>
          <w:rFonts w:ascii="Times New Roman" w:hAnsi="Times New Roman" w:cs="Times New Roman"/>
          <w:i/>
          <w:sz w:val="24"/>
          <w:szCs w:val="24"/>
        </w:rPr>
        <w:t xml:space="preserve"> planeja as informações com muita antecedência</w:t>
      </w:r>
      <w:r w:rsidR="00940F95" w:rsidRPr="002A2BCE">
        <w:rPr>
          <w:rFonts w:ascii="Times New Roman" w:hAnsi="Times New Roman" w:cs="Times New Roman"/>
          <w:i/>
          <w:sz w:val="24"/>
          <w:szCs w:val="24"/>
        </w:rPr>
        <w:t>.</w:t>
      </w:r>
      <w:r w:rsidR="000C5F5B" w:rsidRPr="002A2BCE">
        <w:rPr>
          <w:rFonts w:ascii="Times New Roman" w:hAnsi="Times New Roman" w:cs="Times New Roman"/>
          <w:i/>
          <w:sz w:val="24"/>
          <w:szCs w:val="24"/>
        </w:rPr>
        <w:t xml:space="preserve"> Por exemplo, o e-social é um módulo que será implantado a partir de julho</w:t>
      </w:r>
      <w:r w:rsidR="000D5FEE" w:rsidRPr="002A2BCE">
        <w:rPr>
          <w:rFonts w:ascii="Times New Roman" w:hAnsi="Times New Roman" w:cs="Times New Roman"/>
          <w:i/>
          <w:sz w:val="24"/>
          <w:szCs w:val="24"/>
        </w:rPr>
        <w:t xml:space="preserve"> de 2018</w:t>
      </w:r>
      <w:r w:rsidR="000C5F5B" w:rsidRPr="002A2BCE">
        <w:rPr>
          <w:rFonts w:ascii="Times New Roman" w:hAnsi="Times New Roman" w:cs="Times New Roman"/>
          <w:i/>
          <w:sz w:val="24"/>
          <w:szCs w:val="24"/>
        </w:rPr>
        <w:t xml:space="preserve"> e toda a parte de setor pessoal, está sendo reestruturada como cartão ponto, atestado admissional</w:t>
      </w:r>
      <w:r w:rsidR="00940F95" w:rsidRPr="002A2BCE">
        <w:rPr>
          <w:rFonts w:ascii="Times New Roman" w:hAnsi="Times New Roman" w:cs="Times New Roman"/>
          <w:i/>
          <w:sz w:val="24"/>
          <w:szCs w:val="24"/>
        </w:rPr>
        <w:t xml:space="preserve">, </w:t>
      </w:r>
      <w:r w:rsidR="000C5F5B" w:rsidRPr="002A2BCE">
        <w:rPr>
          <w:rFonts w:ascii="Times New Roman" w:hAnsi="Times New Roman" w:cs="Times New Roman"/>
          <w:i/>
          <w:sz w:val="24"/>
          <w:szCs w:val="24"/>
        </w:rPr>
        <w:t>rescisão, assim aconteceu quando da implantação dos demais módulos do SPED</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 xml:space="preserve">. </w:t>
      </w:r>
      <w:r w:rsidR="000C5F5B" w:rsidRPr="002A2BCE">
        <w:rPr>
          <w:rFonts w:ascii="Times New Roman" w:hAnsi="Times New Roman" w:cs="Times New Roman"/>
          <w:sz w:val="24"/>
          <w:szCs w:val="24"/>
        </w:rPr>
        <w:t xml:space="preserve">Na etapa da incorporação, observa-se que os controles de gestão estão sendo utilizados de forma mais regular, </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como as informações se tornaram mais tempestivas, os gestores passaram a tomar mais decisões com base nos controles, como, por exemplo, na aquisição de um novo imobilizado, no caso da indústria</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w:t>
      </w:r>
      <w:r w:rsidR="000C5F5B" w:rsidRPr="002A2BCE">
        <w:rPr>
          <w:rFonts w:ascii="Times New Roman" w:hAnsi="Times New Roman" w:cs="Times New Roman"/>
          <w:sz w:val="24"/>
          <w:szCs w:val="24"/>
        </w:rPr>
        <w:t xml:space="preserve"> Na fase de reprodução, identificou-</w:t>
      </w:r>
      <w:r w:rsidR="000C5F5B" w:rsidRPr="002A2BCE">
        <w:rPr>
          <w:rFonts w:ascii="Times New Roman" w:hAnsi="Times New Roman" w:cs="Times New Roman"/>
          <w:sz w:val="24"/>
          <w:szCs w:val="24"/>
        </w:rPr>
        <w:lastRenderedPageBreak/>
        <w:t xml:space="preserve">se que vários membros da organização estão utilizando os controles de gestão, um dos entrevistados comenta que: </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o gestor de vendas, o diretor, a contadora</w:t>
      </w:r>
      <w:r w:rsidR="00C45692" w:rsidRPr="002A2BCE">
        <w:rPr>
          <w:rFonts w:ascii="Times New Roman" w:hAnsi="Times New Roman" w:cs="Times New Roman"/>
          <w:i/>
          <w:sz w:val="24"/>
          <w:szCs w:val="24"/>
        </w:rPr>
        <w:t>. M</w:t>
      </w:r>
      <w:r w:rsidR="000C5F5B" w:rsidRPr="002A2BCE">
        <w:rPr>
          <w:rFonts w:ascii="Times New Roman" w:hAnsi="Times New Roman" w:cs="Times New Roman"/>
          <w:i/>
          <w:sz w:val="24"/>
          <w:szCs w:val="24"/>
        </w:rPr>
        <w:t>esmo quem está no nível operacional</w:t>
      </w:r>
      <w:r w:rsidR="00C45692" w:rsidRPr="002A2BCE">
        <w:rPr>
          <w:rFonts w:ascii="Times New Roman" w:hAnsi="Times New Roman" w:cs="Times New Roman"/>
          <w:i/>
          <w:sz w:val="24"/>
          <w:szCs w:val="24"/>
        </w:rPr>
        <w:t xml:space="preserve">, </w:t>
      </w:r>
      <w:r w:rsidR="000C5F5B" w:rsidRPr="002A2BCE">
        <w:rPr>
          <w:rFonts w:ascii="Times New Roman" w:hAnsi="Times New Roman" w:cs="Times New Roman"/>
          <w:i/>
          <w:sz w:val="24"/>
          <w:szCs w:val="24"/>
        </w:rPr>
        <w:t>precisa alimentar de forma correta as informações no sistema</w:t>
      </w:r>
      <w:r w:rsidR="00C45692" w:rsidRPr="002A2BCE">
        <w:rPr>
          <w:rFonts w:ascii="Times New Roman" w:hAnsi="Times New Roman" w:cs="Times New Roman"/>
          <w:i/>
          <w:sz w:val="24"/>
          <w:szCs w:val="24"/>
        </w:rPr>
        <w:t xml:space="preserve">, </w:t>
      </w:r>
      <w:r w:rsidR="000C5F5B" w:rsidRPr="002A2BCE">
        <w:rPr>
          <w:rFonts w:ascii="Times New Roman" w:hAnsi="Times New Roman" w:cs="Times New Roman"/>
          <w:i/>
          <w:sz w:val="24"/>
          <w:szCs w:val="24"/>
        </w:rPr>
        <w:t>por exemplo</w:t>
      </w:r>
      <w:r w:rsidR="00C45692" w:rsidRPr="002A2BCE">
        <w:rPr>
          <w:rFonts w:ascii="Times New Roman" w:hAnsi="Times New Roman" w:cs="Times New Roman"/>
          <w:i/>
          <w:sz w:val="24"/>
          <w:szCs w:val="24"/>
        </w:rPr>
        <w:t>,</w:t>
      </w:r>
      <w:r w:rsidR="000C5F5B" w:rsidRPr="002A2BCE">
        <w:rPr>
          <w:rFonts w:ascii="Times New Roman" w:hAnsi="Times New Roman" w:cs="Times New Roman"/>
          <w:i/>
          <w:sz w:val="24"/>
          <w:szCs w:val="24"/>
        </w:rPr>
        <w:t xml:space="preserve"> quem confere os itens de compras teve que se adaptar ao registro </w:t>
      </w:r>
      <w:r w:rsidR="000D5FEE" w:rsidRPr="002A2BCE">
        <w:rPr>
          <w:rFonts w:ascii="Times New Roman" w:hAnsi="Times New Roman" w:cs="Times New Roman"/>
          <w:i/>
          <w:sz w:val="24"/>
          <w:szCs w:val="24"/>
        </w:rPr>
        <w:t>individualizado</w:t>
      </w:r>
      <w:r w:rsidR="000C5F5B" w:rsidRPr="002A2BCE">
        <w:rPr>
          <w:rFonts w:ascii="Times New Roman" w:hAnsi="Times New Roman" w:cs="Times New Roman"/>
          <w:i/>
          <w:sz w:val="24"/>
          <w:szCs w:val="24"/>
        </w:rPr>
        <w:t xml:space="preserve"> no sistema</w:t>
      </w:r>
      <w:r w:rsidR="00C45692" w:rsidRPr="002A2BCE">
        <w:rPr>
          <w:rFonts w:ascii="Times New Roman" w:hAnsi="Times New Roman" w:cs="Times New Roman"/>
          <w:i/>
          <w:sz w:val="24"/>
          <w:szCs w:val="24"/>
        </w:rPr>
        <w:t>,</w:t>
      </w:r>
      <w:r w:rsidR="000C5F5B" w:rsidRPr="002A2BCE">
        <w:rPr>
          <w:rFonts w:ascii="Times New Roman" w:hAnsi="Times New Roman" w:cs="Times New Roman"/>
          <w:i/>
          <w:sz w:val="24"/>
          <w:szCs w:val="24"/>
        </w:rPr>
        <w:t xml:space="preserve"> de forma detalhada</w:t>
      </w:r>
      <w:r w:rsidR="00587C93" w:rsidRPr="002A2BCE">
        <w:rPr>
          <w:rFonts w:ascii="Times New Roman" w:hAnsi="Times New Roman" w:cs="Times New Roman"/>
          <w:i/>
          <w:sz w:val="24"/>
          <w:szCs w:val="24"/>
        </w:rPr>
        <w:t>”</w:t>
      </w:r>
      <w:r w:rsidR="000C5F5B" w:rsidRPr="002A2BCE">
        <w:rPr>
          <w:rFonts w:ascii="Times New Roman" w:hAnsi="Times New Roman" w:cs="Times New Roman"/>
          <w:i/>
          <w:sz w:val="24"/>
          <w:szCs w:val="24"/>
        </w:rPr>
        <w:t>.</w:t>
      </w:r>
      <w:r w:rsidR="00C45692" w:rsidRPr="002A2BCE">
        <w:rPr>
          <w:rFonts w:ascii="Times New Roman" w:hAnsi="Times New Roman" w:cs="Times New Roman"/>
          <w:b/>
          <w:sz w:val="24"/>
          <w:szCs w:val="24"/>
        </w:rPr>
        <w:t xml:space="preserve"> </w:t>
      </w:r>
      <w:r w:rsidR="00C45692" w:rsidRPr="002A2BCE">
        <w:rPr>
          <w:rFonts w:ascii="Times New Roman" w:hAnsi="Times New Roman" w:cs="Times New Roman"/>
          <w:sz w:val="24"/>
          <w:szCs w:val="24"/>
        </w:rPr>
        <w:t>Na etapa de institucionalização, os controles de gestão estão sendo aceitos pelos membros da organização de modo inquestionável</w:t>
      </w:r>
      <w:r w:rsidR="00EC3599" w:rsidRPr="002A2BCE">
        <w:rPr>
          <w:rFonts w:ascii="Times New Roman" w:hAnsi="Times New Roman" w:cs="Times New Roman"/>
          <w:sz w:val="24"/>
          <w:szCs w:val="24"/>
        </w:rPr>
        <w:t xml:space="preserve">, se tornaram rotinas, </w:t>
      </w:r>
      <w:r w:rsidR="00C45692" w:rsidRPr="002A2BCE">
        <w:rPr>
          <w:rFonts w:ascii="Times New Roman" w:hAnsi="Times New Roman" w:cs="Times New Roman"/>
          <w:sz w:val="24"/>
          <w:szCs w:val="24"/>
        </w:rPr>
        <w:t xml:space="preserve">como se observa no relato de um dos entrevistados: </w:t>
      </w:r>
      <w:r w:rsidR="00587C93" w:rsidRPr="002A2BCE">
        <w:rPr>
          <w:rFonts w:ascii="Times New Roman" w:hAnsi="Times New Roman" w:cs="Times New Roman"/>
          <w:i/>
          <w:sz w:val="24"/>
          <w:szCs w:val="24"/>
        </w:rPr>
        <w:t>“</w:t>
      </w:r>
      <w:r w:rsidR="00C45692" w:rsidRPr="002A2BCE">
        <w:rPr>
          <w:rFonts w:ascii="Times New Roman" w:hAnsi="Times New Roman" w:cs="Times New Roman"/>
          <w:i/>
          <w:sz w:val="24"/>
          <w:szCs w:val="24"/>
        </w:rPr>
        <w:t>no início da implantação teve-se questionamentos, mas hoje já se tem a cultura, os membros sabem da necessidade de mudança para atender as exigências fiscais</w:t>
      </w:r>
      <w:r w:rsidR="00587C93" w:rsidRPr="002A2BCE">
        <w:rPr>
          <w:rFonts w:ascii="Times New Roman" w:hAnsi="Times New Roman" w:cs="Times New Roman"/>
          <w:i/>
          <w:sz w:val="24"/>
          <w:szCs w:val="24"/>
        </w:rPr>
        <w:t>”</w:t>
      </w:r>
      <w:r w:rsidR="00C45692" w:rsidRPr="002A2BCE">
        <w:rPr>
          <w:rFonts w:ascii="Times New Roman" w:hAnsi="Times New Roman" w:cs="Times New Roman"/>
          <w:i/>
          <w:sz w:val="24"/>
          <w:szCs w:val="24"/>
        </w:rPr>
        <w:t>.</w:t>
      </w:r>
      <w:r w:rsidR="00EC3599" w:rsidRPr="002A2BCE">
        <w:rPr>
          <w:rFonts w:ascii="Times New Roman" w:hAnsi="Times New Roman" w:cs="Times New Roman"/>
          <w:sz w:val="24"/>
          <w:szCs w:val="24"/>
        </w:rPr>
        <w:t xml:space="preserve"> Guerreiro</w:t>
      </w:r>
      <w:r w:rsidR="00940F95" w:rsidRPr="002A2BCE">
        <w:rPr>
          <w:rFonts w:ascii="Times New Roman" w:hAnsi="Times New Roman" w:cs="Times New Roman"/>
          <w:sz w:val="24"/>
          <w:szCs w:val="24"/>
        </w:rPr>
        <w:t xml:space="preserve"> </w:t>
      </w:r>
      <w:r w:rsidR="00940F95" w:rsidRPr="002A2BCE">
        <w:rPr>
          <w:rFonts w:ascii="Times New Roman" w:hAnsi="Times New Roman" w:cs="Times New Roman"/>
          <w:i/>
          <w:sz w:val="24"/>
          <w:szCs w:val="24"/>
        </w:rPr>
        <w:t>et al.</w:t>
      </w:r>
      <w:r w:rsidR="00EC3599" w:rsidRPr="002A2BCE">
        <w:rPr>
          <w:rFonts w:ascii="Times New Roman" w:hAnsi="Times New Roman" w:cs="Times New Roman"/>
          <w:sz w:val="24"/>
          <w:szCs w:val="24"/>
        </w:rPr>
        <w:t xml:space="preserve"> </w:t>
      </w:r>
      <w:r w:rsidR="001B3FA3" w:rsidRPr="002A2BCE">
        <w:rPr>
          <w:rFonts w:ascii="Times New Roman" w:hAnsi="Times New Roman" w:cs="Times New Roman"/>
          <w:sz w:val="24"/>
          <w:szCs w:val="24"/>
        </w:rPr>
        <w:t>(</w:t>
      </w:r>
      <w:r w:rsidR="00EC3599" w:rsidRPr="002A2BCE">
        <w:rPr>
          <w:rFonts w:ascii="Times New Roman" w:hAnsi="Times New Roman" w:cs="Times New Roman"/>
          <w:sz w:val="24"/>
          <w:szCs w:val="24"/>
        </w:rPr>
        <w:t>2006</w:t>
      </w:r>
      <w:r w:rsidR="001B3FA3" w:rsidRPr="002A2BCE">
        <w:rPr>
          <w:rFonts w:ascii="Times New Roman" w:hAnsi="Times New Roman" w:cs="Times New Roman"/>
          <w:sz w:val="24"/>
          <w:szCs w:val="24"/>
        </w:rPr>
        <w:t>)</w:t>
      </w:r>
      <w:r w:rsidR="00EC3599" w:rsidRPr="002A2BCE">
        <w:rPr>
          <w:rFonts w:ascii="Times New Roman" w:hAnsi="Times New Roman" w:cs="Times New Roman"/>
          <w:sz w:val="24"/>
          <w:szCs w:val="24"/>
        </w:rPr>
        <w:t xml:space="preserve"> destacam que as rotinas são formas de pensar e de agir e são adotadas por um grupo de indivíduos de forma inquestionável.</w:t>
      </w:r>
    </w:p>
    <w:p w14:paraId="2422E857" w14:textId="28CB9953" w:rsidR="00B50163" w:rsidRPr="002A2BCE" w:rsidRDefault="00AF7CC4"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No aspecto de </w:t>
      </w:r>
      <w:r w:rsidRPr="002A2BCE">
        <w:rPr>
          <w:rFonts w:ascii="Times New Roman" w:hAnsi="Times New Roman" w:cs="Times New Roman"/>
          <w:b/>
          <w:sz w:val="24"/>
          <w:szCs w:val="24"/>
        </w:rPr>
        <w:t>informações geradas pelos controles de gestão</w:t>
      </w:r>
      <w:r w:rsidR="00712D71" w:rsidRPr="002A2BCE">
        <w:rPr>
          <w:rFonts w:ascii="Times New Roman" w:hAnsi="Times New Roman" w:cs="Times New Roman"/>
          <w:i/>
          <w:sz w:val="24"/>
          <w:szCs w:val="24"/>
        </w:rPr>
        <w:t xml:space="preserve">, </w:t>
      </w:r>
      <w:r w:rsidR="00712D71" w:rsidRPr="002A2BCE">
        <w:rPr>
          <w:rFonts w:ascii="Times New Roman" w:hAnsi="Times New Roman" w:cs="Times New Roman"/>
          <w:sz w:val="24"/>
          <w:szCs w:val="24"/>
        </w:rPr>
        <w:t>na etapa de codificação</w:t>
      </w:r>
      <w:r w:rsidR="00940F95" w:rsidRPr="002A2BCE">
        <w:rPr>
          <w:rFonts w:ascii="Times New Roman" w:hAnsi="Times New Roman" w:cs="Times New Roman"/>
          <w:sz w:val="24"/>
          <w:szCs w:val="24"/>
        </w:rPr>
        <w:t>,</w:t>
      </w:r>
      <w:r w:rsidR="00712D71" w:rsidRPr="002A2BCE">
        <w:rPr>
          <w:rFonts w:ascii="Times New Roman" w:hAnsi="Times New Roman" w:cs="Times New Roman"/>
          <w:sz w:val="24"/>
          <w:szCs w:val="24"/>
        </w:rPr>
        <w:t xml:space="preserve"> a implantação do SPED não gerou </w:t>
      </w:r>
      <w:r w:rsidR="003E52DB" w:rsidRPr="002A2BCE">
        <w:rPr>
          <w:rFonts w:ascii="Times New Roman" w:hAnsi="Times New Roman" w:cs="Times New Roman"/>
          <w:sz w:val="24"/>
          <w:szCs w:val="24"/>
        </w:rPr>
        <w:t>um plano formal das informações geradas pelos controles de gestão, pois tais informações já são formalizadas.</w:t>
      </w:r>
      <w:r w:rsidR="001B3FA3" w:rsidRPr="002A2BCE">
        <w:rPr>
          <w:rFonts w:ascii="Times New Roman" w:hAnsi="Times New Roman" w:cs="Times New Roman"/>
          <w:sz w:val="24"/>
          <w:szCs w:val="24"/>
        </w:rPr>
        <w:t xml:space="preserve"> Cordeiro e Klann (2014) em sua pesquisa</w:t>
      </w:r>
      <w:r w:rsidR="00F91CC5" w:rsidRPr="002A2BCE">
        <w:rPr>
          <w:rFonts w:ascii="Times New Roman" w:hAnsi="Times New Roman" w:cs="Times New Roman"/>
          <w:sz w:val="24"/>
          <w:szCs w:val="24"/>
        </w:rPr>
        <w:t xml:space="preserve"> </w:t>
      </w:r>
      <w:r w:rsidR="001B3FA3" w:rsidRPr="002A2BCE">
        <w:rPr>
          <w:rFonts w:ascii="Times New Roman" w:hAnsi="Times New Roman" w:cs="Times New Roman"/>
          <w:sz w:val="24"/>
          <w:szCs w:val="24"/>
        </w:rPr>
        <w:t>também observaram que as empresas apresentaram características de apenas três dos quatro estágios, reprodução, incorporação e institucionalização, concluindo que essas empresas podem ter apresentado uma evolução de seu processo de institucionalização, diferente da ordem sugerida no modelo proposto por Burns e Scapens (2000), ou que esse processo pode não estar ocorrendo como previsto pelo modelo</w:t>
      </w:r>
      <w:r w:rsidR="00F30C03" w:rsidRPr="002A2BCE">
        <w:rPr>
          <w:rFonts w:ascii="Times New Roman" w:hAnsi="Times New Roman" w:cs="Times New Roman"/>
          <w:sz w:val="24"/>
          <w:szCs w:val="24"/>
        </w:rPr>
        <w:t>.</w:t>
      </w:r>
      <w:r w:rsidR="003E52DB" w:rsidRPr="002A2BCE">
        <w:rPr>
          <w:rFonts w:ascii="Times New Roman" w:hAnsi="Times New Roman" w:cs="Times New Roman"/>
          <w:sz w:val="24"/>
          <w:szCs w:val="24"/>
        </w:rPr>
        <w:t xml:space="preserve"> </w:t>
      </w:r>
    </w:p>
    <w:p w14:paraId="7A4184E1" w14:textId="6A02854C" w:rsidR="00712D71" w:rsidRPr="002A2BCE" w:rsidRDefault="003E52DB" w:rsidP="00C53840">
      <w:pPr>
        <w:spacing w:after="0" w:line="240" w:lineRule="auto"/>
        <w:ind w:firstLine="709"/>
        <w:jc w:val="both"/>
        <w:rPr>
          <w:rFonts w:ascii="Times New Roman" w:hAnsi="Times New Roman" w:cs="Times New Roman"/>
          <w:i/>
          <w:sz w:val="24"/>
          <w:szCs w:val="24"/>
        </w:rPr>
      </w:pPr>
      <w:r w:rsidRPr="002A2BCE">
        <w:rPr>
          <w:rFonts w:ascii="Times New Roman" w:hAnsi="Times New Roman" w:cs="Times New Roman"/>
          <w:sz w:val="24"/>
          <w:szCs w:val="24"/>
        </w:rPr>
        <w:t xml:space="preserve">No entanto, as </w:t>
      </w:r>
      <w:r w:rsidR="00712D71" w:rsidRPr="002A2BCE">
        <w:rPr>
          <w:rFonts w:ascii="Times New Roman" w:hAnsi="Times New Roman" w:cs="Times New Roman"/>
          <w:sz w:val="24"/>
          <w:szCs w:val="24"/>
        </w:rPr>
        <w:t>informações</w:t>
      </w:r>
      <w:r w:rsidRPr="002A2BCE">
        <w:rPr>
          <w:rFonts w:ascii="Times New Roman" w:hAnsi="Times New Roman" w:cs="Times New Roman"/>
          <w:sz w:val="24"/>
          <w:szCs w:val="24"/>
        </w:rPr>
        <w:t xml:space="preserve"> passaram a ser mais completas e seguras</w:t>
      </w:r>
      <w:r w:rsidR="00712D71"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e </w:t>
      </w:r>
      <w:r w:rsidR="00712D71" w:rsidRPr="002A2BCE">
        <w:rPr>
          <w:rFonts w:ascii="Times New Roman" w:hAnsi="Times New Roman" w:cs="Times New Roman"/>
          <w:sz w:val="24"/>
          <w:szCs w:val="24"/>
        </w:rPr>
        <w:t xml:space="preserve">estão sendo utilizadas de modo </w:t>
      </w:r>
      <w:r w:rsidRPr="002A2BCE">
        <w:rPr>
          <w:rFonts w:ascii="Times New Roman" w:hAnsi="Times New Roman" w:cs="Times New Roman"/>
          <w:sz w:val="24"/>
          <w:szCs w:val="24"/>
        </w:rPr>
        <w:t xml:space="preserve">mais </w:t>
      </w:r>
      <w:r w:rsidR="00712D71" w:rsidRPr="002A2BCE">
        <w:rPr>
          <w:rFonts w:ascii="Times New Roman" w:hAnsi="Times New Roman" w:cs="Times New Roman"/>
          <w:sz w:val="24"/>
          <w:szCs w:val="24"/>
        </w:rPr>
        <w:t>regular,</w:t>
      </w:r>
      <w:r w:rsidRPr="002A2BCE">
        <w:rPr>
          <w:rFonts w:ascii="Times New Roman" w:hAnsi="Times New Roman" w:cs="Times New Roman"/>
          <w:sz w:val="24"/>
          <w:szCs w:val="24"/>
        </w:rPr>
        <w:t xml:space="preserve"> o que forma a fase de incorporação</w:t>
      </w:r>
      <w:r w:rsidR="00B50163" w:rsidRPr="002A2BCE">
        <w:rPr>
          <w:rFonts w:ascii="Times New Roman" w:hAnsi="Times New Roman" w:cs="Times New Roman"/>
          <w:sz w:val="24"/>
          <w:szCs w:val="24"/>
        </w:rPr>
        <w:t>,</w:t>
      </w:r>
      <w:r w:rsidRPr="002A2BCE">
        <w:rPr>
          <w:rFonts w:ascii="Times New Roman" w:hAnsi="Times New Roman" w:cs="Times New Roman"/>
          <w:sz w:val="24"/>
          <w:szCs w:val="24"/>
        </w:rPr>
        <w:t xml:space="preserve"> e socializadas</w:t>
      </w:r>
      <w:r w:rsidR="00712D71" w:rsidRPr="002A2BCE">
        <w:rPr>
          <w:rFonts w:ascii="Times New Roman" w:hAnsi="Times New Roman" w:cs="Times New Roman"/>
          <w:sz w:val="24"/>
          <w:szCs w:val="24"/>
        </w:rPr>
        <w:t xml:space="preserve"> entre os membros da organização</w:t>
      </w:r>
      <w:r w:rsidRPr="002A2BCE">
        <w:rPr>
          <w:rFonts w:ascii="Times New Roman" w:hAnsi="Times New Roman" w:cs="Times New Roman"/>
          <w:sz w:val="24"/>
          <w:szCs w:val="24"/>
        </w:rPr>
        <w:t xml:space="preserve">, evidenciando a etapa de reprodução. Um dos respondentes destaca que: </w:t>
      </w:r>
      <w:r w:rsidR="00587C93" w:rsidRPr="002A2BCE">
        <w:rPr>
          <w:rFonts w:ascii="Times New Roman" w:hAnsi="Times New Roman" w:cs="Times New Roman"/>
          <w:sz w:val="24"/>
          <w:szCs w:val="24"/>
        </w:rPr>
        <w:t>“</w:t>
      </w:r>
      <w:r w:rsidR="00712D71" w:rsidRPr="002A2BCE">
        <w:rPr>
          <w:rFonts w:ascii="Times New Roman" w:hAnsi="Times New Roman" w:cs="Times New Roman"/>
          <w:i/>
          <w:sz w:val="24"/>
          <w:szCs w:val="24"/>
        </w:rPr>
        <w:t>As informações operacionais de compras, vendas, recebimento</w:t>
      </w:r>
      <w:r w:rsidRPr="002A2BCE">
        <w:rPr>
          <w:rFonts w:ascii="Times New Roman" w:hAnsi="Times New Roman" w:cs="Times New Roman"/>
          <w:i/>
          <w:sz w:val="24"/>
          <w:szCs w:val="24"/>
        </w:rPr>
        <w:t xml:space="preserve">, </w:t>
      </w:r>
      <w:r w:rsidR="00712D71" w:rsidRPr="002A2BCE">
        <w:rPr>
          <w:rFonts w:ascii="Times New Roman" w:hAnsi="Times New Roman" w:cs="Times New Roman"/>
          <w:i/>
          <w:sz w:val="24"/>
          <w:szCs w:val="24"/>
        </w:rPr>
        <w:t>são reproduzidas entre os membros em níveis mais operacionais, informações sobre desempenho ficam mais restritas a contador</w:t>
      </w:r>
      <w:r w:rsidRPr="002A2BCE">
        <w:rPr>
          <w:rFonts w:ascii="Times New Roman" w:hAnsi="Times New Roman" w:cs="Times New Roman"/>
          <w:i/>
          <w:sz w:val="24"/>
          <w:szCs w:val="24"/>
        </w:rPr>
        <w:t xml:space="preserve">a e </w:t>
      </w:r>
      <w:r w:rsidR="00712D71" w:rsidRPr="002A2BCE">
        <w:rPr>
          <w:rFonts w:ascii="Times New Roman" w:hAnsi="Times New Roman" w:cs="Times New Roman"/>
          <w:i/>
          <w:sz w:val="24"/>
          <w:szCs w:val="24"/>
        </w:rPr>
        <w:t>diretor</w:t>
      </w:r>
      <w:r w:rsidRPr="002A2BCE">
        <w:rPr>
          <w:rFonts w:ascii="Times New Roman" w:hAnsi="Times New Roman" w:cs="Times New Roman"/>
          <w:i/>
          <w:sz w:val="24"/>
          <w:szCs w:val="24"/>
        </w:rPr>
        <w:t xml:space="preserve"> administrativo</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w:t>
      </w:r>
      <w:r w:rsidR="00712D71" w:rsidRPr="002A2BCE">
        <w:rPr>
          <w:rFonts w:ascii="Times New Roman" w:hAnsi="Times New Roman" w:cs="Times New Roman"/>
          <w:sz w:val="24"/>
          <w:szCs w:val="24"/>
        </w:rPr>
        <w:t xml:space="preserve"> As informações geradas pelos controles de gestão estão sendo aceitas pelos membros da organização de modo inquestionável</w:t>
      </w:r>
      <w:r w:rsidRPr="002A2BCE">
        <w:rPr>
          <w:rFonts w:ascii="Times New Roman" w:hAnsi="Times New Roman" w:cs="Times New Roman"/>
          <w:sz w:val="24"/>
          <w:szCs w:val="24"/>
        </w:rPr>
        <w:t>. Um dos participantes destaca que:</w:t>
      </w:r>
      <w:r w:rsidR="00712D71" w:rsidRPr="002A2BCE">
        <w:rPr>
          <w:rFonts w:ascii="Times New Roman" w:hAnsi="Times New Roman" w:cs="Times New Roman"/>
          <w:i/>
          <w:sz w:val="24"/>
          <w:szCs w:val="24"/>
        </w:rPr>
        <w:t xml:space="preserve"> </w:t>
      </w:r>
      <w:r w:rsidR="00587C93" w:rsidRPr="002A2BCE">
        <w:rPr>
          <w:rFonts w:ascii="Times New Roman" w:hAnsi="Times New Roman" w:cs="Times New Roman"/>
          <w:i/>
          <w:sz w:val="24"/>
          <w:szCs w:val="24"/>
        </w:rPr>
        <w:t>“</w:t>
      </w:r>
      <w:r w:rsidR="00712D71" w:rsidRPr="002A2BCE">
        <w:rPr>
          <w:rFonts w:ascii="Times New Roman" w:hAnsi="Times New Roman" w:cs="Times New Roman"/>
          <w:i/>
          <w:sz w:val="24"/>
          <w:szCs w:val="24"/>
        </w:rPr>
        <w:t>como os controles de gestão se tornaram mais seguros</w:t>
      </w:r>
      <w:r w:rsidRPr="002A2BCE">
        <w:rPr>
          <w:rFonts w:ascii="Times New Roman" w:hAnsi="Times New Roman" w:cs="Times New Roman"/>
          <w:i/>
          <w:sz w:val="24"/>
          <w:szCs w:val="24"/>
        </w:rPr>
        <w:t xml:space="preserve">, as informações são aceitas </w:t>
      </w:r>
      <w:r w:rsidR="00712D71" w:rsidRPr="002A2BCE">
        <w:rPr>
          <w:rFonts w:ascii="Times New Roman" w:hAnsi="Times New Roman" w:cs="Times New Roman"/>
          <w:i/>
          <w:sz w:val="24"/>
          <w:szCs w:val="24"/>
        </w:rPr>
        <w:t>e não questionad</w:t>
      </w:r>
      <w:r w:rsidRPr="002A2BCE">
        <w:rPr>
          <w:rFonts w:ascii="Times New Roman" w:hAnsi="Times New Roman" w:cs="Times New Roman"/>
          <w:i/>
          <w:sz w:val="24"/>
          <w:szCs w:val="24"/>
        </w:rPr>
        <w:t>a</w:t>
      </w:r>
      <w:r w:rsidR="00712D71" w:rsidRPr="002A2BCE">
        <w:rPr>
          <w:rFonts w:ascii="Times New Roman" w:hAnsi="Times New Roman" w:cs="Times New Roman"/>
          <w:i/>
          <w:sz w:val="24"/>
          <w:szCs w:val="24"/>
        </w:rPr>
        <w:t>s</w:t>
      </w:r>
      <w:r w:rsidR="00587C93" w:rsidRPr="002A2BCE">
        <w:rPr>
          <w:rFonts w:ascii="Times New Roman" w:hAnsi="Times New Roman" w:cs="Times New Roman"/>
          <w:i/>
          <w:sz w:val="24"/>
          <w:szCs w:val="24"/>
        </w:rPr>
        <w:t>”</w:t>
      </w:r>
      <w:r w:rsidR="00712D71" w:rsidRPr="002A2BCE">
        <w:rPr>
          <w:rFonts w:ascii="Times New Roman" w:hAnsi="Times New Roman" w:cs="Times New Roman"/>
          <w:i/>
          <w:sz w:val="24"/>
          <w:szCs w:val="24"/>
        </w:rPr>
        <w:t>.</w:t>
      </w:r>
      <w:r w:rsidR="00587C93" w:rsidRPr="002A2BCE">
        <w:rPr>
          <w:rFonts w:ascii="Times New Roman" w:hAnsi="Times New Roman" w:cs="Times New Roman"/>
          <w:i/>
          <w:sz w:val="24"/>
          <w:szCs w:val="24"/>
        </w:rPr>
        <w:t xml:space="preserve"> </w:t>
      </w:r>
    </w:p>
    <w:p w14:paraId="31DD5F78" w14:textId="0AFA952C" w:rsidR="00C45692" w:rsidRPr="002A2BCE" w:rsidRDefault="00C45692"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No que se refere à </w:t>
      </w:r>
      <w:r w:rsidRPr="002A2BCE">
        <w:rPr>
          <w:rFonts w:ascii="Times New Roman" w:hAnsi="Times New Roman" w:cs="Times New Roman"/>
          <w:b/>
          <w:sz w:val="24"/>
          <w:szCs w:val="24"/>
        </w:rPr>
        <w:t>frequência de utilização dos controles de gestão</w:t>
      </w:r>
      <w:r w:rsidRPr="002A2BCE">
        <w:rPr>
          <w:rFonts w:ascii="Times New Roman" w:hAnsi="Times New Roman" w:cs="Times New Roman"/>
          <w:sz w:val="24"/>
          <w:szCs w:val="24"/>
        </w:rPr>
        <w:t>, na etapa de codificação</w:t>
      </w:r>
      <w:r w:rsidR="00B50163" w:rsidRPr="002A2BCE">
        <w:rPr>
          <w:rFonts w:ascii="Times New Roman" w:hAnsi="Times New Roman" w:cs="Times New Roman"/>
          <w:sz w:val="24"/>
          <w:szCs w:val="24"/>
        </w:rPr>
        <w:t>,</w:t>
      </w:r>
      <w:r w:rsidRPr="002A2BCE">
        <w:rPr>
          <w:rFonts w:ascii="Times New Roman" w:hAnsi="Times New Roman" w:cs="Times New Roman"/>
          <w:sz w:val="24"/>
          <w:szCs w:val="24"/>
        </w:rPr>
        <w:t xml:space="preserve"> não há um manual </w:t>
      </w:r>
      <w:r w:rsidR="00B50163" w:rsidRPr="002A2BCE">
        <w:rPr>
          <w:rFonts w:ascii="Times New Roman" w:hAnsi="Times New Roman" w:cs="Times New Roman"/>
          <w:sz w:val="24"/>
          <w:szCs w:val="24"/>
        </w:rPr>
        <w:t>de orientação. A</w:t>
      </w:r>
      <w:r w:rsidR="00F30C03" w:rsidRPr="002A2BCE">
        <w:rPr>
          <w:rFonts w:ascii="Times New Roman" w:hAnsi="Times New Roman" w:cs="Times New Roman"/>
          <w:sz w:val="24"/>
          <w:szCs w:val="24"/>
        </w:rPr>
        <w:t xml:space="preserve"> empresa pode ter apresentado uma evolução nesta etapa, conforme Cordeiro e Klann (2014). U</w:t>
      </w:r>
      <w:r w:rsidRPr="002A2BCE">
        <w:rPr>
          <w:rFonts w:ascii="Times New Roman" w:hAnsi="Times New Roman" w:cs="Times New Roman"/>
          <w:sz w:val="24"/>
          <w:szCs w:val="24"/>
        </w:rPr>
        <w:t xml:space="preserve">m dos participantes destaca que: </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tem-se todo um detalhamento do fluxo operacional, </w:t>
      </w:r>
      <w:r w:rsidR="00B43958" w:rsidRPr="002A2BCE">
        <w:rPr>
          <w:rFonts w:ascii="Times New Roman" w:hAnsi="Times New Roman" w:cs="Times New Roman"/>
          <w:i/>
          <w:sz w:val="24"/>
          <w:szCs w:val="24"/>
        </w:rPr>
        <w:t xml:space="preserve">por e-mail, ou pessoalmente, </w:t>
      </w:r>
      <w:r w:rsidRPr="002A2BCE">
        <w:rPr>
          <w:rFonts w:ascii="Times New Roman" w:hAnsi="Times New Roman" w:cs="Times New Roman"/>
          <w:i/>
          <w:sz w:val="24"/>
          <w:szCs w:val="24"/>
        </w:rPr>
        <w:t>existe um acompanhamento diário por parte do gestor</w:t>
      </w:r>
      <w:r w:rsidR="00B43958" w:rsidRPr="002A2BCE">
        <w:rPr>
          <w:rFonts w:ascii="Times New Roman" w:hAnsi="Times New Roman" w:cs="Times New Roman"/>
          <w:i/>
          <w:sz w:val="24"/>
          <w:szCs w:val="24"/>
        </w:rPr>
        <w:t xml:space="preserve"> da área</w:t>
      </w:r>
      <w:r w:rsidR="00587C93" w:rsidRPr="002A2BCE">
        <w:rPr>
          <w:rFonts w:ascii="Times New Roman" w:hAnsi="Times New Roman" w:cs="Times New Roman"/>
          <w:i/>
          <w:sz w:val="24"/>
          <w:szCs w:val="24"/>
        </w:rPr>
        <w:t>”</w:t>
      </w:r>
      <w:r w:rsidR="00B43958" w:rsidRPr="002A2BCE">
        <w:rPr>
          <w:rFonts w:ascii="Times New Roman" w:hAnsi="Times New Roman" w:cs="Times New Roman"/>
          <w:i/>
          <w:sz w:val="24"/>
          <w:szCs w:val="24"/>
        </w:rPr>
        <w:t>.</w:t>
      </w:r>
      <w:r w:rsidR="00B43958" w:rsidRPr="002A2BCE">
        <w:rPr>
          <w:rFonts w:ascii="Times New Roman" w:hAnsi="Times New Roman" w:cs="Times New Roman"/>
          <w:sz w:val="24"/>
          <w:szCs w:val="24"/>
        </w:rPr>
        <w:t xml:space="preserve"> Nas etapas de incorporação e reprodução observa-se que houve aumento de </w:t>
      </w:r>
      <w:r w:rsidRPr="002A2BCE">
        <w:rPr>
          <w:rFonts w:ascii="Times New Roman" w:hAnsi="Times New Roman" w:cs="Times New Roman"/>
          <w:sz w:val="24"/>
          <w:szCs w:val="24"/>
        </w:rPr>
        <w:t>frequência de utilização dos controles de gestão</w:t>
      </w:r>
      <w:r w:rsidR="00B43958" w:rsidRPr="002A2BCE">
        <w:rPr>
          <w:rFonts w:ascii="Times New Roman" w:hAnsi="Times New Roman" w:cs="Times New Roman"/>
          <w:sz w:val="24"/>
          <w:szCs w:val="24"/>
        </w:rPr>
        <w:t xml:space="preserve">, no entanto, </w:t>
      </w:r>
      <w:r w:rsidRPr="002A2BCE">
        <w:rPr>
          <w:rFonts w:ascii="Times New Roman" w:hAnsi="Times New Roman" w:cs="Times New Roman"/>
          <w:i/>
          <w:sz w:val="24"/>
          <w:szCs w:val="24"/>
        </w:rPr>
        <w:t xml:space="preserve"> </w:t>
      </w:r>
      <w:r w:rsidR="00587C93" w:rsidRPr="002A2BCE">
        <w:rPr>
          <w:rFonts w:ascii="Times New Roman" w:hAnsi="Times New Roman" w:cs="Times New Roman"/>
          <w:i/>
          <w:sz w:val="24"/>
          <w:szCs w:val="24"/>
        </w:rPr>
        <w:t>“</w:t>
      </w:r>
      <w:r w:rsidR="00B43958" w:rsidRPr="002A2BCE">
        <w:rPr>
          <w:rFonts w:ascii="Times New Roman" w:hAnsi="Times New Roman" w:cs="Times New Roman"/>
          <w:i/>
          <w:sz w:val="24"/>
          <w:szCs w:val="24"/>
        </w:rPr>
        <w:t>se deu em</w:t>
      </w:r>
      <w:r w:rsidRPr="002A2BCE">
        <w:rPr>
          <w:rFonts w:ascii="Times New Roman" w:hAnsi="Times New Roman" w:cs="Times New Roman"/>
          <w:i/>
          <w:sz w:val="24"/>
          <w:szCs w:val="24"/>
        </w:rPr>
        <w:t xml:space="preserve"> função da necessidade dessas informações detalhadas e cumprimento de obrigações legais</w:t>
      </w:r>
      <w:r w:rsidR="00B43958" w:rsidRPr="002A2BCE">
        <w:rPr>
          <w:rFonts w:ascii="Times New Roman" w:hAnsi="Times New Roman" w:cs="Times New Roman"/>
          <w:i/>
          <w:sz w:val="24"/>
          <w:szCs w:val="24"/>
        </w:rPr>
        <w:t>, se tornou</w:t>
      </w:r>
      <w:r w:rsidRPr="002A2BCE">
        <w:rPr>
          <w:rFonts w:ascii="Times New Roman" w:hAnsi="Times New Roman" w:cs="Times New Roman"/>
          <w:i/>
          <w:sz w:val="24"/>
          <w:szCs w:val="24"/>
        </w:rPr>
        <w:t xml:space="preserve"> rotina</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w:t>
      </w:r>
      <w:r w:rsidR="00B43958" w:rsidRPr="002A2BCE">
        <w:rPr>
          <w:rFonts w:ascii="Times New Roman" w:hAnsi="Times New Roman" w:cs="Times New Roman"/>
          <w:i/>
          <w:sz w:val="24"/>
          <w:szCs w:val="24"/>
        </w:rPr>
        <w:t xml:space="preserve"> </w:t>
      </w:r>
      <w:r w:rsidR="00B43958" w:rsidRPr="002A2BCE">
        <w:rPr>
          <w:rFonts w:ascii="Times New Roman" w:hAnsi="Times New Roman" w:cs="Times New Roman"/>
          <w:sz w:val="24"/>
          <w:szCs w:val="24"/>
        </w:rPr>
        <w:t>Na fase de institucionalização percebe-se que a</w:t>
      </w:r>
      <w:r w:rsidRPr="002A2BCE">
        <w:rPr>
          <w:rFonts w:ascii="Times New Roman" w:hAnsi="Times New Roman" w:cs="Times New Roman"/>
          <w:sz w:val="24"/>
          <w:szCs w:val="24"/>
        </w:rPr>
        <w:t xml:space="preserve"> frequência de utilização dos controles de gestão está sendo aceita pelos membros da organização de modo inquestionável</w:t>
      </w:r>
      <w:r w:rsidR="00AF7CC4" w:rsidRPr="002A2BCE">
        <w:rPr>
          <w:rFonts w:ascii="Times New Roman" w:hAnsi="Times New Roman" w:cs="Times New Roman"/>
          <w:sz w:val="24"/>
          <w:szCs w:val="24"/>
        </w:rPr>
        <w:t>.</w:t>
      </w:r>
    </w:p>
    <w:p w14:paraId="1E7EA934" w14:textId="3315B57A" w:rsidR="00DC6F8E" w:rsidRPr="002A2BCE" w:rsidRDefault="007B254B"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Em relação aos</w:t>
      </w:r>
      <w:r w:rsidR="00DC6F8E" w:rsidRPr="002A2BCE">
        <w:rPr>
          <w:rFonts w:ascii="Times New Roman" w:hAnsi="Times New Roman" w:cs="Times New Roman"/>
          <w:sz w:val="24"/>
          <w:szCs w:val="24"/>
        </w:rPr>
        <w:t xml:space="preserve"> </w:t>
      </w:r>
      <w:r w:rsidR="00DC6F8E" w:rsidRPr="002A2BCE">
        <w:rPr>
          <w:rFonts w:ascii="Times New Roman" w:hAnsi="Times New Roman" w:cs="Times New Roman"/>
          <w:b/>
          <w:sz w:val="24"/>
          <w:szCs w:val="24"/>
        </w:rPr>
        <w:t>níveis de utilização dos controles de gestão</w:t>
      </w:r>
      <w:r w:rsidR="00D27956" w:rsidRPr="002A2BCE">
        <w:rPr>
          <w:rFonts w:ascii="Times New Roman" w:hAnsi="Times New Roman" w:cs="Times New Roman"/>
          <w:b/>
          <w:sz w:val="24"/>
          <w:szCs w:val="24"/>
        </w:rPr>
        <w:t>,</w:t>
      </w:r>
      <w:r w:rsidR="00DC6F8E" w:rsidRPr="002A2BCE">
        <w:rPr>
          <w:rFonts w:ascii="Times New Roman" w:hAnsi="Times New Roman" w:cs="Times New Roman"/>
          <w:sz w:val="24"/>
          <w:szCs w:val="24"/>
        </w:rPr>
        <w:t xml:space="preserve"> na etapa de codificação, não há um manual dos níveis organizacionais que utilizam </w:t>
      </w:r>
      <w:r w:rsidR="00D27956" w:rsidRPr="002A2BCE">
        <w:rPr>
          <w:rFonts w:ascii="Times New Roman" w:hAnsi="Times New Roman" w:cs="Times New Roman"/>
          <w:sz w:val="24"/>
          <w:szCs w:val="24"/>
        </w:rPr>
        <w:t>os controles</w:t>
      </w:r>
      <w:r w:rsidR="00DC6F8E" w:rsidRPr="002A2BCE">
        <w:rPr>
          <w:rFonts w:ascii="Times New Roman" w:hAnsi="Times New Roman" w:cs="Times New Roman"/>
          <w:sz w:val="24"/>
          <w:szCs w:val="24"/>
        </w:rPr>
        <w:t xml:space="preserve"> de gestão</w:t>
      </w:r>
      <w:r w:rsidR="00F30C03" w:rsidRPr="002A2BCE">
        <w:rPr>
          <w:rFonts w:ascii="Times New Roman" w:hAnsi="Times New Roman" w:cs="Times New Roman"/>
          <w:sz w:val="24"/>
          <w:szCs w:val="24"/>
        </w:rPr>
        <w:t>, neste caso a empresa também pode ter apresentando uma evolução, conforme preconizado por Cordeiro e Klann (2014)</w:t>
      </w:r>
      <w:r w:rsidR="00DC6F8E" w:rsidRPr="002A2BCE">
        <w:rPr>
          <w:rFonts w:ascii="Times New Roman" w:hAnsi="Times New Roman" w:cs="Times New Roman"/>
          <w:sz w:val="24"/>
          <w:szCs w:val="24"/>
        </w:rPr>
        <w:t>. Na fase de incorporação, percebe-se que apesar de não existir um plano formal, os diversos níveis organizacionais utilizam os controles de gestão de modo regular, entretanto</w:t>
      </w:r>
      <w:r w:rsidR="00BF76A3" w:rsidRPr="002A2BCE">
        <w:rPr>
          <w:rFonts w:ascii="Times New Roman" w:hAnsi="Times New Roman" w:cs="Times New Roman"/>
          <w:sz w:val="24"/>
          <w:szCs w:val="24"/>
        </w:rPr>
        <w:t>,</w:t>
      </w:r>
      <w:r w:rsidR="00DC6F8E" w:rsidRPr="002A2BCE">
        <w:rPr>
          <w:rFonts w:ascii="Times New Roman" w:hAnsi="Times New Roman" w:cs="Times New Roman"/>
          <w:sz w:val="24"/>
          <w:szCs w:val="24"/>
        </w:rPr>
        <w:t xml:space="preserve"> quem mais utiliza é o nível gerencial. Um dos participantes comenta que</w:t>
      </w:r>
      <w:r w:rsidR="00873F15" w:rsidRPr="002A2BCE">
        <w:rPr>
          <w:rFonts w:ascii="Times New Roman" w:hAnsi="Times New Roman" w:cs="Times New Roman"/>
          <w:sz w:val="24"/>
          <w:szCs w:val="24"/>
        </w:rPr>
        <w:t>:</w:t>
      </w:r>
      <w:r w:rsidR="00DC6F8E" w:rsidRPr="002A2BCE">
        <w:rPr>
          <w:rFonts w:ascii="Times New Roman" w:hAnsi="Times New Roman" w:cs="Times New Roman"/>
          <w:sz w:val="24"/>
          <w:szCs w:val="24"/>
        </w:rPr>
        <w:t xml:space="preserve"> “</w:t>
      </w:r>
      <w:r w:rsidR="00DC6F8E" w:rsidRPr="002A2BCE">
        <w:rPr>
          <w:rFonts w:ascii="Times New Roman" w:hAnsi="Times New Roman" w:cs="Times New Roman"/>
          <w:i/>
          <w:sz w:val="24"/>
          <w:szCs w:val="24"/>
        </w:rPr>
        <w:t>os membros da gestão trocam informações extraídas dos controles de gestão, como por exemplo, analisam onde podem melhorar os custos, como repassar o preço para o cliente, isso é discutido, entre gerente administrativo e o gerente comercial</w:t>
      </w:r>
      <w:r w:rsidR="00587C93" w:rsidRPr="002A2BCE">
        <w:rPr>
          <w:rFonts w:ascii="Times New Roman" w:hAnsi="Times New Roman" w:cs="Times New Roman"/>
          <w:i/>
          <w:sz w:val="24"/>
          <w:szCs w:val="24"/>
        </w:rPr>
        <w:t>”</w:t>
      </w:r>
      <w:r w:rsidR="00DC6F8E" w:rsidRPr="002A2BCE">
        <w:rPr>
          <w:rFonts w:ascii="Times New Roman" w:hAnsi="Times New Roman" w:cs="Times New Roman"/>
          <w:i/>
          <w:sz w:val="24"/>
          <w:szCs w:val="24"/>
        </w:rPr>
        <w:t xml:space="preserve">, </w:t>
      </w:r>
      <w:r w:rsidR="00DC6F8E" w:rsidRPr="002A2BCE">
        <w:rPr>
          <w:rFonts w:ascii="Times New Roman" w:hAnsi="Times New Roman" w:cs="Times New Roman"/>
          <w:sz w:val="24"/>
          <w:szCs w:val="24"/>
        </w:rPr>
        <w:t xml:space="preserve">percebe-se, neste caso a reprodução. Além disso, os níveis organizacionais que utilizam os controles de gestão </w:t>
      </w:r>
      <w:r w:rsidR="00873F15" w:rsidRPr="002A2BCE">
        <w:rPr>
          <w:rFonts w:ascii="Times New Roman" w:hAnsi="Times New Roman" w:cs="Times New Roman"/>
          <w:sz w:val="24"/>
          <w:szCs w:val="24"/>
        </w:rPr>
        <w:t xml:space="preserve">após o SPED, são </w:t>
      </w:r>
      <w:r w:rsidR="00DC6F8E" w:rsidRPr="002A2BCE">
        <w:rPr>
          <w:rFonts w:ascii="Times New Roman" w:hAnsi="Times New Roman" w:cs="Times New Roman"/>
          <w:sz w:val="24"/>
          <w:szCs w:val="24"/>
        </w:rPr>
        <w:t>aceitos pelos membros da organização de modo inquestionável</w:t>
      </w:r>
      <w:r w:rsidR="00873F15" w:rsidRPr="002A2BCE">
        <w:rPr>
          <w:rFonts w:ascii="Times New Roman" w:hAnsi="Times New Roman" w:cs="Times New Roman"/>
          <w:sz w:val="24"/>
          <w:szCs w:val="24"/>
        </w:rPr>
        <w:t>, caracterizando a institucionalização.</w:t>
      </w:r>
    </w:p>
    <w:p w14:paraId="79ECC359" w14:textId="20ACE67B" w:rsidR="00153697" w:rsidRPr="002A2BCE" w:rsidRDefault="00873F15"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No aspecto</w:t>
      </w:r>
      <w:r w:rsidR="00616B41" w:rsidRPr="002A2BCE">
        <w:rPr>
          <w:rFonts w:ascii="Times New Roman" w:hAnsi="Times New Roman" w:cs="Times New Roman"/>
          <w:sz w:val="24"/>
          <w:szCs w:val="24"/>
        </w:rPr>
        <w:t xml:space="preserve"> </w:t>
      </w:r>
      <w:r w:rsidR="00616B41" w:rsidRPr="002A2BCE">
        <w:rPr>
          <w:rFonts w:ascii="Times New Roman" w:hAnsi="Times New Roman" w:cs="Times New Roman"/>
          <w:b/>
          <w:sz w:val="24"/>
          <w:szCs w:val="24"/>
        </w:rPr>
        <w:t>da tecnologia da informação que gera os controles de gestão</w:t>
      </w:r>
      <w:r w:rsidR="00616B41" w:rsidRPr="002A2BCE">
        <w:rPr>
          <w:rFonts w:ascii="Times New Roman" w:hAnsi="Times New Roman" w:cs="Times New Roman"/>
          <w:sz w:val="24"/>
          <w:szCs w:val="24"/>
        </w:rPr>
        <w:t>,</w:t>
      </w:r>
      <w:r w:rsidR="00616B41" w:rsidRPr="002A2BCE">
        <w:rPr>
          <w:rFonts w:ascii="Times New Roman" w:hAnsi="Times New Roman" w:cs="Times New Roman"/>
          <w:b/>
          <w:sz w:val="24"/>
          <w:szCs w:val="24"/>
        </w:rPr>
        <w:t xml:space="preserve"> </w:t>
      </w:r>
      <w:r w:rsidR="00616B41" w:rsidRPr="002A2BCE">
        <w:rPr>
          <w:rFonts w:ascii="Times New Roman" w:hAnsi="Times New Roman" w:cs="Times New Roman"/>
          <w:sz w:val="24"/>
          <w:szCs w:val="24"/>
        </w:rPr>
        <w:t>na etapa de codificação</w:t>
      </w:r>
      <w:r w:rsidR="00D27956" w:rsidRPr="002A2BCE">
        <w:rPr>
          <w:rFonts w:ascii="Times New Roman" w:hAnsi="Times New Roman" w:cs="Times New Roman"/>
          <w:sz w:val="24"/>
          <w:szCs w:val="24"/>
        </w:rPr>
        <w:t>,</w:t>
      </w:r>
      <w:r w:rsidR="00616B41" w:rsidRPr="002A2BCE">
        <w:rPr>
          <w:rFonts w:ascii="Times New Roman" w:hAnsi="Times New Roman" w:cs="Times New Roman"/>
          <w:sz w:val="24"/>
          <w:szCs w:val="24"/>
        </w:rPr>
        <w:t xml:space="preserve"> há um planejamento para investimentos em tecnologia da informação que gera os </w:t>
      </w:r>
      <w:r w:rsidR="00616B41" w:rsidRPr="002A2BCE">
        <w:rPr>
          <w:rFonts w:ascii="Times New Roman" w:hAnsi="Times New Roman" w:cs="Times New Roman"/>
          <w:sz w:val="24"/>
          <w:szCs w:val="24"/>
        </w:rPr>
        <w:lastRenderedPageBreak/>
        <w:t>controles de gestão</w:t>
      </w:r>
      <w:r w:rsidR="009253EA" w:rsidRPr="002A2BCE">
        <w:rPr>
          <w:rFonts w:ascii="Times New Roman" w:hAnsi="Times New Roman" w:cs="Times New Roman"/>
          <w:sz w:val="24"/>
          <w:szCs w:val="24"/>
        </w:rPr>
        <w:t>, isso se tornou regra na organização. Para Burns e Scapens (2000), as regras podem ser definidas como a maneira formalmente reconhecida</w:t>
      </w:r>
      <w:r w:rsidR="00D27956" w:rsidRPr="002A2BCE">
        <w:rPr>
          <w:rFonts w:ascii="Times New Roman" w:hAnsi="Times New Roman" w:cs="Times New Roman"/>
          <w:sz w:val="24"/>
          <w:szCs w:val="24"/>
        </w:rPr>
        <w:t>,</w:t>
      </w:r>
      <w:r w:rsidR="009253EA" w:rsidRPr="002A2BCE">
        <w:rPr>
          <w:rFonts w:ascii="Times New Roman" w:hAnsi="Times New Roman" w:cs="Times New Roman"/>
          <w:sz w:val="24"/>
          <w:szCs w:val="24"/>
        </w:rPr>
        <w:t xml:space="preserve"> na qual as coisas devem ser feitas. </w:t>
      </w:r>
      <w:r w:rsidR="00616B41" w:rsidRPr="002A2BCE">
        <w:rPr>
          <w:rFonts w:ascii="Times New Roman" w:hAnsi="Times New Roman" w:cs="Times New Roman"/>
          <w:sz w:val="24"/>
          <w:szCs w:val="24"/>
        </w:rPr>
        <w:t xml:space="preserve">Um entrevistado destaca que: </w:t>
      </w:r>
      <w:r w:rsidR="00587C93" w:rsidRPr="002A2BCE">
        <w:rPr>
          <w:rFonts w:ascii="Times New Roman" w:hAnsi="Times New Roman" w:cs="Times New Roman"/>
          <w:i/>
          <w:sz w:val="24"/>
          <w:szCs w:val="24"/>
        </w:rPr>
        <w:t>“</w:t>
      </w:r>
      <w:r w:rsidR="00616B41" w:rsidRPr="002A2BCE">
        <w:rPr>
          <w:rFonts w:ascii="Times New Roman" w:hAnsi="Times New Roman" w:cs="Times New Roman"/>
          <w:i/>
          <w:sz w:val="24"/>
          <w:szCs w:val="24"/>
        </w:rPr>
        <w:t>planejamos, compramos outro servidor, investime</w:t>
      </w:r>
      <w:r w:rsidR="00367B97" w:rsidRPr="002A2BCE">
        <w:rPr>
          <w:rFonts w:ascii="Times New Roman" w:hAnsi="Times New Roman" w:cs="Times New Roman"/>
          <w:i/>
          <w:sz w:val="24"/>
          <w:szCs w:val="24"/>
        </w:rPr>
        <w:t>nt</w:t>
      </w:r>
      <w:r w:rsidR="000B2331" w:rsidRPr="002A2BCE">
        <w:rPr>
          <w:rFonts w:ascii="Times New Roman" w:hAnsi="Times New Roman" w:cs="Times New Roman"/>
          <w:i/>
          <w:sz w:val="24"/>
          <w:szCs w:val="24"/>
        </w:rPr>
        <w:t>os</w:t>
      </w:r>
      <w:r w:rsidR="00616B41" w:rsidRPr="002A2BCE">
        <w:rPr>
          <w:rFonts w:ascii="Times New Roman" w:hAnsi="Times New Roman" w:cs="Times New Roman"/>
          <w:i/>
          <w:sz w:val="24"/>
          <w:szCs w:val="24"/>
        </w:rPr>
        <w:t xml:space="preserve"> em infraestrutura, software, ha</w:t>
      </w:r>
      <w:r w:rsidR="00367B97" w:rsidRPr="002A2BCE">
        <w:rPr>
          <w:rFonts w:ascii="Times New Roman" w:hAnsi="Times New Roman" w:cs="Times New Roman"/>
          <w:i/>
          <w:sz w:val="24"/>
          <w:szCs w:val="24"/>
        </w:rPr>
        <w:t>r</w:t>
      </w:r>
      <w:r w:rsidR="00616B41" w:rsidRPr="002A2BCE">
        <w:rPr>
          <w:rFonts w:ascii="Times New Roman" w:hAnsi="Times New Roman" w:cs="Times New Roman"/>
          <w:i/>
          <w:sz w:val="24"/>
          <w:szCs w:val="24"/>
        </w:rPr>
        <w:t>dware, contratamos empresa de tecnologia para avaliar a estrutura de tecnologia, para ver se era preciso investir mais em tecnologia</w:t>
      </w:r>
      <w:r w:rsidR="00587C93" w:rsidRPr="002A2BCE">
        <w:rPr>
          <w:rFonts w:ascii="Times New Roman" w:hAnsi="Times New Roman" w:cs="Times New Roman"/>
          <w:i/>
          <w:sz w:val="24"/>
          <w:szCs w:val="24"/>
        </w:rPr>
        <w:t>”</w:t>
      </w:r>
      <w:r w:rsidR="00616B41" w:rsidRPr="002A2BCE">
        <w:rPr>
          <w:rFonts w:ascii="Times New Roman" w:hAnsi="Times New Roman" w:cs="Times New Roman"/>
          <w:i/>
          <w:sz w:val="24"/>
          <w:szCs w:val="24"/>
        </w:rPr>
        <w:t xml:space="preserve">. </w:t>
      </w:r>
      <w:r w:rsidR="00616B41" w:rsidRPr="002A2BCE">
        <w:rPr>
          <w:rFonts w:ascii="Times New Roman" w:hAnsi="Times New Roman" w:cs="Times New Roman"/>
          <w:sz w:val="24"/>
          <w:szCs w:val="24"/>
        </w:rPr>
        <w:t>Na segunda fase</w:t>
      </w:r>
      <w:r w:rsidR="00BF76A3" w:rsidRPr="002A2BCE">
        <w:rPr>
          <w:rFonts w:ascii="Times New Roman" w:hAnsi="Times New Roman" w:cs="Times New Roman"/>
          <w:sz w:val="24"/>
          <w:szCs w:val="24"/>
        </w:rPr>
        <w:t>,</w:t>
      </w:r>
      <w:r w:rsidR="00616B41" w:rsidRPr="002A2BCE">
        <w:rPr>
          <w:rFonts w:ascii="Times New Roman" w:hAnsi="Times New Roman" w:cs="Times New Roman"/>
          <w:sz w:val="24"/>
          <w:szCs w:val="24"/>
        </w:rPr>
        <w:t xml:space="preserve"> de incorporação</w:t>
      </w:r>
      <w:r w:rsidR="000B2331" w:rsidRPr="002A2BCE">
        <w:rPr>
          <w:rFonts w:ascii="Times New Roman" w:hAnsi="Times New Roman" w:cs="Times New Roman"/>
          <w:sz w:val="24"/>
          <w:szCs w:val="24"/>
        </w:rPr>
        <w:t>,</w:t>
      </w:r>
      <w:r w:rsidR="00616B41" w:rsidRPr="002A2BCE">
        <w:rPr>
          <w:rFonts w:ascii="Times New Roman" w:hAnsi="Times New Roman" w:cs="Times New Roman"/>
          <w:sz w:val="24"/>
          <w:szCs w:val="24"/>
        </w:rPr>
        <w:t xml:space="preserve"> observa-se que os investimentos são realizados seguindo o planejamento. A necessidade de investimentos em tecnologia da informação é reproduzida entre os membros da organização, </w:t>
      </w:r>
      <w:r w:rsidR="00587C93" w:rsidRPr="002A2BCE">
        <w:rPr>
          <w:rFonts w:ascii="Times New Roman" w:hAnsi="Times New Roman" w:cs="Times New Roman"/>
          <w:i/>
          <w:sz w:val="24"/>
          <w:szCs w:val="24"/>
        </w:rPr>
        <w:t>“</w:t>
      </w:r>
      <w:r w:rsidR="00616B41" w:rsidRPr="002A2BCE">
        <w:rPr>
          <w:rFonts w:ascii="Times New Roman" w:hAnsi="Times New Roman" w:cs="Times New Roman"/>
          <w:i/>
          <w:sz w:val="24"/>
          <w:szCs w:val="24"/>
        </w:rPr>
        <w:t>discutida entre os gestores e responsável pela TI</w:t>
      </w:r>
      <w:r w:rsidR="00587C93" w:rsidRPr="002A2BCE">
        <w:rPr>
          <w:rFonts w:ascii="Times New Roman" w:hAnsi="Times New Roman" w:cs="Times New Roman"/>
          <w:i/>
          <w:sz w:val="24"/>
          <w:szCs w:val="24"/>
        </w:rPr>
        <w:t>”</w:t>
      </w:r>
      <w:r w:rsidR="00616B41" w:rsidRPr="002A2BCE">
        <w:rPr>
          <w:rFonts w:ascii="Times New Roman" w:hAnsi="Times New Roman" w:cs="Times New Roman"/>
          <w:i/>
          <w:sz w:val="24"/>
          <w:szCs w:val="24"/>
        </w:rPr>
        <w:t xml:space="preserve"> </w:t>
      </w:r>
      <w:r w:rsidR="00616B41" w:rsidRPr="002A2BCE">
        <w:rPr>
          <w:rFonts w:ascii="Times New Roman" w:hAnsi="Times New Roman" w:cs="Times New Roman"/>
          <w:sz w:val="24"/>
          <w:szCs w:val="24"/>
        </w:rPr>
        <w:t xml:space="preserve">e a necessidade de investimentos é </w:t>
      </w:r>
      <w:r w:rsidR="00587C93" w:rsidRPr="002A2BCE">
        <w:rPr>
          <w:rFonts w:ascii="Times New Roman" w:hAnsi="Times New Roman" w:cs="Times New Roman"/>
          <w:sz w:val="24"/>
          <w:szCs w:val="24"/>
        </w:rPr>
        <w:t>“</w:t>
      </w:r>
      <w:r w:rsidR="00D6142E" w:rsidRPr="002A2BCE">
        <w:rPr>
          <w:rFonts w:ascii="Times New Roman" w:hAnsi="Times New Roman" w:cs="Times New Roman"/>
          <w:i/>
          <w:sz w:val="24"/>
          <w:szCs w:val="24"/>
        </w:rPr>
        <w:t>questionada por</w:t>
      </w:r>
      <w:r w:rsidR="00D821D8" w:rsidRPr="002A2BCE">
        <w:rPr>
          <w:rFonts w:ascii="Times New Roman" w:hAnsi="Times New Roman" w:cs="Times New Roman"/>
          <w:i/>
          <w:sz w:val="24"/>
          <w:szCs w:val="24"/>
        </w:rPr>
        <w:t xml:space="preserve"> se tratar de</w:t>
      </w:r>
      <w:r w:rsidR="00616B41" w:rsidRPr="002A2BCE">
        <w:rPr>
          <w:rFonts w:ascii="Times New Roman" w:hAnsi="Times New Roman" w:cs="Times New Roman"/>
          <w:i/>
          <w:sz w:val="24"/>
          <w:szCs w:val="24"/>
        </w:rPr>
        <w:t xml:space="preserve"> investimento</w:t>
      </w:r>
      <w:r w:rsidR="00D821D8" w:rsidRPr="002A2BCE">
        <w:rPr>
          <w:rFonts w:ascii="Times New Roman" w:hAnsi="Times New Roman" w:cs="Times New Roman"/>
          <w:i/>
          <w:sz w:val="24"/>
          <w:szCs w:val="24"/>
        </w:rPr>
        <w:t>s</w:t>
      </w:r>
      <w:r w:rsidR="00616B41" w:rsidRPr="002A2BCE">
        <w:rPr>
          <w:rFonts w:ascii="Times New Roman" w:hAnsi="Times New Roman" w:cs="Times New Roman"/>
          <w:i/>
          <w:sz w:val="24"/>
          <w:szCs w:val="24"/>
        </w:rPr>
        <w:t xml:space="preserve"> </w:t>
      </w:r>
      <w:r w:rsidR="00D6142E" w:rsidRPr="002A2BCE">
        <w:rPr>
          <w:rFonts w:ascii="Times New Roman" w:hAnsi="Times New Roman" w:cs="Times New Roman"/>
          <w:i/>
          <w:sz w:val="24"/>
          <w:szCs w:val="24"/>
        </w:rPr>
        <w:t>elevados, mas</w:t>
      </w:r>
      <w:r w:rsidR="00616B41" w:rsidRPr="002A2BCE">
        <w:rPr>
          <w:rFonts w:ascii="Times New Roman" w:hAnsi="Times New Roman" w:cs="Times New Roman"/>
          <w:i/>
          <w:sz w:val="24"/>
          <w:szCs w:val="24"/>
        </w:rPr>
        <w:t xml:space="preserve"> realizada em função da necessidade e qualidade das atividades fiscais, contábeis e gerenciais</w:t>
      </w:r>
      <w:r w:rsidR="00587C93" w:rsidRPr="002A2BCE">
        <w:rPr>
          <w:rFonts w:ascii="Times New Roman" w:hAnsi="Times New Roman" w:cs="Times New Roman"/>
          <w:i/>
          <w:sz w:val="24"/>
          <w:szCs w:val="24"/>
        </w:rPr>
        <w:t>”</w:t>
      </w:r>
      <w:r w:rsidR="00616B41" w:rsidRPr="002A2BCE">
        <w:rPr>
          <w:rFonts w:ascii="Times New Roman" w:hAnsi="Times New Roman" w:cs="Times New Roman"/>
          <w:i/>
          <w:sz w:val="24"/>
          <w:szCs w:val="24"/>
        </w:rPr>
        <w:t xml:space="preserve">, </w:t>
      </w:r>
      <w:r w:rsidR="00616B41" w:rsidRPr="002A2BCE">
        <w:rPr>
          <w:rFonts w:ascii="Times New Roman" w:hAnsi="Times New Roman" w:cs="Times New Roman"/>
          <w:sz w:val="24"/>
          <w:szCs w:val="24"/>
        </w:rPr>
        <w:t>relata um dos participantes</w:t>
      </w:r>
      <w:r w:rsidR="00616B41" w:rsidRPr="002A2BCE">
        <w:rPr>
          <w:rFonts w:ascii="Times New Roman" w:hAnsi="Times New Roman" w:cs="Times New Roman"/>
          <w:i/>
          <w:sz w:val="24"/>
          <w:szCs w:val="24"/>
        </w:rPr>
        <w:t xml:space="preserve">, </w:t>
      </w:r>
      <w:r w:rsidR="003A7FAF" w:rsidRPr="002A2BCE">
        <w:rPr>
          <w:rFonts w:ascii="Times New Roman" w:hAnsi="Times New Roman" w:cs="Times New Roman"/>
          <w:sz w:val="24"/>
          <w:szCs w:val="24"/>
        </w:rPr>
        <w:t xml:space="preserve">evidenciando </w:t>
      </w:r>
      <w:r w:rsidR="00616B41" w:rsidRPr="002A2BCE">
        <w:rPr>
          <w:rFonts w:ascii="Times New Roman" w:hAnsi="Times New Roman" w:cs="Times New Roman"/>
          <w:sz w:val="24"/>
          <w:szCs w:val="24"/>
        </w:rPr>
        <w:t>a institucionalização.</w:t>
      </w:r>
      <w:r w:rsidR="00153697" w:rsidRPr="002A2BCE">
        <w:rPr>
          <w:rFonts w:ascii="Times New Roman" w:hAnsi="Times New Roman" w:cs="Times New Roman"/>
          <w:sz w:val="24"/>
          <w:szCs w:val="24"/>
        </w:rPr>
        <w:t xml:space="preserve"> Os investimentos em tecnologia da informação influenciaram a atividade organizacional e provavelmente se tornarão bastante resistentes ao desafio (</w:t>
      </w:r>
      <w:r w:rsidR="00C9151D" w:rsidRPr="002A2BCE">
        <w:rPr>
          <w:rFonts w:ascii="Times New Roman" w:hAnsi="Times New Roman" w:cs="Times New Roman"/>
          <w:sz w:val="24"/>
          <w:szCs w:val="24"/>
        </w:rPr>
        <w:t>BURNS; SCAPENS</w:t>
      </w:r>
      <w:r w:rsidR="00153697" w:rsidRPr="002A2BCE">
        <w:rPr>
          <w:rFonts w:ascii="Times New Roman" w:hAnsi="Times New Roman" w:cs="Times New Roman"/>
          <w:sz w:val="24"/>
          <w:szCs w:val="24"/>
        </w:rPr>
        <w:t>, 2000).</w:t>
      </w:r>
    </w:p>
    <w:p w14:paraId="47153A1A" w14:textId="383F550C" w:rsidR="00B76222" w:rsidRPr="002A2BCE" w:rsidRDefault="00B76222"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 xml:space="preserve">No que diz respeito ao aspecto de </w:t>
      </w:r>
      <w:r w:rsidRPr="002A2BCE">
        <w:rPr>
          <w:rFonts w:ascii="Times New Roman" w:hAnsi="Times New Roman" w:cs="Times New Roman"/>
          <w:b/>
          <w:sz w:val="24"/>
          <w:szCs w:val="24"/>
        </w:rPr>
        <w:t>recursos humanos que geram os controles de gestão</w:t>
      </w:r>
      <w:r w:rsidRPr="002A2BCE">
        <w:rPr>
          <w:rFonts w:ascii="Times New Roman" w:hAnsi="Times New Roman" w:cs="Times New Roman"/>
          <w:sz w:val="24"/>
          <w:szCs w:val="24"/>
        </w:rPr>
        <w:t xml:space="preserve">, na etapa de codificação, houve um planejamento para investimentos em recursos humanos, </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ocorreu a substituição do </w:t>
      </w:r>
      <w:r w:rsidR="00D27956" w:rsidRPr="002A2BCE">
        <w:rPr>
          <w:rFonts w:ascii="Times New Roman" w:hAnsi="Times New Roman" w:cs="Times New Roman"/>
          <w:i/>
          <w:sz w:val="24"/>
          <w:szCs w:val="24"/>
        </w:rPr>
        <w:t>contador, os</w:t>
      </w:r>
      <w:r w:rsidRPr="002A2BCE">
        <w:rPr>
          <w:rFonts w:ascii="Times New Roman" w:hAnsi="Times New Roman" w:cs="Times New Roman"/>
          <w:i/>
          <w:sz w:val="24"/>
          <w:szCs w:val="24"/>
        </w:rPr>
        <w:t xml:space="preserve"> existentes agregaram mais funções e obtiveram aumento salarial, além de ocorrer investimentos em capacitação</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w:t>
      </w:r>
      <w:r w:rsidRPr="002A2BCE">
        <w:rPr>
          <w:rFonts w:ascii="Times New Roman" w:hAnsi="Times New Roman" w:cs="Times New Roman"/>
          <w:sz w:val="24"/>
          <w:szCs w:val="24"/>
        </w:rPr>
        <w:t xml:space="preserve"> destacou um participante</w:t>
      </w:r>
      <w:r w:rsidRPr="002A2BCE">
        <w:rPr>
          <w:rFonts w:ascii="Times New Roman" w:hAnsi="Times New Roman" w:cs="Times New Roman"/>
          <w:i/>
          <w:sz w:val="24"/>
          <w:szCs w:val="24"/>
        </w:rPr>
        <w:t>.</w:t>
      </w:r>
      <w:r w:rsidR="00C360C9" w:rsidRPr="002A2BCE">
        <w:rPr>
          <w:rFonts w:ascii="Times New Roman" w:hAnsi="Times New Roman" w:cs="Times New Roman"/>
          <w:i/>
          <w:sz w:val="24"/>
          <w:szCs w:val="24"/>
        </w:rPr>
        <w:t xml:space="preserve"> </w:t>
      </w:r>
      <w:r w:rsidRPr="002A2BCE">
        <w:rPr>
          <w:rFonts w:ascii="Times New Roman" w:hAnsi="Times New Roman" w:cs="Times New Roman"/>
          <w:sz w:val="24"/>
          <w:szCs w:val="24"/>
        </w:rPr>
        <w:t xml:space="preserve">A necessidade de investimentos em recursos humanos </w:t>
      </w:r>
      <w:r w:rsidR="00C360C9" w:rsidRPr="002A2BCE">
        <w:rPr>
          <w:rFonts w:ascii="Times New Roman" w:hAnsi="Times New Roman" w:cs="Times New Roman"/>
          <w:sz w:val="24"/>
          <w:szCs w:val="24"/>
        </w:rPr>
        <w:t xml:space="preserve">foi </w:t>
      </w:r>
      <w:r w:rsidRPr="002A2BCE">
        <w:rPr>
          <w:rFonts w:ascii="Times New Roman" w:hAnsi="Times New Roman" w:cs="Times New Roman"/>
          <w:sz w:val="24"/>
          <w:szCs w:val="24"/>
        </w:rPr>
        <w:t xml:space="preserve">reproduzida </w:t>
      </w:r>
      <w:r w:rsidR="00C360C9" w:rsidRPr="002A2BCE">
        <w:rPr>
          <w:rFonts w:ascii="Times New Roman" w:hAnsi="Times New Roman" w:cs="Times New Roman"/>
          <w:sz w:val="24"/>
          <w:szCs w:val="24"/>
        </w:rPr>
        <w:t>entre</w:t>
      </w:r>
      <w:r w:rsidRPr="002A2BCE">
        <w:rPr>
          <w:rFonts w:ascii="Times New Roman" w:hAnsi="Times New Roman" w:cs="Times New Roman"/>
          <w:sz w:val="24"/>
          <w:szCs w:val="24"/>
        </w:rPr>
        <w:t xml:space="preserve"> os membros da organização</w:t>
      </w:r>
      <w:r w:rsidR="00C360C9" w:rsidRPr="002A2BCE">
        <w:rPr>
          <w:rFonts w:ascii="Times New Roman" w:hAnsi="Times New Roman" w:cs="Times New Roman"/>
          <w:sz w:val="24"/>
          <w:szCs w:val="24"/>
        </w:rPr>
        <w:t xml:space="preserve"> destaca um dos entrevistados, </w:t>
      </w:r>
      <w:r w:rsidR="00587C93" w:rsidRPr="002A2BCE">
        <w:rPr>
          <w:rFonts w:ascii="Times New Roman" w:hAnsi="Times New Roman" w:cs="Times New Roman"/>
          <w:i/>
          <w:sz w:val="24"/>
          <w:szCs w:val="24"/>
        </w:rPr>
        <w:t>“</w:t>
      </w:r>
      <w:r w:rsidRPr="002A2BCE">
        <w:rPr>
          <w:rFonts w:ascii="Times New Roman" w:hAnsi="Times New Roman" w:cs="Times New Roman"/>
          <w:i/>
          <w:sz w:val="24"/>
          <w:szCs w:val="24"/>
        </w:rPr>
        <w:t xml:space="preserve">os gestores estão cientes e </w:t>
      </w:r>
      <w:r w:rsidR="00C360C9" w:rsidRPr="002A2BCE">
        <w:rPr>
          <w:rFonts w:ascii="Times New Roman" w:hAnsi="Times New Roman" w:cs="Times New Roman"/>
          <w:i/>
          <w:sz w:val="24"/>
          <w:szCs w:val="24"/>
        </w:rPr>
        <w:t xml:space="preserve">os </w:t>
      </w:r>
      <w:r w:rsidRPr="002A2BCE">
        <w:rPr>
          <w:rFonts w:ascii="Times New Roman" w:hAnsi="Times New Roman" w:cs="Times New Roman"/>
          <w:i/>
          <w:sz w:val="24"/>
          <w:szCs w:val="24"/>
        </w:rPr>
        <w:t>membros da contabilidade sabem da necessidade de se capacitar</w:t>
      </w:r>
      <w:r w:rsidR="00587C93" w:rsidRPr="002A2BCE">
        <w:rPr>
          <w:rFonts w:ascii="Times New Roman" w:hAnsi="Times New Roman" w:cs="Times New Roman"/>
          <w:i/>
          <w:sz w:val="24"/>
          <w:szCs w:val="24"/>
        </w:rPr>
        <w:t>”</w:t>
      </w:r>
      <w:r w:rsidR="00C360C9" w:rsidRPr="002A2BCE">
        <w:rPr>
          <w:rFonts w:ascii="Times New Roman" w:hAnsi="Times New Roman" w:cs="Times New Roman"/>
          <w:i/>
          <w:sz w:val="24"/>
          <w:szCs w:val="24"/>
        </w:rPr>
        <w:t xml:space="preserve">, </w:t>
      </w:r>
      <w:r w:rsidR="00C360C9" w:rsidRPr="002A2BCE">
        <w:rPr>
          <w:rFonts w:ascii="Times New Roman" w:hAnsi="Times New Roman" w:cs="Times New Roman"/>
          <w:sz w:val="24"/>
          <w:szCs w:val="24"/>
        </w:rPr>
        <w:t xml:space="preserve">caracterizando a etapa de incorporação. Tais </w:t>
      </w:r>
      <w:r w:rsidRPr="002A2BCE">
        <w:rPr>
          <w:rFonts w:ascii="Times New Roman" w:hAnsi="Times New Roman" w:cs="Times New Roman"/>
          <w:sz w:val="24"/>
          <w:szCs w:val="24"/>
        </w:rPr>
        <w:t xml:space="preserve">investimentos </w:t>
      </w:r>
      <w:r w:rsidR="00C360C9" w:rsidRPr="002A2BCE">
        <w:rPr>
          <w:rFonts w:ascii="Times New Roman" w:hAnsi="Times New Roman" w:cs="Times New Roman"/>
          <w:sz w:val="24"/>
          <w:szCs w:val="24"/>
        </w:rPr>
        <w:t>são questionados, mas realizados uma vez que o gestor sabe da importância e necessidade,</w:t>
      </w:r>
      <w:r w:rsidR="00F21733" w:rsidRPr="002A2BCE">
        <w:rPr>
          <w:rFonts w:ascii="Times New Roman" w:hAnsi="Times New Roman" w:cs="Times New Roman"/>
          <w:sz w:val="24"/>
          <w:szCs w:val="24"/>
        </w:rPr>
        <w:t xml:space="preserve"> </w:t>
      </w:r>
      <w:r w:rsidR="00587C93" w:rsidRPr="002A2BCE">
        <w:rPr>
          <w:rFonts w:ascii="Times New Roman" w:hAnsi="Times New Roman" w:cs="Times New Roman"/>
          <w:i/>
          <w:sz w:val="24"/>
          <w:szCs w:val="24"/>
        </w:rPr>
        <w:t>“</w:t>
      </w:r>
      <w:r w:rsidR="00F21733" w:rsidRPr="002A2BCE">
        <w:rPr>
          <w:rFonts w:ascii="Times New Roman" w:hAnsi="Times New Roman" w:cs="Times New Roman"/>
          <w:i/>
          <w:sz w:val="24"/>
          <w:szCs w:val="24"/>
        </w:rPr>
        <w:t>sempre questionados com objetivo de procurar melhorar, temos que aceitar, se não aceitar temos multa</w:t>
      </w:r>
      <w:r w:rsidR="00587C93" w:rsidRPr="002A2BCE">
        <w:rPr>
          <w:rFonts w:ascii="Times New Roman" w:hAnsi="Times New Roman" w:cs="Times New Roman"/>
          <w:i/>
          <w:sz w:val="24"/>
          <w:szCs w:val="24"/>
        </w:rPr>
        <w:t>”</w:t>
      </w:r>
      <w:r w:rsidR="00F21733" w:rsidRPr="002A2BCE">
        <w:rPr>
          <w:rFonts w:ascii="Times New Roman" w:hAnsi="Times New Roman" w:cs="Times New Roman"/>
          <w:i/>
          <w:sz w:val="24"/>
          <w:szCs w:val="24"/>
        </w:rPr>
        <w:t xml:space="preserve">, </w:t>
      </w:r>
      <w:r w:rsidR="00F21733" w:rsidRPr="002A2BCE">
        <w:rPr>
          <w:rFonts w:ascii="Times New Roman" w:hAnsi="Times New Roman" w:cs="Times New Roman"/>
          <w:sz w:val="24"/>
          <w:szCs w:val="24"/>
        </w:rPr>
        <w:t>comentou um participante,</w:t>
      </w:r>
      <w:r w:rsidR="00C360C9" w:rsidRPr="002A2BCE">
        <w:rPr>
          <w:rFonts w:ascii="Times New Roman" w:hAnsi="Times New Roman" w:cs="Times New Roman"/>
          <w:sz w:val="24"/>
          <w:szCs w:val="24"/>
        </w:rPr>
        <w:t xml:space="preserve"> caracterizando a fase da institucionalização.</w:t>
      </w:r>
    </w:p>
    <w:p w14:paraId="0B483FEC" w14:textId="598CCF01" w:rsidR="00153697" w:rsidRPr="00194103" w:rsidRDefault="009253EA"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Diante do exposto, com a implantação do SPED os controles de gestão moldaram e foram moldados pelas instituições</w:t>
      </w:r>
      <w:r w:rsidR="00153697" w:rsidRPr="002A2BCE">
        <w:rPr>
          <w:rFonts w:ascii="Times New Roman" w:hAnsi="Times New Roman" w:cs="Times New Roman"/>
          <w:sz w:val="24"/>
          <w:szCs w:val="24"/>
        </w:rPr>
        <w:t>,</w:t>
      </w:r>
      <w:r w:rsidRPr="002A2BCE">
        <w:rPr>
          <w:rFonts w:ascii="Times New Roman" w:hAnsi="Times New Roman" w:cs="Times New Roman"/>
          <w:sz w:val="24"/>
          <w:szCs w:val="24"/>
        </w:rPr>
        <w:t xml:space="preserve"> conforme preconizado por Burns e Scapens (2002), constituindo o processo de institucionalização dos hábitos e rotinas</w:t>
      </w:r>
      <w:r w:rsidR="00153697" w:rsidRPr="002A2BCE">
        <w:rPr>
          <w:rFonts w:ascii="Times New Roman" w:hAnsi="Times New Roman" w:cs="Times New Roman"/>
          <w:sz w:val="24"/>
          <w:szCs w:val="24"/>
        </w:rPr>
        <w:t>. Percebeu-se a codificação de novas rotinas e regras, que foram incorporadas, reproduzidas</w:t>
      </w:r>
      <w:r w:rsidR="00153697" w:rsidRPr="00C53840">
        <w:rPr>
          <w:rFonts w:ascii="Times New Roman" w:hAnsi="Times New Roman" w:cs="Times New Roman"/>
        </w:rPr>
        <w:t xml:space="preserve"> e</w:t>
      </w:r>
      <w:r w:rsidR="00153697" w:rsidRPr="002A2BCE">
        <w:rPr>
          <w:rFonts w:ascii="Times New Roman" w:hAnsi="Times New Roman" w:cs="Times New Roman"/>
          <w:sz w:val="24"/>
          <w:szCs w:val="24"/>
        </w:rPr>
        <w:t xml:space="preserve"> institucionalizadas</w:t>
      </w:r>
      <w:r w:rsidR="00153697" w:rsidRPr="009577B2">
        <w:rPr>
          <w:rFonts w:ascii="Times New Roman" w:hAnsi="Times New Roman" w:cs="Times New Roman"/>
          <w:sz w:val="24"/>
          <w:szCs w:val="24"/>
        </w:rPr>
        <w:t xml:space="preserve"> (Guerreiro</w:t>
      </w:r>
      <w:r w:rsidR="00C97D73" w:rsidRPr="009577B2">
        <w:rPr>
          <w:rFonts w:ascii="Times New Roman" w:hAnsi="Times New Roman" w:cs="Times New Roman"/>
          <w:sz w:val="24"/>
          <w:szCs w:val="24"/>
        </w:rPr>
        <w:t xml:space="preserve"> </w:t>
      </w:r>
      <w:r w:rsidR="00C97D73" w:rsidRPr="00194103">
        <w:rPr>
          <w:rFonts w:ascii="Times New Roman" w:hAnsi="Times New Roman" w:cs="Times New Roman"/>
          <w:i/>
          <w:sz w:val="24"/>
          <w:szCs w:val="24"/>
        </w:rPr>
        <w:t>et al.</w:t>
      </w:r>
      <w:r w:rsidR="00D27956" w:rsidRPr="00194103">
        <w:rPr>
          <w:rFonts w:ascii="Times New Roman" w:hAnsi="Times New Roman" w:cs="Times New Roman"/>
          <w:sz w:val="24"/>
          <w:szCs w:val="24"/>
        </w:rPr>
        <w:t xml:space="preserve">, </w:t>
      </w:r>
      <w:r w:rsidR="00153697" w:rsidRPr="00194103">
        <w:rPr>
          <w:rFonts w:ascii="Times New Roman" w:hAnsi="Times New Roman" w:cs="Times New Roman"/>
          <w:sz w:val="24"/>
          <w:szCs w:val="24"/>
        </w:rPr>
        <w:t>2008)</w:t>
      </w:r>
      <w:r w:rsidR="00D27956" w:rsidRPr="00194103">
        <w:rPr>
          <w:rFonts w:ascii="Times New Roman" w:hAnsi="Times New Roman" w:cs="Times New Roman"/>
          <w:sz w:val="24"/>
          <w:szCs w:val="24"/>
        </w:rPr>
        <w:t>.</w:t>
      </w:r>
      <w:r w:rsidR="00153697" w:rsidRPr="00194103">
        <w:rPr>
          <w:rFonts w:ascii="Times New Roman" w:hAnsi="Times New Roman" w:cs="Times New Roman"/>
          <w:sz w:val="24"/>
          <w:szCs w:val="24"/>
        </w:rPr>
        <w:t xml:space="preserve"> </w:t>
      </w:r>
    </w:p>
    <w:p w14:paraId="7BE8C778" w14:textId="77777777" w:rsidR="00367B97" w:rsidRPr="00194103" w:rsidRDefault="00367B97" w:rsidP="00C53840">
      <w:pPr>
        <w:spacing w:after="0" w:line="240" w:lineRule="auto"/>
        <w:jc w:val="both"/>
        <w:rPr>
          <w:rFonts w:ascii="Times New Roman" w:hAnsi="Times New Roman" w:cs="Times New Roman"/>
          <w:b/>
          <w:sz w:val="24"/>
          <w:szCs w:val="24"/>
        </w:rPr>
      </w:pPr>
    </w:p>
    <w:p w14:paraId="245F96E9" w14:textId="7B8F738E" w:rsidR="002F036C" w:rsidRPr="002A2BCE" w:rsidRDefault="002F036C" w:rsidP="00C53840">
      <w:pPr>
        <w:spacing w:after="0" w:line="240" w:lineRule="auto"/>
        <w:jc w:val="both"/>
        <w:rPr>
          <w:rFonts w:ascii="Times New Roman" w:hAnsi="Times New Roman" w:cs="Times New Roman"/>
          <w:b/>
          <w:sz w:val="24"/>
          <w:szCs w:val="24"/>
        </w:rPr>
      </w:pPr>
      <w:r w:rsidRPr="002A2BCE">
        <w:rPr>
          <w:rFonts w:ascii="Times New Roman" w:hAnsi="Times New Roman" w:cs="Times New Roman"/>
          <w:b/>
          <w:sz w:val="24"/>
          <w:szCs w:val="24"/>
        </w:rPr>
        <w:t xml:space="preserve">5 </w:t>
      </w:r>
      <w:r w:rsidR="00081F2F">
        <w:rPr>
          <w:rFonts w:ascii="Times New Roman" w:hAnsi="Times New Roman" w:cs="Times New Roman"/>
          <w:b/>
          <w:sz w:val="24"/>
          <w:szCs w:val="24"/>
        </w:rPr>
        <w:t>Considerações Finais</w:t>
      </w:r>
    </w:p>
    <w:p w14:paraId="0C807A07" w14:textId="2C393CD5" w:rsidR="00F21733" w:rsidRPr="002A2BCE" w:rsidRDefault="00EE661B"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Esta pesquisa objetivou verificar as mudanças de hábitos e rotinas que ocorreram nos controles de gestão</w:t>
      </w:r>
      <w:r w:rsidR="003C4531"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a partir da implantação do SPED, </w:t>
      </w:r>
      <w:r w:rsidR="009B62F0" w:rsidRPr="002A2BCE">
        <w:rPr>
          <w:rFonts w:ascii="Times New Roman" w:hAnsi="Times New Roman" w:cs="Times New Roman"/>
          <w:sz w:val="24"/>
          <w:szCs w:val="24"/>
        </w:rPr>
        <w:t xml:space="preserve">sob a abordagem institucional, </w:t>
      </w:r>
      <w:r w:rsidRPr="002A2BCE">
        <w:rPr>
          <w:rFonts w:ascii="Times New Roman" w:hAnsi="Times New Roman" w:cs="Times New Roman"/>
          <w:sz w:val="24"/>
          <w:szCs w:val="24"/>
        </w:rPr>
        <w:t>em um grupo empresarial do sul do Brasil</w:t>
      </w:r>
      <w:r w:rsidR="009B62F0" w:rsidRPr="002A2BCE">
        <w:rPr>
          <w:rFonts w:ascii="Times New Roman" w:hAnsi="Times New Roman" w:cs="Times New Roman"/>
          <w:sz w:val="24"/>
          <w:szCs w:val="24"/>
        </w:rPr>
        <w:t>.</w:t>
      </w:r>
      <w:r w:rsidR="00953846" w:rsidRPr="002A2BCE">
        <w:rPr>
          <w:rFonts w:ascii="Times New Roman" w:hAnsi="Times New Roman" w:cs="Times New Roman"/>
          <w:sz w:val="24"/>
          <w:szCs w:val="24"/>
        </w:rPr>
        <w:t xml:space="preserve"> Para isso, realizou-se uma pesquisa, descritiva, qualitativa e na forma de estudo de caso.</w:t>
      </w:r>
    </w:p>
    <w:p w14:paraId="1499A2DA" w14:textId="1BEBE870" w:rsidR="00A5652E" w:rsidRPr="002A2BCE" w:rsidRDefault="00B23972"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b/>
      </w:r>
      <w:r w:rsidR="00A5652E" w:rsidRPr="002A2BCE">
        <w:rPr>
          <w:rFonts w:ascii="Times New Roman" w:hAnsi="Times New Roman" w:cs="Times New Roman"/>
          <w:sz w:val="24"/>
          <w:szCs w:val="24"/>
        </w:rPr>
        <w:t>A implantação do SPED gerou necessidade</w:t>
      </w:r>
      <w:r w:rsidR="003C4531" w:rsidRPr="002A2BCE">
        <w:rPr>
          <w:rFonts w:ascii="Times New Roman" w:hAnsi="Times New Roman" w:cs="Times New Roman"/>
          <w:sz w:val="24"/>
          <w:szCs w:val="24"/>
        </w:rPr>
        <w:t>s</w:t>
      </w:r>
      <w:r w:rsidR="00A5652E" w:rsidRPr="002A2BCE">
        <w:rPr>
          <w:rFonts w:ascii="Times New Roman" w:hAnsi="Times New Roman" w:cs="Times New Roman"/>
          <w:sz w:val="24"/>
          <w:szCs w:val="24"/>
        </w:rPr>
        <w:t xml:space="preserve"> de investimentos </w:t>
      </w:r>
      <w:r w:rsidR="000B2331" w:rsidRPr="002A2BCE">
        <w:rPr>
          <w:rFonts w:ascii="Times New Roman" w:hAnsi="Times New Roman" w:cs="Times New Roman"/>
          <w:sz w:val="24"/>
          <w:szCs w:val="24"/>
        </w:rPr>
        <w:t xml:space="preserve">em recursos </w:t>
      </w:r>
      <w:r w:rsidR="00A5652E" w:rsidRPr="002A2BCE">
        <w:rPr>
          <w:rFonts w:ascii="Times New Roman" w:hAnsi="Times New Roman" w:cs="Times New Roman"/>
          <w:sz w:val="24"/>
          <w:szCs w:val="24"/>
        </w:rPr>
        <w:t xml:space="preserve">humanos e tecnológicos, conforme determinados por Nascimento (2013), Alberti (2016) e RFB (2017). Trouxe benefícios como: integração com o fisco e rapidez no acesso às informações, mediante a padronização e compartilhamento das informações contábeis e fiscais, </w:t>
      </w:r>
      <w:r w:rsidR="00A5652E" w:rsidRPr="002A2BCE">
        <w:rPr>
          <w:rFonts w:ascii="Times New Roman" w:hAnsi="Times New Roman" w:cs="Times New Roman"/>
          <w:sz w:val="24"/>
          <w:szCs w:val="24"/>
          <w:shd w:val="clear" w:color="auto" w:fill="FFFFFF"/>
        </w:rPr>
        <w:t xml:space="preserve">melhoria na qualidade das informações, possibilitando gerar uma avaliação mais segura sobre o desempenho da empresa </w:t>
      </w:r>
      <w:r w:rsidR="003C4531" w:rsidRPr="002A2BCE">
        <w:rPr>
          <w:rFonts w:ascii="Times New Roman" w:hAnsi="Times New Roman" w:cs="Times New Roman"/>
          <w:sz w:val="24"/>
          <w:szCs w:val="24"/>
          <w:shd w:val="clear" w:color="auto" w:fill="FFFFFF"/>
        </w:rPr>
        <w:t xml:space="preserve">e </w:t>
      </w:r>
      <w:r w:rsidR="00A5652E" w:rsidRPr="002A2BCE">
        <w:rPr>
          <w:rFonts w:ascii="Times New Roman" w:hAnsi="Times New Roman" w:cs="Times New Roman"/>
          <w:sz w:val="24"/>
          <w:szCs w:val="24"/>
          <w:shd w:val="clear" w:color="auto" w:fill="FFFFFF"/>
        </w:rPr>
        <w:t>maior transparência na apuração de resultados e tributos</w:t>
      </w:r>
      <w:r w:rsidR="003C4531" w:rsidRPr="002A2BCE">
        <w:rPr>
          <w:rFonts w:ascii="Times New Roman" w:hAnsi="Times New Roman" w:cs="Times New Roman"/>
          <w:sz w:val="24"/>
          <w:szCs w:val="24"/>
          <w:shd w:val="clear" w:color="auto" w:fill="FFFFFF"/>
        </w:rPr>
        <w:t xml:space="preserve">, entre outros. Também </w:t>
      </w:r>
      <w:r w:rsidR="00D27956" w:rsidRPr="002A2BCE">
        <w:rPr>
          <w:rFonts w:ascii="Times New Roman" w:hAnsi="Times New Roman" w:cs="Times New Roman"/>
          <w:sz w:val="24"/>
          <w:szCs w:val="24"/>
          <w:shd w:val="clear" w:color="auto" w:fill="FFFFFF"/>
        </w:rPr>
        <w:t xml:space="preserve">houve </w:t>
      </w:r>
      <w:r w:rsidR="003C4531" w:rsidRPr="002A2BCE">
        <w:rPr>
          <w:rFonts w:ascii="Times New Roman" w:hAnsi="Times New Roman" w:cs="Times New Roman"/>
          <w:sz w:val="24"/>
          <w:szCs w:val="24"/>
          <w:shd w:val="clear" w:color="auto" w:fill="FFFFFF"/>
        </w:rPr>
        <w:t>dificuldades</w:t>
      </w:r>
      <w:r w:rsidR="00A5652E" w:rsidRPr="002A2BCE">
        <w:rPr>
          <w:rFonts w:ascii="Times New Roman" w:hAnsi="Times New Roman" w:cs="Times New Roman"/>
          <w:sz w:val="24"/>
          <w:szCs w:val="24"/>
        </w:rPr>
        <w:t xml:space="preserve"> como:  i</w:t>
      </w:r>
      <w:r w:rsidR="00A5652E" w:rsidRPr="002A2BCE">
        <w:rPr>
          <w:rFonts w:ascii="Times New Roman" w:hAnsi="Times New Roman" w:cs="Times New Roman"/>
          <w:sz w:val="24"/>
          <w:szCs w:val="24"/>
          <w:shd w:val="clear" w:color="auto" w:fill="FFFFFF"/>
        </w:rPr>
        <w:t xml:space="preserve">nterpretação e aplicação das </w:t>
      </w:r>
      <w:r w:rsidR="00D27956" w:rsidRPr="002A2BCE">
        <w:rPr>
          <w:rFonts w:ascii="Times New Roman" w:hAnsi="Times New Roman" w:cs="Times New Roman"/>
          <w:sz w:val="24"/>
          <w:szCs w:val="24"/>
          <w:shd w:val="clear" w:color="auto" w:fill="FFFFFF"/>
        </w:rPr>
        <w:t>legislações, mudanças</w:t>
      </w:r>
      <w:r w:rsidR="00A5652E" w:rsidRPr="002A2BCE">
        <w:rPr>
          <w:rFonts w:ascii="Times New Roman" w:hAnsi="Times New Roman" w:cs="Times New Roman"/>
          <w:sz w:val="24"/>
          <w:szCs w:val="24"/>
          <w:shd w:val="clear" w:color="auto" w:fill="FFFFFF"/>
        </w:rPr>
        <w:t xml:space="preserve"> dos sistemas informatizados</w:t>
      </w:r>
      <w:r w:rsidR="00342102" w:rsidRPr="002A2BCE">
        <w:rPr>
          <w:rFonts w:ascii="Times New Roman" w:hAnsi="Times New Roman" w:cs="Times New Roman"/>
          <w:sz w:val="24"/>
          <w:szCs w:val="24"/>
          <w:shd w:val="clear" w:color="auto" w:fill="FFFFFF"/>
        </w:rPr>
        <w:t>,</w:t>
      </w:r>
      <w:r w:rsidR="00A5652E" w:rsidRPr="002A2BCE">
        <w:rPr>
          <w:rFonts w:ascii="Times New Roman" w:hAnsi="Times New Roman" w:cs="Times New Roman"/>
          <w:sz w:val="24"/>
          <w:szCs w:val="24"/>
          <w:shd w:val="clear" w:color="auto" w:fill="FFFFFF"/>
        </w:rPr>
        <w:t xml:space="preserve"> escassez de pessoal qualificado para aplicação</w:t>
      </w:r>
      <w:r w:rsidR="00C80B63" w:rsidRPr="002A2BCE">
        <w:rPr>
          <w:rFonts w:ascii="Times New Roman" w:hAnsi="Times New Roman" w:cs="Times New Roman"/>
          <w:sz w:val="24"/>
          <w:szCs w:val="24"/>
          <w:shd w:val="clear" w:color="auto" w:fill="FFFFFF"/>
        </w:rPr>
        <w:t xml:space="preserve">, </w:t>
      </w:r>
      <w:r w:rsidR="00A5652E" w:rsidRPr="002A2BCE">
        <w:rPr>
          <w:rFonts w:ascii="Times New Roman" w:hAnsi="Times New Roman" w:cs="Times New Roman"/>
          <w:sz w:val="24"/>
          <w:szCs w:val="24"/>
          <w:shd w:val="clear" w:color="auto" w:fill="FFFFFF"/>
        </w:rPr>
        <w:t>de cursos de capacitação e de</w:t>
      </w:r>
      <w:r w:rsidR="00A5652E" w:rsidRPr="002A2BCE">
        <w:rPr>
          <w:rFonts w:ascii="Times New Roman" w:hAnsi="Times New Roman" w:cs="Times New Roman"/>
          <w:sz w:val="24"/>
          <w:szCs w:val="24"/>
        </w:rPr>
        <w:t xml:space="preserve"> tempo.</w:t>
      </w:r>
    </w:p>
    <w:p w14:paraId="39E861B2" w14:textId="512B6F60" w:rsidR="003C4531" w:rsidRPr="002A2BCE" w:rsidRDefault="00A5652E" w:rsidP="00C53840">
      <w:pPr>
        <w:autoSpaceDE w:val="0"/>
        <w:autoSpaceDN w:val="0"/>
        <w:adjustRightInd w:val="0"/>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Acarretou em mudanças nos controles de gestão em aspectos como</w:t>
      </w:r>
      <w:r w:rsidR="003C4531" w:rsidRPr="002A2BCE">
        <w:rPr>
          <w:rFonts w:ascii="Times New Roman" w:hAnsi="Times New Roman" w:cs="Times New Roman"/>
          <w:sz w:val="24"/>
          <w:szCs w:val="24"/>
        </w:rPr>
        <w:t>:</w:t>
      </w:r>
      <w:r w:rsidRPr="002A2BCE">
        <w:rPr>
          <w:rFonts w:ascii="Times New Roman" w:hAnsi="Times New Roman" w:cs="Times New Roman"/>
          <w:sz w:val="24"/>
          <w:szCs w:val="24"/>
        </w:rPr>
        <w:t xml:space="preserve"> eficiência, tornando os controles de contas a receber</w:t>
      </w:r>
      <w:r w:rsidR="00003E64" w:rsidRPr="002A2BCE">
        <w:rPr>
          <w:rFonts w:ascii="Times New Roman" w:hAnsi="Times New Roman" w:cs="Times New Roman"/>
          <w:sz w:val="24"/>
          <w:szCs w:val="24"/>
        </w:rPr>
        <w:t>,</w:t>
      </w:r>
      <w:r w:rsidRPr="002A2BCE">
        <w:rPr>
          <w:rFonts w:ascii="Times New Roman" w:hAnsi="Times New Roman" w:cs="Times New Roman"/>
          <w:sz w:val="24"/>
          <w:szCs w:val="24"/>
        </w:rPr>
        <w:t xml:space="preserve"> controles de contas a pagar, controle de estoques, custos, demonstração de resultado, indicadores econômico-financeiros, ativo fixo</w:t>
      </w:r>
      <w:r w:rsidR="00003E64" w:rsidRPr="002A2BCE">
        <w:rPr>
          <w:rFonts w:ascii="Times New Roman" w:hAnsi="Times New Roman" w:cs="Times New Roman"/>
          <w:sz w:val="24"/>
          <w:szCs w:val="24"/>
        </w:rPr>
        <w:t xml:space="preserve"> e capital de giro </w:t>
      </w:r>
      <w:r w:rsidRPr="002A2BCE">
        <w:rPr>
          <w:rFonts w:ascii="Times New Roman" w:hAnsi="Times New Roman" w:cs="Times New Roman"/>
          <w:sz w:val="24"/>
          <w:szCs w:val="24"/>
        </w:rPr>
        <w:t>mais eficiente</w:t>
      </w:r>
      <w:r w:rsidR="00003E64" w:rsidRPr="002A2BCE">
        <w:rPr>
          <w:rFonts w:ascii="Times New Roman" w:hAnsi="Times New Roman" w:cs="Times New Roman"/>
          <w:sz w:val="24"/>
          <w:szCs w:val="24"/>
        </w:rPr>
        <w:t>s</w:t>
      </w:r>
      <w:r w:rsidR="003C4531" w:rsidRPr="002A2BCE">
        <w:rPr>
          <w:rFonts w:ascii="Times New Roman" w:hAnsi="Times New Roman" w:cs="Times New Roman"/>
          <w:sz w:val="24"/>
          <w:szCs w:val="24"/>
        </w:rPr>
        <w:t>;</w:t>
      </w:r>
      <w:r w:rsidR="00003E64" w:rsidRPr="002A2BCE">
        <w:rPr>
          <w:rFonts w:ascii="Times New Roman" w:hAnsi="Times New Roman" w:cs="Times New Roman"/>
          <w:sz w:val="24"/>
          <w:szCs w:val="24"/>
        </w:rPr>
        <w:t xml:space="preserve"> geração </w:t>
      </w:r>
      <w:r w:rsidR="003C4531" w:rsidRPr="002A2BCE">
        <w:rPr>
          <w:rFonts w:ascii="Times New Roman" w:hAnsi="Times New Roman" w:cs="Times New Roman"/>
          <w:sz w:val="24"/>
          <w:szCs w:val="24"/>
        </w:rPr>
        <w:t xml:space="preserve">de </w:t>
      </w:r>
      <w:r w:rsidR="00003E64" w:rsidRPr="002A2BCE">
        <w:rPr>
          <w:rFonts w:ascii="Times New Roman" w:hAnsi="Times New Roman" w:cs="Times New Roman"/>
          <w:sz w:val="24"/>
          <w:szCs w:val="24"/>
        </w:rPr>
        <w:t>mais i</w:t>
      </w:r>
      <w:r w:rsidRPr="002A2BCE">
        <w:rPr>
          <w:rFonts w:ascii="Times New Roman" w:hAnsi="Times New Roman" w:cs="Times New Roman"/>
          <w:sz w:val="24"/>
          <w:szCs w:val="24"/>
        </w:rPr>
        <w:t>nformações</w:t>
      </w:r>
      <w:r w:rsidR="003C4531" w:rsidRPr="002A2BCE">
        <w:rPr>
          <w:rFonts w:ascii="Times New Roman" w:hAnsi="Times New Roman" w:cs="Times New Roman"/>
          <w:sz w:val="24"/>
          <w:szCs w:val="24"/>
        </w:rPr>
        <w:t>,</w:t>
      </w:r>
      <w:r w:rsidRPr="002A2BCE">
        <w:rPr>
          <w:rFonts w:ascii="Times New Roman" w:hAnsi="Times New Roman" w:cs="Times New Roman"/>
          <w:sz w:val="24"/>
          <w:szCs w:val="24"/>
        </w:rPr>
        <w:t xml:space="preserve"> </w:t>
      </w:r>
      <w:r w:rsidR="00003E64" w:rsidRPr="002A2BCE">
        <w:rPr>
          <w:rFonts w:ascii="Times New Roman" w:hAnsi="Times New Roman" w:cs="Times New Roman"/>
          <w:sz w:val="24"/>
          <w:szCs w:val="24"/>
        </w:rPr>
        <w:t>como inadimplência, lucratividade, rentabilidade, liquidez, endividamento, investimentos fixos, custo das mercadorias vendidas,  investimentos em estoques e necessidade de capital de giro</w:t>
      </w:r>
      <w:r w:rsidR="003C4531" w:rsidRPr="002A2BCE">
        <w:rPr>
          <w:rFonts w:ascii="Times New Roman" w:hAnsi="Times New Roman" w:cs="Times New Roman"/>
          <w:sz w:val="24"/>
          <w:szCs w:val="24"/>
        </w:rPr>
        <w:t>; utilização com</w:t>
      </w:r>
      <w:r w:rsidR="00003E64" w:rsidRPr="002A2BCE">
        <w:rPr>
          <w:rFonts w:ascii="Times New Roman" w:hAnsi="Times New Roman" w:cs="Times New Roman"/>
          <w:sz w:val="24"/>
          <w:szCs w:val="24"/>
        </w:rPr>
        <w:t xml:space="preserve"> mais frequência, e </w:t>
      </w:r>
      <w:r w:rsidR="005E0FC1" w:rsidRPr="002A2BCE">
        <w:rPr>
          <w:rFonts w:ascii="Times New Roman" w:hAnsi="Times New Roman" w:cs="Times New Roman"/>
          <w:sz w:val="24"/>
          <w:szCs w:val="24"/>
        </w:rPr>
        <w:t xml:space="preserve">pelos </w:t>
      </w:r>
      <w:r w:rsidR="00003E64" w:rsidRPr="002A2BCE">
        <w:rPr>
          <w:rFonts w:ascii="Times New Roman" w:hAnsi="Times New Roman" w:cs="Times New Roman"/>
          <w:sz w:val="24"/>
          <w:szCs w:val="24"/>
        </w:rPr>
        <w:t xml:space="preserve">mesmos </w:t>
      </w:r>
      <w:r w:rsidR="00003E64" w:rsidRPr="002A2BCE">
        <w:rPr>
          <w:rFonts w:ascii="Times New Roman" w:hAnsi="Times New Roman" w:cs="Times New Roman"/>
          <w:sz w:val="24"/>
          <w:szCs w:val="24"/>
        </w:rPr>
        <w:lastRenderedPageBreak/>
        <w:t xml:space="preserve">níveis </w:t>
      </w:r>
      <w:r w:rsidR="005E0FC1" w:rsidRPr="002A2BCE">
        <w:rPr>
          <w:rFonts w:ascii="Times New Roman" w:hAnsi="Times New Roman" w:cs="Times New Roman"/>
          <w:sz w:val="24"/>
          <w:szCs w:val="24"/>
        </w:rPr>
        <w:t xml:space="preserve">organizacionais </w:t>
      </w:r>
      <w:r w:rsidR="00003E64" w:rsidRPr="002A2BCE">
        <w:rPr>
          <w:rFonts w:ascii="Times New Roman" w:hAnsi="Times New Roman" w:cs="Times New Roman"/>
          <w:sz w:val="24"/>
          <w:szCs w:val="24"/>
        </w:rPr>
        <w:t>que utilizavam antes do SPED,  nível operacional e  gerencial</w:t>
      </w:r>
      <w:r w:rsidR="003C4531" w:rsidRPr="002A2BCE">
        <w:rPr>
          <w:rFonts w:ascii="Times New Roman" w:hAnsi="Times New Roman" w:cs="Times New Roman"/>
          <w:sz w:val="24"/>
          <w:szCs w:val="24"/>
        </w:rPr>
        <w:t xml:space="preserve">; </w:t>
      </w:r>
      <w:r w:rsidR="009E365D" w:rsidRPr="002A2BCE">
        <w:rPr>
          <w:rFonts w:ascii="Times New Roman" w:hAnsi="Times New Roman" w:cs="Times New Roman"/>
          <w:sz w:val="24"/>
          <w:szCs w:val="24"/>
        </w:rPr>
        <w:t xml:space="preserve">houve mais </w:t>
      </w:r>
      <w:r w:rsidR="00003E64" w:rsidRPr="002A2BCE">
        <w:rPr>
          <w:rFonts w:ascii="Times New Roman" w:hAnsi="Times New Roman" w:cs="Times New Roman"/>
          <w:sz w:val="24"/>
          <w:szCs w:val="24"/>
        </w:rPr>
        <w:t>investimentos em tecnologia da informação e recursos humanos que geram os controles de gestão.</w:t>
      </w:r>
      <w:r w:rsidR="005D71C0" w:rsidRPr="002A2BCE">
        <w:rPr>
          <w:rFonts w:ascii="Times New Roman" w:hAnsi="Times New Roman" w:cs="Times New Roman"/>
          <w:sz w:val="24"/>
          <w:szCs w:val="24"/>
        </w:rPr>
        <w:t xml:space="preserve"> Desse modo, o SPED contribui para a gestão do grupo empresarial, pois gerou controles operacionais mais refinados, tempestivos e confiáveis, ocasionou melhorias na qualidade das informações geradas e consequentemente auxiliou no processo de decisão.</w:t>
      </w:r>
      <w:r w:rsidR="00003E64" w:rsidRPr="002A2BCE">
        <w:rPr>
          <w:rFonts w:ascii="Times New Roman" w:hAnsi="Times New Roman" w:cs="Times New Roman"/>
          <w:sz w:val="24"/>
          <w:szCs w:val="24"/>
        </w:rPr>
        <w:t xml:space="preserve"> </w:t>
      </w:r>
    </w:p>
    <w:p w14:paraId="716B5DB6" w14:textId="473A958E" w:rsidR="00C80B63" w:rsidRPr="002A2BCE" w:rsidRDefault="00C80B63"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C</w:t>
      </w:r>
      <w:r w:rsidR="00A5652E" w:rsidRPr="002A2BCE">
        <w:rPr>
          <w:rFonts w:ascii="Times New Roman" w:hAnsi="Times New Roman" w:cs="Times New Roman"/>
          <w:sz w:val="24"/>
          <w:szCs w:val="24"/>
        </w:rPr>
        <w:t xml:space="preserve">om base </w:t>
      </w:r>
      <w:r w:rsidRPr="002A2BCE">
        <w:rPr>
          <w:rFonts w:ascii="Times New Roman" w:hAnsi="Times New Roman" w:cs="Times New Roman"/>
          <w:sz w:val="24"/>
          <w:szCs w:val="24"/>
        </w:rPr>
        <w:t>na pesquisa</w:t>
      </w:r>
      <w:r w:rsidR="00A5652E"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se observou </w:t>
      </w:r>
      <w:r w:rsidR="00A5652E" w:rsidRPr="002A2BCE">
        <w:rPr>
          <w:rFonts w:ascii="Times New Roman" w:hAnsi="Times New Roman" w:cs="Times New Roman"/>
          <w:sz w:val="24"/>
          <w:szCs w:val="24"/>
        </w:rPr>
        <w:t>que as mudanças de hábitos e rotinas nos controles de gestão, provocadas pelo SPED</w:t>
      </w:r>
      <w:r w:rsidRPr="002A2BCE">
        <w:rPr>
          <w:rFonts w:ascii="Times New Roman" w:hAnsi="Times New Roman" w:cs="Times New Roman"/>
          <w:sz w:val="24"/>
          <w:szCs w:val="24"/>
        </w:rPr>
        <w:t>,</w:t>
      </w:r>
      <w:r w:rsidR="00A5652E" w:rsidRPr="002A2BCE">
        <w:rPr>
          <w:rFonts w:ascii="Times New Roman" w:hAnsi="Times New Roman" w:cs="Times New Roman"/>
          <w:sz w:val="24"/>
          <w:szCs w:val="24"/>
        </w:rPr>
        <w:t xml:space="preserve"> resultaram na institucionalização de novas regras e rotinas nos moldes preconizados por Burns e Scapens (2000)</w:t>
      </w:r>
      <w:r w:rsidR="003C4531" w:rsidRPr="002A2BCE">
        <w:rPr>
          <w:rFonts w:ascii="Times New Roman" w:hAnsi="Times New Roman" w:cs="Times New Roman"/>
          <w:sz w:val="24"/>
          <w:szCs w:val="24"/>
        </w:rPr>
        <w:t>, nas etapas de codificação, incorporação, reprodução e institucionalização.</w:t>
      </w:r>
      <w:r w:rsidR="004C65E0" w:rsidRPr="002A2BCE">
        <w:rPr>
          <w:rFonts w:ascii="Times New Roman" w:hAnsi="Times New Roman" w:cs="Times New Roman"/>
          <w:sz w:val="24"/>
          <w:szCs w:val="24"/>
        </w:rPr>
        <w:t xml:space="preserve"> Nos as</w:t>
      </w:r>
      <w:r w:rsidR="002C78EA" w:rsidRPr="002A2BCE">
        <w:rPr>
          <w:rFonts w:ascii="Times New Roman" w:hAnsi="Times New Roman" w:cs="Times New Roman"/>
          <w:sz w:val="24"/>
          <w:szCs w:val="24"/>
        </w:rPr>
        <w:t xml:space="preserve">pectos de informações geradas, frequência e níveis de utilização, a empresa não apresentou características da etapa de codificação, o que </w:t>
      </w:r>
      <w:r w:rsidRPr="002A2BCE">
        <w:rPr>
          <w:rFonts w:ascii="Times New Roman" w:hAnsi="Times New Roman" w:cs="Times New Roman"/>
          <w:sz w:val="24"/>
          <w:szCs w:val="24"/>
        </w:rPr>
        <w:t>para Cordeiro</w:t>
      </w:r>
      <w:r w:rsidR="002C78EA" w:rsidRPr="002A2BCE">
        <w:rPr>
          <w:rFonts w:ascii="Times New Roman" w:hAnsi="Times New Roman" w:cs="Times New Roman"/>
          <w:sz w:val="24"/>
          <w:szCs w:val="24"/>
        </w:rPr>
        <w:t xml:space="preserve"> e Klann (2014)</w:t>
      </w:r>
      <w:r w:rsidRPr="002A2BCE">
        <w:rPr>
          <w:rFonts w:ascii="Times New Roman" w:hAnsi="Times New Roman" w:cs="Times New Roman"/>
          <w:sz w:val="24"/>
          <w:szCs w:val="24"/>
        </w:rPr>
        <w:t>,</w:t>
      </w:r>
      <w:r w:rsidR="002C78EA" w:rsidRPr="002A2BCE">
        <w:rPr>
          <w:rFonts w:ascii="Times New Roman" w:hAnsi="Times New Roman" w:cs="Times New Roman"/>
          <w:sz w:val="24"/>
          <w:szCs w:val="24"/>
        </w:rPr>
        <w:t xml:space="preserve"> pode ter apresentado uma evolução de seu processo de institucionalização, diferente da ordem sugerida no modelo proposto por Burns e Scapens (2000), ou que esse processo pode não estar ocorrendo como previsto pelo modelo. </w:t>
      </w:r>
    </w:p>
    <w:p w14:paraId="6B8FB66A" w14:textId="41BB92FE" w:rsidR="00FB0BC7" w:rsidRPr="002A2BCE" w:rsidRDefault="005D71C0" w:rsidP="00C53840">
      <w:pPr>
        <w:spacing w:after="0" w:line="240" w:lineRule="auto"/>
        <w:ind w:firstLine="709"/>
        <w:jc w:val="both"/>
        <w:rPr>
          <w:rFonts w:ascii="Times New Roman" w:hAnsi="Times New Roman" w:cs="Times New Roman"/>
          <w:sz w:val="24"/>
          <w:szCs w:val="24"/>
        </w:rPr>
      </w:pPr>
      <w:r w:rsidRPr="002A2BCE">
        <w:rPr>
          <w:rFonts w:ascii="Times New Roman" w:hAnsi="Times New Roman" w:cs="Times New Roman"/>
          <w:sz w:val="24"/>
          <w:szCs w:val="24"/>
        </w:rPr>
        <w:t>Diante do exposto, a pesquisa contribui</w:t>
      </w:r>
      <w:r w:rsidR="0073735D" w:rsidRPr="002A2BCE">
        <w:rPr>
          <w:rFonts w:ascii="Times New Roman" w:hAnsi="Times New Roman" w:cs="Times New Roman"/>
          <w:sz w:val="24"/>
          <w:szCs w:val="24"/>
        </w:rPr>
        <w:t>u</w:t>
      </w:r>
      <w:r w:rsidRPr="002A2BCE">
        <w:rPr>
          <w:rFonts w:ascii="Times New Roman" w:hAnsi="Times New Roman" w:cs="Times New Roman"/>
          <w:sz w:val="24"/>
          <w:szCs w:val="24"/>
        </w:rPr>
        <w:t xml:space="preserve"> no sentido de evidenciar que a contabilidade digital</w:t>
      </w:r>
      <w:r w:rsidR="0073735D" w:rsidRPr="002A2BCE">
        <w:rPr>
          <w:rFonts w:ascii="Times New Roman" w:hAnsi="Times New Roman" w:cs="Times New Roman"/>
          <w:sz w:val="24"/>
          <w:szCs w:val="24"/>
        </w:rPr>
        <w:t xml:space="preserve"> vem exigindo maior organização, planejamento e controle das operações, por parte da empresa, o que permite proporcionar controles mais eficientes, que possam ser utilizados no processo de gestão de forma segura. </w:t>
      </w:r>
      <w:r w:rsidR="00FB0BC7" w:rsidRPr="002A2BCE">
        <w:rPr>
          <w:rFonts w:ascii="Times New Roman" w:hAnsi="Times New Roman" w:cs="Times New Roman"/>
          <w:sz w:val="24"/>
          <w:szCs w:val="24"/>
        </w:rPr>
        <w:tab/>
        <w:t>No entanto, os resultados aqui não podem ser generalizados, por se tratar de um caso único. Portanto, recomenda-se replicar o estudo em outra empresa</w:t>
      </w:r>
      <w:r w:rsidR="00336F21" w:rsidRPr="002A2BCE">
        <w:rPr>
          <w:rFonts w:ascii="Times New Roman" w:hAnsi="Times New Roman" w:cs="Times New Roman"/>
          <w:sz w:val="24"/>
          <w:szCs w:val="24"/>
        </w:rPr>
        <w:t xml:space="preserve"> com</w:t>
      </w:r>
      <w:r w:rsidR="00FB0BC7" w:rsidRPr="002A2BCE">
        <w:rPr>
          <w:rFonts w:ascii="Times New Roman" w:hAnsi="Times New Roman" w:cs="Times New Roman"/>
          <w:sz w:val="24"/>
          <w:szCs w:val="24"/>
        </w:rPr>
        <w:t xml:space="preserve"> características diferentes</w:t>
      </w:r>
      <w:r w:rsidR="00ED4D24" w:rsidRPr="002A2BCE">
        <w:rPr>
          <w:rFonts w:ascii="Times New Roman" w:hAnsi="Times New Roman" w:cs="Times New Roman"/>
          <w:sz w:val="24"/>
          <w:szCs w:val="24"/>
        </w:rPr>
        <w:t xml:space="preserve"> ou em um determinado ramo de atividade,</w:t>
      </w:r>
      <w:r w:rsidR="00FB0BC7" w:rsidRPr="002A2BCE">
        <w:rPr>
          <w:rFonts w:ascii="Times New Roman" w:hAnsi="Times New Roman" w:cs="Times New Roman"/>
          <w:sz w:val="24"/>
          <w:szCs w:val="24"/>
        </w:rPr>
        <w:t xml:space="preserve"> a fim de comparar os resultados alcançados</w:t>
      </w:r>
      <w:r w:rsidR="00ED4D24" w:rsidRPr="002A2BCE">
        <w:rPr>
          <w:rFonts w:ascii="Times New Roman" w:hAnsi="Times New Roman" w:cs="Times New Roman"/>
          <w:sz w:val="24"/>
          <w:szCs w:val="24"/>
        </w:rPr>
        <w:t>.</w:t>
      </w:r>
    </w:p>
    <w:p w14:paraId="543E5E0B" w14:textId="77777777" w:rsidR="009577B2" w:rsidRDefault="009577B2" w:rsidP="002A2BCE">
      <w:pPr>
        <w:widowControl w:val="0"/>
        <w:autoSpaceDE w:val="0"/>
        <w:autoSpaceDN w:val="0"/>
        <w:adjustRightInd w:val="0"/>
        <w:spacing w:before="120" w:after="0" w:line="240" w:lineRule="auto"/>
        <w:jc w:val="both"/>
        <w:rPr>
          <w:rFonts w:ascii="Times New Roman" w:hAnsi="Times New Roman" w:cs="Times New Roman"/>
          <w:b/>
          <w:sz w:val="24"/>
          <w:szCs w:val="24"/>
        </w:rPr>
      </w:pPr>
    </w:p>
    <w:p w14:paraId="12223026" w14:textId="23F3246F" w:rsidR="000740E8" w:rsidRPr="008424F8" w:rsidRDefault="00081F2F" w:rsidP="00C53840">
      <w:pPr>
        <w:widowControl w:val="0"/>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14:paraId="449DD5E1" w14:textId="20AFF731" w:rsidR="00F13D9C" w:rsidRPr="00194103" w:rsidRDefault="00C9151D" w:rsidP="002A2BCE">
      <w:pPr>
        <w:widowControl w:val="0"/>
        <w:autoSpaceDE w:val="0"/>
        <w:autoSpaceDN w:val="0"/>
        <w:adjustRightInd w:val="0"/>
        <w:spacing w:before="120" w:after="0" w:line="240" w:lineRule="auto"/>
        <w:jc w:val="both"/>
        <w:rPr>
          <w:rFonts w:ascii="Times New Roman" w:hAnsi="Times New Roman" w:cs="Times New Roman"/>
          <w:sz w:val="24"/>
          <w:szCs w:val="24"/>
        </w:rPr>
      </w:pPr>
      <w:r w:rsidRPr="00194103">
        <w:rPr>
          <w:rFonts w:ascii="Times New Roman" w:hAnsi="Times New Roman" w:cs="Times New Roman"/>
          <w:sz w:val="24"/>
          <w:szCs w:val="24"/>
        </w:rPr>
        <w:t>ANTHONY</w:t>
      </w:r>
      <w:r w:rsidR="00F13D9C" w:rsidRPr="00194103">
        <w:rPr>
          <w:rFonts w:ascii="Times New Roman" w:hAnsi="Times New Roman" w:cs="Times New Roman"/>
          <w:sz w:val="24"/>
          <w:szCs w:val="24"/>
        </w:rPr>
        <w:t xml:space="preserve">. R.N.  </w:t>
      </w:r>
      <w:r w:rsidR="00F13D9C" w:rsidRPr="00194103">
        <w:rPr>
          <w:rFonts w:ascii="Times New Roman" w:hAnsi="Times New Roman" w:cs="Times New Roman"/>
          <w:b/>
          <w:sz w:val="24"/>
          <w:szCs w:val="24"/>
        </w:rPr>
        <w:t>Planning and control systems:</w:t>
      </w:r>
      <w:r w:rsidR="00F13D9C" w:rsidRPr="00194103">
        <w:rPr>
          <w:rFonts w:ascii="Times New Roman" w:hAnsi="Times New Roman" w:cs="Times New Roman"/>
          <w:sz w:val="24"/>
          <w:szCs w:val="24"/>
        </w:rPr>
        <w:t xml:space="preserve"> a framework for analysis. Boston: Harvard Business </w:t>
      </w:r>
      <w:proofErr w:type="spellStart"/>
      <w:r w:rsidR="00F13D9C" w:rsidRPr="00194103">
        <w:rPr>
          <w:rFonts w:ascii="Times New Roman" w:hAnsi="Times New Roman" w:cs="Times New Roman"/>
          <w:sz w:val="24"/>
          <w:szCs w:val="24"/>
        </w:rPr>
        <w:t>School</w:t>
      </w:r>
      <w:proofErr w:type="spellEnd"/>
      <w:r w:rsidR="00F13D9C" w:rsidRPr="00194103">
        <w:rPr>
          <w:rFonts w:ascii="Times New Roman" w:hAnsi="Times New Roman" w:cs="Times New Roman"/>
          <w:sz w:val="24"/>
          <w:szCs w:val="24"/>
        </w:rPr>
        <w:t xml:space="preserve"> Press</w:t>
      </w:r>
      <w:r w:rsidRPr="00194103">
        <w:rPr>
          <w:rFonts w:ascii="Times New Roman" w:hAnsi="Times New Roman" w:cs="Times New Roman"/>
          <w:sz w:val="24"/>
          <w:szCs w:val="24"/>
        </w:rPr>
        <w:t>, 1965.</w:t>
      </w:r>
    </w:p>
    <w:p w14:paraId="7622FBCA" w14:textId="742AC2D1" w:rsidR="00BA40D6" w:rsidRPr="002A2BCE" w:rsidRDefault="00C9151D" w:rsidP="00194103">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ALBERTI</w:t>
      </w:r>
      <w:r w:rsidR="00A34906" w:rsidRPr="002A2BCE">
        <w:rPr>
          <w:rFonts w:ascii="Times New Roman" w:hAnsi="Times New Roman" w:cs="Times New Roman"/>
          <w:sz w:val="24"/>
          <w:szCs w:val="24"/>
        </w:rPr>
        <w:t>, M</w:t>
      </w:r>
      <w:r w:rsidR="00CF3531"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J.</w:t>
      </w:r>
      <w:r w:rsidR="002F4418" w:rsidRPr="002A2BCE">
        <w:rPr>
          <w:rFonts w:ascii="Times New Roman" w:hAnsi="Times New Roman" w:cs="Times New Roman"/>
          <w:sz w:val="24"/>
          <w:szCs w:val="24"/>
        </w:rPr>
        <w:t xml:space="preserve"> </w:t>
      </w:r>
      <w:r w:rsidR="00A34906" w:rsidRPr="002A2BCE">
        <w:rPr>
          <w:rFonts w:ascii="Times New Roman" w:hAnsi="Times New Roman" w:cs="Times New Roman"/>
          <w:sz w:val="24"/>
          <w:szCs w:val="24"/>
        </w:rPr>
        <w:t xml:space="preserve"> </w:t>
      </w:r>
      <w:r w:rsidR="00A34906" w:rsidRPr="002A2BCE">
        <w:rPr>
          <w:rFonts w:ascii="Times New Roman" w:hAnsi="Times New Roman" w:cs="Times New Roman"/>
          <w:b/>
          <w:sz w:val="24"/>
          <w:szCs w:val="24"/>
        </w:rPr>
        <w:t xml:space="preserve">O impacto da implantação do sistema público de escrituração digital SPED nas empresas do setor têxtil e de confecção, segundo a percepção dos gestores das empresas. </w:t>
      </w:r>
      <w:r w:rsidR="0007349C" w:rsidRPr="002A2BCE">
        <w:rPr>
          <w:rFonts w:ascii="Times New Roman" w:hAnsi="Times New Roman" w:cs="Times New Roman"/>
          <w:sz w:val="24"/>
          <w:szCs w:val="24"/>
        </w:rPr>
        <w:t>2016, 128f.</w:t>
      </w:r>
      <w:r w:rsidR="0007349C" w:rsidRPr="002A2BCE">
        <w:rPr>
          <w:rFonts w:ascii="Times New Roman" w:hAnsi="Times New Roman" w:cs="Times New Roman"/>
          <w:b/>
          <w:sz w:val="24"/>
          <w:szCs w:val="24"/>
        </w:rPr>
        <w:t xml:space="preserve"> </w:t>
      </w:r>
      <w:r w:rsidR="0007349C" w:rsidRPr="002A2BCE">
        <w:rPr>
          <w:rFonts w:ascii="Times New Roman" w:hAnsi="Times New Roman" w:cs="Times New Roman"/>
          <w:sz w:val="24"/>
          <w:szCs w:val="24"/>
        </w:rPr>
        <w:t xml:space="preserve">Dissertação (Mestrado em Controladoria Empresarial).  </w:t>
      </w:r>
      <w:r w:rsidR="00CF61D7" w:rsidRPr="002A2BCE">
        <w:rPr>
          <w:rFonts w:ascii="Times New Roman" w:hAnsi="Times New Roman" w:cs="Times New Roman"/>
          <w:sz w:val="24"/>
          <w:szCs w:val="24"/>
        </w:rPr>
        <w:t xml:space="preserve"> </w:t>
      </w:r>
      <w:r w:rsidR="0007349C" w:rsidRPr="002A2BCE">
        <w:rPr>
          <w:rFonts w:ascii="Times New Roman" w:hAnsi="Times New Roman" w:cs="Times New Roman"/>
          <w:sz w:val="24"/>
          <w:szCs w:val="24"/>
        </w:rPr>
        <w:t xml:space="preserve">Programa de Pós Graduação Stricto Sensu em Ciências Contábeis da </w:t>
      </w:r>
      <w:r w:rsidR="00A34906" w:rsidRPr="002A2BCE">
        <w:rPr>
          <w:rFonts w:ascii="Times New Roman" w:hAnsi="Times New Roman" w:cs="Times New Roman"/>
          <w:sz w:val="24"/>
          <w:szCs w:val="24"/>
        </w:rPr>
        <w:t>Universidade Presbiteriana Mackenzie</w:t>
      </w:r>
      <w:r w:rsidR="00CF61D7"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São Paulo</w:t>
      </w:r>
      <w:r w:rsidR="00CF61D7" w:rsidRPr="002A2BCE">
        <w:rPr>
          <w:rFonts w:ascii="Times New Roman" w:hAnsi="Times New Roman" w:cs="Times New Roman"/>
          <w:sz w:val="24"/>
          <w:szCs w:val="24"/>
        </w:rPr>
        <w:t>, SP</w:t>
      </w:r>
      <w:r w:rsidR="00B6013E" w:rsidRPr="002A2BCE">
        <w:rPr>
          <w:rFonts w:ascii="Times New Roman" w:hAnsi="Times New Roman" w:cs="Times New Roman"/>
          <w:sz w:val="24"/>
          <w:szCs w:val="24"/>
        </w:rPr>
        <w:t>, 2016.</w:t>
      </w:r>
    </w:p>
    <w:p w14:paraId="37227988" w14:textId="17177F44" w:rsidR="00A34906" w:rsidRPr="002A2BCE" w:rsidRDefault="00B6013E" w:rsidP="00194103">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ATKINSON</w:t>
      </w:r>
      <w:r w:rsidR="00A34906" w:rsidRPr="002A2BCE">
        <w:rPr>
          <w:rFonts w:ascii="Times New Roman" w:hAnsi="Times New Roman" w:cs="Times New Roman"/>
          <w:sz w:val="24"/>
          <w:szCs w:val="24"/>
        </w:rPr>
        <w:t>, A. A</w:t>
      </w:r>
      <w:r w:rsidRPr="002A2BCE">
        <w:rPr>
          <w:rFonts w:ascii="Times New Roman" w:hAnsi="Times New Roman" w:cs="Times New Roman"/>
          <w:sz w:val="24"/>
          <w:szCs w:val="24"/>
        </w:rPr>
        <w:t>.;</w:t>
      </w:r>
      <w:r w:rsidR="0018699E" w:rsidRPr="002A2BCE">
        <w:rPr>
          <w:rFonts w:ascii="Times New Roman" w:hAnsi="Times New Roman" w:cs="Times New Roman"/>
          <w:sz w:val="24"/>
          <w:szCs w:val="24"/>
        </w:rPr>
        <w:t xml:space="preserve"> </w:t>
      </w:r>
      <w:r w:rsidRPr="002A2BCE">
        <w:rPr>
          <w:rFonts w:ascii="Times New Roman" w:hAnsi="Times New Roman" w:cs="Times New Roman"/>
          <w:sz w:val="24"/>
          <w:szCs w:val="24"/>
        </w:rPr>
        <w:t>BANKER</w:t>
      </w:r>
      <w:r w:rsidR="0018699E" w:rsidRPr="002A2BCE">
        <w:rPr>
          <w:rFonts w:ascii="Times New Roman" w:hAnsi="Times New Roman" w:cs="Times New Roman"/>
          <w:sz w:val="24"/>
          <w:szCs w:val="24"/>
        </w:rPr>
        <w:t>, R. D.</w:t>
      </w:r>
      <w:r w:rsidRPr="002A2BCE">
        <w:rPr>
          <w:rFonts w:ascii="Times New Roman" w:hAnsi="Times New Roman" w:cs="Times New Roman"/>
          <w:sz w:val="24"/>
          <w:szCs w:val="24"/>
        </w:rPr>
        <w:t>;</w:t>
      </w:r>
      <w:r w:rsidR="0018699E" w:rsidRPr="002A2BCE">
        <w:rPr>
          <w:rFonts w:ascii="Times New Roman" w:hAnsi="Times New Roman" w:cs="Times New Roman"/>
          <w:sz w:val="24"/>
          <w:szCs w:val="24"/>
        </w:rPr>
        <w:t xml:space="preserve"> </w:t>
      </w:r>
      <w:r w:rsidRPr="002A2BCE">
        <w:rPr>
          <w:rFonts w:ascii="Times New Roman" w:hAnsi="Times New Roman" w:cs="Times New Roman"/>
          <w:sz w:val="24"/>
          <w:szCs w:val="24"/>
        </w:rPr>
        <w:t>KAPLAN</w:t>
      </w:r>
      <w:r w:rsidR="0018699E" w:rsidRPr="002A2BCE">
        <w:rPr>
          <w:rFonts w:ascii="Times New Roman" w:hAnsi="Times New Roman" w:cs="Times New Roman"/>
          <w:sz w:val="24"/>
          <w:szCs w:val="24"/>
        </w:rPr>
        <w:t>, R. S</w:t>
      </w:r>
      <w:r w:rsidRPr="002A2BCE">
        <w:rPr>
          <w:rFonts w:ascii="Times New Roman" w:hAnsi="Times New Roman" w:cs="Times New Roman"/>
          <w:sz w:val="24"/>
          <w:szCs w:val="24"/>
        </w:rPr>
        <w:t>.;</w:t>
      </w:r>
      <w:r w:rsidR="0018699E" w:rsidRPr="002A2BCE">
        <w:rPr>
          <w:rFonts w:ascii="Times New Roman" w:hAnsi="Times New Roman" w:cs="Times New Roman"/>
          <w:sz w:val="24"/>
          <w:szCs w:val="24"/>
        </w:rPr>
        <w:t xml:space="preserve"> </w:t>
      </w:r>
      <w:r w:rsidRPr="002A2BCE">
        <w:rPr>
          <w:rFonts w:ascii="Times New Roman" w:hAnsi="Times New Roman" w:cs="Times New Roman"/>
          <w:sz w:val="24"/>
          <w:szCs w:val="24"/>
        </w:rPr>
        <w:t>YOUNG</w:t>
      </w:r>
      <w:r w:rsidR="0018699E" w:rsidRPr="002A2BCE">
        <w:rPr>
          <w:rFonts w:ascii="Times New Roman" w:hAnsi="Times New Roman" w:cs="Times New Roman"/>
          <w:sz w:val="24"/>
          <w:szCs w:val="24"/>
        </w:rPr>
        <w:t xml:space="preserve"> S. M.</w:t>
      </w:r>
      <w:r w:rsidR="002F4418" w:rsidRPr="002A2BCE">
        <w:rPr>
          <w:rFonts w:ascii="Times New Roman" w:hAnsi="Times New Roman" w:cs="Times New Roman"/>
          <w:sz w:val="24"/>
          <w:szCs w:val="24"/>
        </w:rPr>
        <w:t xml:space="preserve"> </w:t>
      </w:r>
      <w:r w:rsidR="00A34906" w:rsidRPr="002A2BCE">
        <w:rPr>
          <w:rFonts w:ascii="Times New Roman" w:hAnsi="Times New Roman" w:cs="Times New Roman"/>
          <w:b/>
          <w:sz w:val="24"/>
          <w:szCs w:val="24"/>
        </w:rPr>
        <w:t>Contabilidade gerencial.</w:t>
      </w:r>
      <w:r w:rsidR="002009F9" w:rsidRPr="002A2BCE">
        <w:rPr>
          <w:rFonts w:ascii="Times New Roman" w:hAnsi="Times New Roman" w:cs="Times New Roman"/>
          <w:sz w:val="24"/>
          <w:szCs w:val="24"/>
        </w:rPr>
        <w:t xml:space="preserve"> </w:t>
      </w:r>
      <w:r w:rsidR="0018699E" w:rsidRPr="002A2BCE">
        <w:rPr>
          <w:rFonts w:ascii="Times New Roman" w:hAnsi="Times New Roman" w:cs="Times New Roman"/>
          <w:sz w:val="24"/>
          <w:szCs w:val="24"/>
        </w:rPr>
        <w:t>1</w:t>
      </w:r>
      <w:r w:rsidR="00A34906" w:rsidRPr="002A2BCE">
        <w:rPr>
          <w:rFonts w:ascii="Times New Roman" w:hAnsi="Times New Roman" w:cs="Times New Roman"/>
          <w:sz w:val="24"/>
          <w:szCs w:val="24"/>
        </w:rPr>
        <w:t>. ed. São Paulo: Atlas</w:t>
      </w:r>
      <w:r w:rsidRPr="002A2BCE">
        <w:rPr>
          <w:rFonts w:ascii="Times New Roman" w:hAnsi="Times New Roman" w:cs="Times New Roman"/>
          <w:sz w:val="24"/>
          <w:szCs w:val="24"/>
        </w:rPr>
        <w:t>, 2000.</w:t>
      </w:r>
    </w:p>
    <w:p w14:paraId="409D27B4" w14:textId="45E9A2E7" w:rsidR="002009F9" w:rsidRPr="002A2BCE" w:rsidRDefault="00B6013E" w:rsidP="00194103">
      <w:pPr>
        <w:tabs>
          <w:tab w:val="left" w:pos="567"/>
        </w:tabs>
        <w:spacing w:before="120" w:after="0" w:line="240" w:lineRule="auto"/>
        <w:jc w:val="both"/>
        <w:rPr>
          <w:rFonts w:ascii="Times New Roman" w:hAnsi="Times New Roman" w:cs="Times New Roman"/>
          <w:sz w:val="24"/>
          <w:szCs w:val="24"/>
        </w:rPr>
      </w:pPr>
      <w:bookmarkStart w:id="1" w:name="_Hlk501875235"/>
      <w:r w:rsidRPr="002A2BCE">
        <w:rPr>
          <w:rFonts w:ascii="Times New Roman" w:hAnsi="Times New Roman" w:cs="Times New Roman"/>
          <w:sz w:val="24"/>
          <w:szCs w:val="24"/>
        </w:rPr>
        <w:t>BARDIN</w:t>
      </w:r>
      <w:r w:rsidR="00D30E15" w:rsidRPr="002A2BCE">
        <w:rPr>
          <w:rFonts w:ascii="Times New Roman" w:hAnsi="Times New Roman" w:cs="Times New Roman"/>
          <w:sz w:val="24"/>
          <w:szCs w:val="24"/>
        </w:rPr>
        <w:t>, L.</w:t>
      </w:r>
      <w:r w:rsidR="002009F9" w:rsidRPr="002A2BCE">
        <w:rPr>
          <w:rFonts w:ascii="Times New Roman" w:hAnsi="Times New Roman" w:cs="Times New Roman"/>
          <w:sz w:val="24"/>
          <w:szCs w:val="24"/>
        </w:rPr>
        <w:t xml:space="preserve"> </w:t>
      </w:r>
      <w:r w:rsidR="00D30E15" w:rsidRPr="002A2BCE">
        <w:rPr>
          <w:rFonts w:ascii="Times New Roman" w:hAnsi="Times New Roman" w:cs="Times New Roman"/>
          <w:b/>
          <w:sz w:val="24"/>
          <w:szCs w:val="24"/>
        </w:rPr>
        <w:t>Análise de conteúdo</w:t>
      </w:r>
      <w:r w:rsidR="00D30E15" w:rsidRPr="002A2BCE">
        <w:rPr>
          <w:rFonts w:ascii="Times New Roman" w:hAnsi="Times New Roman" w:cs="Times New Roman"/>
          <w:sz w:val="24"/>
          <w:szCs w:val="24"/>
        </w:rPr>
        <w:t>.</w:t>
      </w:r>
      <w:r w:rsidR="000B501F" w:rsidRPr="002A2BCE">
        <w:rPr>
          <w:rFonts w:ascii="Times New Roman" w:hAnsi="Times New Roman" w:cs="Times New Roman"/>
          <w:sz w:val="24"/>
          <w:szCs w:val="24"/>
        </w:rPr>
        <w:t xml:space="preserve"> </w:t>
      </w:r>
      <w:r w:rsidR="00D30E15" w:rsidRPr="002A2BCE">
        <w:rPr>
          <w:rFonts w:ascii="Times New Roman" w:hAnsi="Times New Roman" w:cs="Times New Roman"/>
          <w:sz w:val="24"/>
          <w:szCs w:val="24"/>
        </w:rPr>
        <w:t>5. ed. Lisboa: Edições 70</w:t>
      </w:r>
      <w:r w:rsidRPr="002A2BCE">
        <w:rPr>
          <w:rFonts w:ascii="Times New Roman" w:hAnsi="Times New Roman" w:cs="Times New Roman"/>
          <w:sz w:val="24"/>
          <w:szCs w:val="24"/>
        </w:rPr>
        <w:t>, 2010</w:t>
      </w:r>
      <w:r w:rsidR="002009F9" w:rsidRPr="002A2BCE">
        <w:rPr>
          <w:rFonts w:ascii="Times New Roman" w:hAnsi="Times New Roman" w:cs="Times New Roman"/>
          <w:sz w:val="24"/>
          <w:szCs w:val="24"/>
        </w:rPr>
        <w:t>.</w:t>
      </w:r>
    </w:p>
    <w:p w14:paraId="6809014D" w14:textId="2D081A3E" w:rsidR="00411A3B"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BARLEY</w:t>
      </w:r>
      <w:r w:rsidR="00411A3B" w:rsidRPr="002A2BCE">
        <w:rPr>
          <w:rFonts w:ascii="Times New Roman" w:hAnsi="Times New Roman" w:cs="Times New Roman"/>
          <w:sz w:val="24"/>
          <w:szCs w:val="24"/>
        </w:rPr>
        <w:t>, S. R.</w:t>
      </w:r>
      <w:r w:rsidRPr="002A2BCE">
        <w:rPr>
          <w:rFonts w:ascii="Times New Roman" w:hAnsi="Times New Roman" w:cs="Times New Roman"/>
          <w:sz w:val="24"/>
          <w:szCs w:val="24"/>
        </w:rPr>
        <w:t>;</w:t>
      </w:r>
      <w:r w:rsidR="00411A3B"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 TOLBERT</w:t>
      </w:r>
      <w:r w:rsidR="00411A3B" w:rsidRPr="002A2BCE">
        <w:rPr>
          <w:rFonts w:ascii="Times New Roman" w:hAnsi="Times New Roman" w:cs="Times New Roman"/>
          <w:sz w:val="24"/>
          <w:szCs w:val="24"/>
        </w:rPr>
        <w:t xml:space="preserve">, P. S. </w:t>
      </w:r>
      <w:proofErr w:type="spellStart"/>
      <w:r w:rsidR="00411A3B" w:rsidRPr="002A2BCE">
        <w:rPr>
          <w:rFonts w:ascii="Times New Roman" w:hAnsi="Times New Roman" w:cs="Times New Roman"/>
          <w:sz w:val="24"/>
          <w:szCs w:val="24"/>
        </w:rPr>
        <w:t>Institutionalization</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and</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structuration</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studying</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the</w:t>
      </w:r>
      <w:proofErr w:type="spellEnd"/>
      <w:r w:rsidR="00411A3B" w:rsidRPr="002A2BCE">
        <w:rPr>
          <w:rFonts w:ascii="Times New Roman" w:hAnsi="Times New Roman" w:cs="Times New Roman"/>
          <w:sz w:val="24"/>
          <w:szCs w:val="24"/>
        </w:rPr>
        <w:t xml:space="preserve"> links </w:t>
      </w:r>
      <w:proofErr w:type="spellStart"/>
      <w:r w:rsidR="00411A3B" w:rsidRPr="002A2BCE">
        <w:rPr>
          <w:rFonts w:ascii="Times New Roman" w:hAnsi="Times New Roman" w:cs="Times New Roman"/>
          <w:sz w:val="24"/>
          <w:szCs w:val="24"/>
        </w:rPr>
        <w:t>between</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action</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and</w:t>
      </w:r>
      <w:proofErr w:type="spellEnd"/>
      <w:r w:rsidR="00411A3B" w:rsidRPr="002A2BCE">
        <w:rPr>
          <w:rFonts w:ascii="Times New Roman" w:hAnsi="Times New Roman" w:cs="Times New Roman"/>
          <w:sz w:val="24"/>
          <w:szCs w:val="24"/>
        </w:rPr>
        <w:t xml:space="preserve"> </w:t>
      </w:r>
      <w:proofErr w:type="spellStart"/>
      <w:r w:rsidR="00411A3B" w:rsidRPr="002A2BCE">
        <w:rPr>
          <w:rFonts w:ascii="Times New Roman" w:hAnsi="Times New Roman" w:cs="Times New Roman"/>
          <w:sz w:val="24"/>
          <w:szCs w:val="24"/>
        </w:rPr>
        <w:t>institution</w:t>
      </w:r>
      <w:proofErr w:type="spellEnd"/>
      <w:r w:rsidR="0096568D" w:rsidRPr="002A2BCE">
        <w:rPr>
          <w:rFonts w:ascii="Times New Roman" w:hAnsi="Times New Roman" w:cs="Times New Roman"/>
          <w:sz w:val="24"/>
          <w:szCs w:val="24"/>
        </w:rPr>
        <w:t>.</w:t>
      </w:r>
      <w:r w:rsidR="00411A3B" w:rsidRPr="002A2BCE">
        <w:rPr>
          <w:rFonts w:ascii="Times New Roman" w:hAnsi="Times New Roman" w:cs="Times New Roman"/>
          <w:i/>
          <w:sz w:val="24"/>
          <w:szCs w:val="24"/>
        </w:rPr>
        <w:t xml:space="preserve"> </w:t>
      </w:r>
      <w:proofErr w:type="spellStart"/>
      <w:r w:rsidR="00411A3B" w:rsidRPr="002A2BCE">
        <w:rPr>
          <w:rFonts w:ascii="Times New Roman" w:hAnsi="Times New Roman" w:cs="Times New Roman"/>
          <w:b/>
          <w:sz w:val="24"/>
          <w:szCs w:val="24"/>
        </w:rPr>
        <w:t>Organization</w:t>
      </w:r>
      <w:proofErr w:type="spellEnd"/>
      <w:r w:rsidR="00411A3B" w:rsidRPr="002A2BCE">
        <w:rPr>
          <w:rFonts w:ascii="Times New Roman" w:hAnsi="Times New Roman" w:cs="Times New Roman"/>
          <w:b/>
          <w:sz w:val="24"/>
          <w:szCs w:val="24"/>
        </w:rPr>
        <w:t xml:space="preserve"> </w:t>
      </w:r>
      <w:proofErr w:type="spellStart"/>
      <w:r w:rsidR="00411A3B" w:rsidRPr="002A2BCE">
        <w:rPr>
          <w:rFonts w:ascii="Times New Roman" w:hAnsi="Times New Roman" w:cs="Times New Roman"/>
          <w:b/>
          <w:sz w:val="24"/>
          <w:szCs w:val="24"/>
        </w:rPr>
        <w:t>Studies</w:t>
      </w:r>
      <w:proofErr w:type="spellEnd"/>
      <w:r w:rsidR="00411A3B"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411A3B" w:rsidRPr="002A2BCE">
        <w:rPr>
          <w:rFonts w:ascii="Times New Roman" w:hAnsi="Times New Roman" w:cs="Times New Roman"/>
          <w:sz w:val="24"/>
          <w:szCs w:val="24"/>
        </w:rPr>
        <w:t>18</w:t>
      </w:r>
      <w:r w:rsidR="00FD045B" w:rsidRPr="002A2BCE">
        <w:rPr>
          <w:rFonts w:ascii="Times New Roman" w:hAnsi="Times New Roman" w:cs="Times New Roman"/>
          <w:sz w:val="24"/>
          <w:szCs w:val="24"/>
        </w:rPr>
        <w:t xml:space="preserve">, n. </w:t>
      </w:r>
      <w:r w:rsidR="00411A3B" w:rsidRPr="002A2BCE">
        <w:rPr>
          <w:rFonts w:ascii="Times New Roman" w:hAnsi="Times New Roman" w:cs="Times New Roman"/>
          <w:sz w:val="24"/>
          <w:szCs w:val="24"/>
        </w:rPr>
        <w:t xml:space="preserve">1, </w:t>
      </w:r>
      <w:r w:rsidR="00A54F72" w:rsidRPr="002A2BCE">
        <w:rPr>
          <w:rFonts w:ascii="Times New Roman" w:hAnsi="Times New Roman" w:cs="Times New Roman"/>
          <w:sz w:val="24"/>
          <w:szCs w:val="24"/>
        </w:rPr>
        <w:t xml:space="preserve">p. </w:t>
      </w:r>
      <w:r w:rsidR="00411A3B" w:rsidRPr="002A2BCE">
        <w:rPr>
          <w:rFonts w:ascii="Times New Roman" w:hAnsi="Times New Roman" w:cs="Times New Roman"/>
          <w:sz w:val="24"/>
          <w:szCs w:val="24"/>
        </w:rPr>
        <w:t>93-117</w:t>
      </w:r>
      <w:r w:rsidRPr="002A2BCE">
        <w:rPr>
          <w:rFonts w:ascii="Times New Roman" w:hAnsi="Times New Roman" w:cs="Times New Roman"/>
          <w:sz w:val="24"/>
          <w:szCs w:val="24"/>
        </w:rPr>
        <w:t>, 1997.</w:t>
      </w:r>
    </w:p>
    <w:p w14:paraId="3C83C9CE" w14:textId="61E15546" w:rsidR="00A34906"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BEUREN</w:t>
      </w:r>
      <w:r w:rsidR="00A34906" w:rsidRPr="002A2BCE">
        <w:rPr>
          <w:rFonts w:ascii="Times New Roman" w:hAnsi="Times New Roman" w:cs="Times New Roman"/>
          <w:sz w:val="24"/>
          <w:szCs w:val="24"/>
        </w:rPr>
        <w:t>, I. M.</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SOUZA</w:t>
      </w:r>
      <w:r w:rsidR="00A34906" w:rsidRPr="002A2BCE">
        <w:rPr>
          <w:rFonts w:ascii="Times New Roman" w:hAnsi="Times New Roman" w:cs="Times New Roman"/>
          <w:sz w:val="24"/>
          <w:szCs w:val="24"/>
        </w:rPr>
        <w:t>, L. R. B.</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FEUSER</w:t>
      </w:r>
      <w:r w:rsidR="00A34906" w:rsidRPr="002A2BCE">
        <w:rPr>
          <w:rFonts w:ascii="Times New Roman" w:hAnsi="Times New Roman" w:cs="Times New Roman"/>
          <w:sz w:val="24"/>
          <w:szCs w:val="24"/>
        </w:rPr>
        <w:t xml:space="preserve">, H. O. L. Implicações de um Centro de Serviços Compartilhados na Contabilidade Gerencial: Uma Abordagem Institucional. </w:t>
      </w:r>
      <w:proofErr w:type="spellStart"/>
      <w:r w:rsidR="00A34906" w:rsidRPr="002A2BCE">
        <w:rPr>
          <w:rFonts w:ascii="Times New Roman" w:hAnsi="Times New Roman" w:cs="Times New Roman"/>
          <w:i/>
          <w:sz w:val="24"/>
          <w:szCs w:val="24"/>
        </w:rPr>
        <w:t>REAd</w:t>
      </w:r>
      <w:proofErr w:type="spellEnd"/>
      <w:r w:rsidR="00A34906" w:rsidRPr="002A2BCE">
        <w:rPr>
          <w:rFonts w:ascii="Times New Roman" w:hAnsi="Times New Roman" w:cs="Times New Roman"/>
          <w:i/>
          <w:sz w:val="24"/>
          <w:szCs w:val="24"/>
        </w:rPr>
        <w:t xml:space="preserve">. </w:t>
      </w:r>
      <w:r w:rsidR="00A34906" w:rsidRPr="002A2BCE">
        <w:rPr>
          <w:rFonts w:ascii="Times New Roman" w:hAnsi="Times New Roman" w:cs="Times New Roman"/>
          <w:b/>
          <w:sz w:val="24"/>
          <w:szCs w:val="24"/>
        </w:rPr>
        <w:t>Revista Eletrônica de Administração</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23</w:t>
      </w:r>
      <w:r w:rsidR="00FD045B" w:rsidRPr="002A2BCE">
        <w:rPr>
          <w:rFonts w:ascii="Times New Roman" w:hAnsi="Times New Roman" w:cs="Times New Roman"/>
          <w:sz w:val="24"/>
          <w:szCs w:val="24"/>
        </w:rPr>
        <w:t>, n.</w:t>
      </w:r>
      <w:r w:rsidR="00A34906" w:rsidRPr="002A2BCE">
        <w:rPr>
          <w:rFonts w:ascii="Times New Roman" w:hAnsi="Times New Roman" w:cs="Times New Roman"/>
          <w:sz w:val="24"/>
          <w:szCs w:val="24"/>
        </w:rPr>
        <w:t xml:space="preserve">3, </w:t>
      </w:r>
      <w:r w:rsidR="00A54F72"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32-61</w:t>
      </w:r>
      <w:r w:rsidRPr="002A2BCE">
        <w:rPr>
          <w:rFonts w:ascii="Times New Roman" w:hAnsi="Times New Roman" w:cs="Times New Roman"/>
          <w:sz w:val="24"/>
          <w:szCs w:val="24"/>
        </w:rPr>
        <w:t>, 2017.</w:t>
      </w:r>
    </w:p>
    <w:p w14:paraId="26E1ADB8" w14:textId="11445CD7" w:rsidR="00485EFA"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BEUREN</w:t>
      </w:r>
      <w:r w:rsidR="00485EFA" w:rsidRPr="002A2BCE">
        <w:rPr>
          <w:rFonts w:ascii="Times New Roman" w:hAnsi="Times New Roman" w:cs="Times New Roman"/>
          <w:sz w:val="24"/>
          <w:szCs w:val="24"/>
        </w:rPr>
        <w:t>, I. M.</w:t>
      </w:r>
      <w:r w:rsidRPr="002A2BCE">
        <w:rPr>
          <w:rFonts w:ascii="Times New Roman" w:hAnsi="Times New Roman" w:cs="Times New Roman"/>
          <w:sz w:val="24"/>
          <w:szCs w:val="24"/>
        </w:rPr>
        <w:t>;</w:t>
      </w:r>
      <w:r w:rsidR="00485EFA" w:rsidRPr="002A2BCE">
        <w:rPr>
          <w:rFonts w:ascii="Times New Roman" w:hAnsi="Times New Roman" w:cs="Times New Roman"/>
          <w:sz w:val="24"/>
          <w:szCs w:val="24"/>
        </w:rPr>
        <w:t xml:space="preserve"> </w:t>
      </w:r>
      <w:r w:rsidRPr="002A2BCE">
        <w:rPr>
          <w:rFonts w:ascii="Times New Roman" w:hAnsi="Times New Roman" w:cs="Times New Roman"/>
          <w:sz w:val="24"/>
          <w:szCs w:val="24"/>
        </w:rPr>
        <w:t>MACOHON</w:t>
      </w:r>
      <w:r w:rsidR="00485EFA" w:rsidRPr="002A2BCE">
        <w:rPr>
          <w:rFonts w:ascii="Times New Roman" w:hAnsi="Times New Roman" w:cs="Times New Roman"/>
          <w:sz w:val="24"/>
          <w:szCs w:val="24"/>
        </w:rPr>
        <w:t xml:space="preserve">, E. R.  Institucionalização de hábitos e rotinas na contabilidade gerencial em indústrias de móveis. </w:t>
      </w:r>
      <w:r w:rsidR="00485EFA" w:rsidRPr="002A2BCE">
        <w:rPr>
          <w:rFonts w:ascii="Times New Roman" w:hAnsi="Times New Roman" w:cs="Times New Roman"/>
          <w:b/>
          <w:i/>
          <w:sz w:val="24"/>
          <w:szCs w:val="24"/>
        </w:rPr>
        <w:t>Organizações &amp; Sociedade</w:t>
      </w:r>
      <w:r w:rsidR="00485EFA"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v.</w:t>
      </w:r>
      <w:r w:rsidR="00485EFA" w:rsidRPr="002A2BCE">
        <w:rPr>
          <w:rFonts w:ascii="Times New Roman" w:hAnsi="Times New Roman" w:cs="Times New Roman"/>
          <w:sz w:val="24"/>
          <w:szCs w:val="24"/>
        </w:rPr>
        <w:t>17</w:t>
      </w:r>
      <w:r w:rsidR="00FD045B" w:rsidRPr="002A2BCE">
        <w:rPr>
          <w:rFonts w:ascii="Times New Roman" w:hAnsi="Times New Roman" w:cs="Times New Roman"/>
          <w:sz w:val="24"/>
          <w:szCs w:val="24"/>
        </w:rPr>
        <w:t>, n.</w:t>
      </w:r>
      <w:r w:rsidR="00485EFA" w:rsidRPr="002A2BCE">
        <w:rPr>
          <w:rFonts w:ascii="Times New Roman" w:hAnsi="Times New Roman" w:cs="Times New Roman"/>
          <w:sz w:val="24"/>
          <w:szCs w:val="24"/>
        </w:rPr>
        <w:t xml:space="preserve">55, </w:t>
      </w:r>
      <w:r w:rsidR="00A54F72" w:rsidRPr="002A2BCE">
        <w:rPr>
          <w:rFonts w:ascii="Times New Roman" w:hAnsi="Times New Roman" w:cs="Times New Roman"/>
          <w:sz w:val="24"/>
          <w:szCs w:val="24"/>
        </w:rPr>
        <w:t xml:space="preserve">p. </w:t>
      </w:r>
      <w:r w:rsidR="00485EFA" w:rsidRPr="002A2BCE">
        <w:rPr>
          <w:rFonts w:ascii="Times New Roman" w:hAnsi="Times New Roman" w:cs="Times New Roman"/>
          <w:sz w:val="24"/>
          <w:szCs w:val="24"/>
        </w:rPr>
        <w:t>705-723</w:t>
      </w:r>
      <w:r w:rsidRPr="002A2BCE">
        <w:rPr>
          <w:rFonts w:ascii="Times New Roman" w:hAnsi="Times New Roman" w:cs="Times New Roman"/>
          <w:sz w:val="24"/>
          <w:szCs w:val="24"/>
        </w:rPr>
        <w:t>, 2010.</w:t>
      </w:r>
    </w:p>
    <w:p w14:paraId="3AD22311" w14:textId="3BDB875F" w:rsidR="00485EFA"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BEUREN</w:t>
      </w:r>
      <w:r w:rsidR="00485EFA" w:rsidRPr="002A2BCE">
        <w:rPr>
          <w:rFonts w:ascii="Times New Roman" w:hAnsi="Times New Roman" w:cs="Times New Roman"/>
          <w:sz w:val="24"/>
          <w:szCs w:val="24"/>
        </w:rPr>
        <w:t>, I. M.</w:t>
      </w:r>
      <w:r w:rsidRPr="002A2BCE">
        <w:rPr>
          <w:rFonts w:ascii="Times New Roman" w:hAnsi="Times New Roman" w:cs="Times New Roman"/>
          <w:sz w:val="24"/>
          <w:szCs w:val="24"/>
        </w:rPr>
        <w:t>; MIILER</w:t>
      </w:r>
      <w:r w:rsidR="00485EFA" w:rsidRPr="002A2BCE">
        <w:rPr>
          <w:rFonts w:ascii="Times New Roman" w:hAnsi="Times New Roman" w:cs="Times New Roman"/>
          <w:sz w:val="24"/>
          <w:szCs w:val="24"/>
        </w:rPr>
        <w:t xml:space="preserve">, E. T. C. Evidências de institucionalização da controladoria em empresas familiares. </w:t>
      </w:r>
      <w:r w:rsidR="00485EFA" w:rsidRPr="002A2BCE">
        <w:rPr>
          <w:rFonts w:ascii="Times New Roman" w:hAnsi="Times New Roman" w:cs="Times New Roman"/>
          <w:b/>
          <w:sz w:val="24"/>
          <w:szCs w:val="24"/>
        </w:rPr>
        <w:t xml:space="preserve">Revista de Administração FACES </w:t>
      </w:r>
      <w:proofErr w:type="spellStart"/>
      <w:r w:rsidR="00485EFA" w:rsidRPr="002A2BCE">
        <w:rPr>
          <w:rFonts w:ascii="Times New Roman" w:hAnsi="Times New Roman" w:cs="Times New Roman"/>
          <w:b/>
          <w:sz w:val="24"/>
          <w:szCs w:val="24"/>
        </w:rPr>
        <w:t>Journal</w:t>
      </w:r>
      <w:proofErr w:type="spellEnd"/>
      <w:r w:rsidR="00485EFA"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485EFA" w:rsidRPr="002A2BCE">
        <w:rPr>
          <w:rFonts w:ascii="Times New Roman" w:hAnsi="Times New Roman" w:cs="Times New Roman"/>
          <w:sz w:val="24"/>
          <w:szCs w:val="24"/>
        </w:rPr>
        <w:t>9</w:t>
      </w:r>
      <w:r w:rsidR="00FD045B" w:rsidRPr="002A2BCE">
        <w:rPr>
          <w:rFonts w:ascii="Times New Roman" w:hAnsi="Times New Roman" w:cs="Times New Roman"/>
          <w:sz w:val="24"/>
          <w:szCs w:val="24"/>
        </w:rPr>
        <w:t xml:space="preserve">, n. </w:t>
      </w:r>
      <w:r w:rsidR="00485EFA" w:rsidRPr="002A2BCE">
        <w:rPr>
          <w:rFonts w:ascii="Times New Roman" w:hAnsi="Times New Roman" w:cs="Times New Roman"/>
          <w:sz w:val="24"/>
          <w:szCs w:val="24"/>
        </w:rPr>
        <w:t xml:space="preserve">2, </w:t>
      </w:r>
      <w:r w:rsidR="00A54F72" w:rsidRPr="002A2BCE">
        <w:rPr>
          <w:rFonts w:ascii="Times New Roman" w:hAnsi="Times New Roman" w:cs="Times New Roman"/>
          <w:sz w:val="24"/>
          <w:szCs w:val="24"/>
        </w:rPr>
        <w:t xml:space="preserve">p. </w:t>
      </w:r>
      <w:r w:rsidR="00485EFA" w:rsidRPr="002A2BCE">
        <w:rPr>
          <w:rFonts w:ascii="Times New Roman" w:hAnsi="Times New Roman" w:cs="Times New Roman"/>
          <w:sz w:val="24"/>
          <w:szCs w:val="24"/>
        </w:rPr>
        <w:t>43-63</w:t>
      </w:r>
      <w:r w:rsidRPr="002A2BCE">
        <w:rPr>
          <w:rFonts w:ascii="Times New Roman" w:hAnsi="Times New Roman" w:cs="Times New Roman"/>
          <w:sz w:val="24"/>
          <w:szCs w:val="24"/>
        </w:rPr>
        <w:t>, 2010.</w:t>
      </w:r>
    </w:p>
    <w:bookmarkEnd w:id="1"/>
    <w:p w14:paraId="2A9817FF" w14:textId="6ACB4CC5" w:rsidR="00A34906" w:rsidRPr="002A2BCE" w:rsidRDefault="00B6013E">
      <w:pPr>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BOFF</w:t>
      </w:r>
      <w:r w:rsidR="00A34906" w:rsidRPr="002A2BCE">
        <w:rPr>
          <w:rFonts w:ascii="Times New Roman" w:hAnsi="Times New Roman" w:cs="Times New Roman"/>
          <w:sz w:val="24"/>
          <w:szCs w:val="24"/>
        </w:rPr>
        <w:t>, M. L</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BEUREN</w:t>
      </w:r>
      <w:r w:rsidR="00A34906" w:rsidRPr="002A2BCE">
        <w:rPr>
          <w:rFonts w:ascii="Times New Roman" w:hAnsi="Times New Roman" w:cs="Times New Roman"/>
          <w:sz w:val="24"/>
          <w:szCs w:val="24"/>
        </w:rPr>
        <w:t>, I. M.</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GUERREIRO</w:t>
      </w:r>
      <w:r w:rsidR="00A34906" w:rsidRPr="002A2BCE">
        <w:rPr>
          <w:rFonts w:ascii="Times New Roman" w:hAnsi="Times New Roman" w:cs="Times New Roman"/>
          <w:sz w:val="24"/>
          <w:szCs w:val="24"/>
        </w:rPr>
        <w:t xml:space="preserve">, R. Institucionalização de hábitos e rotinas da controladoria em empresas do Estado de Santa Catarina. </w:t>
      </w:r>
      <w:r w:rsidR="00A34906" w:rsidRPr="002A2BCE">
        <w:rPr>
          <w:rFonts w:ascii="Times New Roman" w:hAnsi="Times New Roman" w:cs="Times New Roman"/>
          <w:b/>
          <w:sz w:val="24"/>
          <w:szCs w:val="24"/>
        </w:rPr>
        <w:t>Organizações &amp; Sociedade,</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15</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46, </w:t>
      </w:r>
      <w:r w:rsidR="00A54F72"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153-174</w:t>
      </w:r>
      <w:r w:rsidRPr="002A2BCE">
        <w:rPr>
          <w:rFonts w:ascii="Times New Roman" w:hAnsi="Times New Roman" w:cs="Times New Roman"/>
          <w:sz w:val="24"/>
          <w:szCs w:val="24"/>
        </w:rPr>
        <w:t>, 2008.</w:t>
      </w:r>
    </w:p>
    <w:p w14:paraId="2188A954" w14:textId="77777777" w:rsidR="008F33D5" w:rsidRPr="009577B2" w:rsidRDefault="008F33D5">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lastRenderedPageBreak/>
        <w:t xml:space="preserve">BRASIL. Lei nº 8.218, de 29 de agosto de 1991. (1991). Dispõe sobre Impostos e Contribuições Federais, Disciplina a Utilização de Cruzados Novos, e dá outras Providências. Disponível em:       </w:t>
      </w:r>
      <w:hyperlink r:id="rId9" w:history="1">
        <w:r w:rsidRPr="002A2BCE">
          <w:rPr>
            <w:rStyle w:val="Hyperlink"/>
            <w:rFonts w:ascii="Times New Roman" w:hAnsi="Times New Roman" w:cs="Times New Roman"/>
            <w:color w:val="auto"/>
            <w:sz w:val="24"/>
            <w:szCs w:val="24"/>
            <w:u w:val="none"/>
          </w:rPr>
          <w:t>http://www.planalto.gov.br/ccivil_03/leis/L8218.htm</w:t>
        </w:r>
      </w:hyperlink>
      <w:r w:rsidRPr="002A2BCE">
        <w:rPr>
          <w:rFonts w:ascii="Times New Roman" w:hAnsi="Times New Roman" w:cs="Times New Roman"/>
          <w:sz w:val="24"/>
          <w:szCs w:val="24"/>
        </w:rPr>
        <w:t>. Acesso em: 12.01.2018.</w:t>
      </w:r>
    </w:p>
    <w:p w14:paraId="3F00685A" w14:textId="77777777" w:rsidR="008F33D5" w:rsidRPr="009577B2" w:rsidRDefault="008F33D5">
      <w:pPr>
        <w:tabs>
          <w:tab w:val="left" w:pos="567"/>
        </w:tabs>
        <w:spacing w:before="120" w:after="0" w:line="240" w:lineRule="auto"/>
        <w:jc w:val="both"/>
        <w:rPr>
          <w:rFonts w:ascii="Times New Roman" w:hAnsi="Times New Roman" w:cs="Times New Roman"/>
          <w:sz w:val="24"/>
          <w:szCs w:val="24"/>
        </w:rPr>
      </w:pPr>
      <w:r w:rsidRPr="00194103">
        <w:rPr>
          <w:rFonts w:ascii="Times New Roman" w:hAnsi="Times New Roman" w:cs="Times New Roman"/>
          <w:sz w:val="24"/>
          <w:szCs w:val="24"/>
        </w:rPr>
        <w:t xml:space="preserve">BRASIL. Decreto nº 7.979, de 08 de abril de 2013. (2013). Altera o Decreto no 6.022, de 22 de janeiro de 2007, que instituiu o Sistema Público de Escrituração Digital - </w:t>
      </w:r>
      <w:proofErr w:type="spellStart"/>
      <w:r w:rsidRPr="00194103">
        <w:rPr>
          <w:rFonts w:ascii="Times New Roman" w:hAnsi="Times New Roman" w:cs="Times New Roman"/>
          <w:sz w:val="24"/>
          <w:szCs w:val="24"/>
        </w:rPr>
        <w:t>Sped</w:t>
      </w:r>
      <w:proofErr w:type="spellEnd"/>
      <w:r w:rsidRPr="00194103">
        <w:rPr>
          <w:rFonts w:ascii="Times New Roman" w:hAnsi="Times New Roman" w:cs="Times New Roman"/>
          <w:sz w:val="24"/>
          <w:szCs w:val="24"/>
        </w:rPr>
        <w:t xml:space="preserve">. Disponível em: </w:t>
      </w:r>
      <w:hyperlink r:id="rId10" w:anchor="art1" w:history="1">
        <w:r w:rsidRPr="002A2BCE">
          <w:rPr>
            <w:rStyle w:val="Hyperlink"/>
            <w:rFonts w:ascii="Times New Roman" w:hAnsi="Times New Roman" w:cs="Times New Roman"/>
            <w:color w:val="auto"/>
            <w:sz w:val="24"/>
            <w:szCs w:val="24"/>
            <w:u w:val="none"/>
          </w:rPr>
          <w:t>http://www.planalto.gov.br/ccivil_03/_Ato2011-2014/2013/Decreto/D7979.htm#art1</w:t>
        </w:r>
      </w:hyperlink>
      <w:r w:rsidRPr="002A2BCE">
        <w:rPr>
          <w:rStyle w:val="Hyperlink"/>
          <w:rFonts w:ascii="Times New Roman" w:hAnsi="Times New Roman" w:cs="Times New Roman"/>
          <w:color w:val="auto"/>
          <w:sz w:val="24"/>
          <w:szCs w:val="24"/>
          <w:u w:val="none"/>
        </w:rPr>
        <w:t>. Acesso em:</w:t>
      </w:r>
      <w:r w:rsidRPr="009577B2">
        <w:rPr>
          <w:rStyle w:val="Hyperlink"/>
          <w:rFonts w:ascii="Times New Roman" w:hAnsi="Times New Roman" w:cs="Times New Roman"/>
          <w:color w:val="auto"/>
          <w:sz w:val="24"/>
          <w:szCs w:val="24"/>
          <w:u w:val="none"/>
        </w:rPr>
        <w:t xml:space="preserve"> 22.01.2018.</w:t>
      </w:r>
    </w:p>
    <w:p w14:paraId="27DD5CCB" w14:textId="1ED89426" w:rsidR="00A34906" w:rsidRPr="002A2BCE" w:rsidRDefault="00B6013E">
      <w:pPr>
        <w:tabs>
          <w:tab w:val="left" w:pos="567"/>
        </w:tabs>
        <w:autoSpaceDE w:val="0"/>
        <w:autoSpaceDN w:val="0"/>
        <w:adjustRightInd w:val="0"/>
        <w:spacing w:before="120" w:after="0" w:line="240" w:lineRule="auto"/>
        <w:jc w:val="both"/>
        <w:rPr>
          <w:rFonts w:ascii="Times New Roman" w:hAnsi="Times New Roman" w:cs="Times New Roman"/>
          <w:sz w:val="24"/>
          <w:szCs w:val="24"/>
        </w:rPr>
      </w:pPr>
      <w:r w:rsidRPr="00194103">
        <w:rPr>
          <w:rFonts w:ascii="Times New Roman" w:hAnsi="Times New Roman" w:cs="Times New Roman"/>
          <w:sz w:val="24"/>
          <w:szCs w:val="24"/>
        </w:rPr>
        <w:t>BURNS</w:t>
      </w:r>
      <w:r w:rsidR="00A34906" w:rsidRPr="00194103">
        <w:rPr>
          <w:rFonts w:ascii="Times New Roman" w:hAnsi="Times New Roman" w:cs="Times New Roman"/>
          <w:sz w:val="24"/>
          <w:szCs w:val="24"/>
        </w:rPr>
        <w:t xml:space="preserve">, </w:t>
      </w:r>
      <w:r w:rsidR="00CF61D7" w:rsidRPr="00194103">
        <w:rPr>
          <w:rFonts w:ascii="Times New Roman" w:hAnsi="Times New Roman" w:cs="Times New Roman"/>
          <w:sz w:val="24"/>
          <w:szCs w:val="24"/>
        </w:rPr>
        <w:t>J</w:t>
      </w:r>
      <w:r w:rsidR="00A34906" w:rsidRPr="00194103">
        <w:rPr>
          <w:rFonts w:ascii="Times New Roman" w:hAnsi="Times New Roman" w:cs="Times New Roman"/>
          <w:sz w:val="24"/>
          <w:szCs w:val="24"/>
        </w:rPr>
        <w:t>.</w:t>
      </w:r>
      <w:r w:rsidRPr="00194103">
        <w:rPr>
          <w:rFonts w:ascii="Times New Roman" w:hAnsi="Times New Roman" w:cs="Times New Roman"/>
          <w:sz w:val="24"/>
          <w:szCs w:val="24"/>
        </w:rPr>
        <w:t>;</w:t>
      </w:r>
      <w:r w:rsidR="002009F9" w:rsidRPr="00194103">
        <w:rPr>
          <w:rFonts w:ascii="Times New Roman" w:hAnsi="Times New Roman" w:cs="Times New Roman"/>
          <w:sz w:val="24"/>
          <w:szCs w:val="24"/>
        </w:rPr>
        <w:t xml:space="preserve"> </w:t>
      </w:r>
      <w:r w:rsidRPr="00194103">
        <w:rPr>
          <w:rFonts w:ascii="Times New Roman" w:hAnsi="Times New Roman" w:cs="Times New Roman"/>
          <w:sz w:val="24"/>
          <w:szCs w:val="24"/>
        </w:rPr>
        <w:t>SCAPENS</w:t>
      </w:r>
      <w:r w:rsidR="00A34906" w:rsidRPr="00194103">
        <w:rPr>
          <w:rFonts w:ascii="Times New Roman" w:hAnsi="Times New Roman" w:cs="Times New Roman"/>
          <w:sz w:val="24"/>
          <w:szCs w:val="24"/>
        </w:rPr>
        <w:t xml:space="preserve">, R.  </w:t>
      </w:r>
      <w:proofErr w:type="spellStart"/>
      <w:r w:rsidR="00A34906" w:rsidRPr="00194103">
        <w:rPr>
          <w:rFonts w:ascii="Times New Roman" w:hAnsi="Times New Roman" w:cs="Times New Roman"/>
          <w:sz w:val="24"/>
          <w:szCs w:val="24"/>
        </w:rPr>
        <w:t>Conceptualizing</w:t>
      </w:r>
      <w:proofErr w:type="spellEnd"/>
      <w:r w:rsidR="00A34906" w:rsidRPr="00194103">
        <w:rPr>
          <w:rFonts w:ascii="Times New Roman" w:hAnsi="Times New Roman" w:cs="Times New Roman"/>
          <w:sz w:val="24"/>
          <w:szCs w:val="24"/>
        </w:rPr>
        <w:t xml:space="preserve"> management </w:t>
      </w:r>
      <w:proofErr w:type="spellStart"/>
      <w:r w:rsidR="00A34906" w:rsidRPr="00194103">
        <w:rPr>
          <w:rFonts w:ascii="Times New Roman" w:hAnsi="Times New Roman" w:cs="Times New Roman"/>
          <w:sz w:val="24"/>
          <w:szCs w:val="24"/>
        </w:rPr>
        <w:t>accounting</w:t>
      </w:r>
      <w:proofErr w:type="spellEnd"/>
      <w:r w:rsidR="00A34906" w:rsidRPr="00194103">
        <w:rPr>
          <w:rFonts w:ascii="Times New Roman" w:hAnsi="Times New Roman" w:cs="Times New Roman"/>
          <w:sz w:val="24"/>
          <w:szCs w:val="24"/>
        </w:rPr>
        <w:t xml:space="preserve"> </w:t>
      </w:r>
      <w:proofErr w:type="spellStart"/>
      <w:r w:rsidR="00A34906" w:rsidRPr="00194103">
        <w:rPr>
          <w:rFonts w:ascii="Times New Roman" w:hAnsi="Times New Roman" w:cs="Times New Roman"/>
          <w:sz w:val="24"/>
          <w:szCs w:val="24"/>
        </w:rPr>
        <w:t>change</w:t>
      </w:r>
      <w:proofErr w:type="spellEnd"/>
      <w:r w:rsidR="00A34906" w:rsidRPr="00194103">
        <w:rPr>
          <w:rFonts w:ascii="Times New Roman" w:hAnsi="Times New Roman" w:cs="Times New Roman"/>
          <w:sz w:val="24"/>
          <w:szCs w:val="24"/>
        </w:rPr>
        <w:t xml:space="preserve">: an institutional framework. </w:t>
      </w:r>
      <w:r w:rsidR="00A34906" w:rsidRPr="00194103">
        <w:rPr>
          <w:rFonts w:ascii="Times New Roman" w:hAnsi="Times New Roman" w:cs="Times New Roman"/>
          <w:b/>
          <w:sz w:val="24"/>
          <w:szCs w:val="24"/>
        </w:rPr>
        <w:t xml:space="preserve">Management </w:t>
      </w:r>
      <w:proofErr w:type="spellStart"/>
      <w:r w:rsidR="00A34906" w:rsidRPr="00194103">
        <w:rPr>
          <w:rFonts w:ascii="Times New Roman" w:hAnsi="Times New Roman" w:cs="Times New Roman"/>
          <w:b/>
          <w:sz w:val="24"/>
          <w:szCs w:val="24"/>
        </w:rPr>
        <w:t>Accounting</w:t>
      </w:r>
      <w:proofErr w:type="spellEnd"/>
      <w:r w:rsidR="00A34906" w:rsidRPr="00194103">
        <w:rPr>
          <w:rFonts w:ascii="Times New Roman" w:hAnsi="Times New Roman" w:cs="Times New Roman"/>
          <w:b/>
          <w:sz w:val="24"/>
          <w:szCs w:val="24"/>
        </w:rPr>
        <w:t xml:space="preserve"> </w:t>
      </w:r>
      <w:proofErr w:type="spellStart"/>
      <w:r w:rsidR="00A34906" w:rsidRPr="00194103">
        <w:rPr>
          <w:rFonts w:ascii="Times New Roman" w:hAnsi="Times New Roman" w:cs="Times New Roman"/>
          <w:b/>
          <w:sz w:val="24"/>
          <w:szCs w:val="24"/>
        </w:rPr>
        <w:t>Research</w:t>
      </w:r>
      <w:proofErr w:type="spellEnd"/>
      <w:r w:rsidR="00A34906" w:rsidRPr="00194103">
        <w:rPr>
          <w:rFonts w:ascii="Times New Roman" w:hAnsi="Times New Roman" w:cs="Times New Roman"/>
          <w:sz w:val="24"/>
          <w:szCs w:val="24"/>
        </w:rPr>
        <w:t xml:space="preserve">, </w:t>
      </w:r>
      <w:r w:rsidR="00FD045B" w:rsidRPr="00194103">
        <w:rPr>
          <w:rFonts w:ascii="Times New Roman" w:hAnsi="Times New Roman" w:cs="Times New Roman"/>
          <w:sz w:val="24"/>
          <w:szCs w:val="24"/>
        </w:rPr>
        <w:t xml:space="preserve">v. </w:t>
      </w:r>
      <w:r w:rsidR="00A34906" w:rsidRPr="002A2BCE">
        <w:rPr>
          <w:rFonts w:ascii="Times New Roman" w:hAnsi="Times New Roman" w:cs="Times New Roman"/>
          <w:sz w:val="24"/>
          <w:szCs w:val="24"/>
        </w:rPr>
        <w:t>11</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1, </w:t>
      </w:r>
      <w:r w:rsidR="00A54F72"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3-25</w:t>
      </w:r>
      <w:r w:rsidRPr="002A2BCE">
        <w:rPr>
          <w:rFonts w:ascii="Times New Roman" w:hAnsi="Times New Roman" w:cs="Times New Roman"/>
          <w:sz w:val="24"/>
          <w:szCs w:val="24"/>
        </w:rPr>
        <w:t>, 2000.</w:t>
      </w:r>
    </w:p>
    <w:p w14:paraId="75B84381" w14:textId="1C51E820" w:rsidR="00860C35" w:rsidRPr="009577B2" w:rsidRDefault="00860C35">
      <w:pPr>
        <w:tabs>
          <w:tab w:val="left" w:pos="567"/>
        </w:tabs>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 xml:space="preserve">CHENHALL, R.H. Management </w:t>
      </w:r>
      <w:proofErr w:type="spellStart"/>
      <w:r w:rsidRPr="002A2BCE">
        <w:rPr>
          <w:rFonts w:ascii="Times New Roman" w:hAnsi="Times New Roman" w:cs="Times New Roman"/>
          <w:sz w:val="24"/>
          <w:szCs w:val="24"/>
        </w:rPr>
        <w:t>control</w:t>
      </w:r>
      <w:proofErr w:type="spellEnd"/>
      <w:r w:rsidRPr="002A2BCE">
        <w:rPr>
          <w:rFonts w:ascii="Times New Roman" w:hAnsi="Times New Roman" w:cs="Times New Roman"/>
          <w:sz w:val="24"/>
          <w:szCs w:val="24"/>
        </w:rPr>
        <w:t xml:space="preserve"> systems design </w:t>
      </w:r>
      <w:proofErr w:type="spellStart"/>
      <w:r w:rsidRPr="002A2BCE">
        <w:rPr>
          <w:rFonts w:ascii="Times New Roman" w:hAnsi="Times New Roman" w:cs="Times New Roman"/>
          <w:sz w:val="24"/>
          <w:szCs w:val="24"/>
        </w:rPr>
        <w:t>within</w:t>
      </w:r>
      <w:proofErr w:type="spellEnd"/>
      <w:r w:rsidRPr="002A2BCE">
        <w:rPr>
          <w:rFonts w:ascii="Times New Roman" w:hAnsi="Times New Roman" w:cs="Times New Roman"/>
          <w:sz w:val="24"/>
          <w:szCs w:val="24"/>
        </w:rPr>
        <w:t xml:space="preserve"> its </w:t>
      </w:r>
      <w:proofErr w:type="spellStart"/>
      <w:r w:rsidRPr="002A2BCE">
        <w:rPr>
          <w:rFonts w:ascii="Times New Roman" w:hAnsi="Times New Roman" w:cs="Times New Roman"/>
          <w:sz w:val="24"/>
          <w:szCs w:val="24"/>
        </w:rPr>
        <w:t>organizational</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context</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findings</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from</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contingency-based</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research</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and</w:t>
      </w:r>
      <w:proofErr w:type="spellEnd"/>
      <w:r w:rsidRPr="002A2BCE">
        <w:rPr>
          <w:rFonts w:ascii="Times New Roman" w:hAnsi="Times New Roman" w:cs="Times New Roman"/>
          <w:sz w:val="24"/>
          <w:szCs w:val="24"/>
        </w:rPr>
        <w:t xml:space="preserve"> </w:t>
      </w:r>
      <w:proofErr w:type="spellStart"/>
      <w:r w:rsidRPr="002A2BCE">
        <w:rPr>
          <w:rFonts w:ascii="Times New Roman" w:hAnsi="Times New Roman" w:cs="Times New Roman"/>
          <w:sz w:val="24"/>
          <w:szCs w:val="24"/>
        </w:rPr>
        <w:t>directions</w:t>
      </w:r>
      <w:proofErr w:type="spellEnd"/>
      <w:r w:rsidRPr="002A2BCE">
        <w:rPr>
          <w:rFonts w:ascii="Times New Roman" w:hAnsi="Times New Roman" w:cs="Times New Roman"/>
          <w:sz w:val="24"/>
          <w:szCs w:val="24"/>
        </w:rPr>
        <w:t xml:space="preserve"> for </w:t>
      </w:r>
      <w:proofErr w:type="spellStart"/>
      <w:r w:rsidRPr="002A2BCE">
        <w:rPr>
          <w:rFonts w:ascii="Times New Roman" w:hAnsi="Times New Roman" w:cs="Times New Roman"/>
          <w:sz w:val="24"/>
          <w:szCs w:val="24"/>
        </w:rPr>
        <w:t>the</w:t>
      </w:r>
      <w:proofErr w:type="spellEnd"/>
      <w:r w:rsidRPr="002A2BCE">
        <w:rPr>
          <w:rFonts w:ascii="Times New Roman" w:hAnsi="Times New Roman" w:cs="Times New Roman"/>
          <w:sz w:val="24"/>
          <w:szCs w:val="24"/>
        </w:rPr>
        <w:t xml:space="preserve"> future. </w:t>
      </w:r>
      <w:proofErr w:type="spellStart"/>
      <w:r w:rsidRPr="00C53840">
        <w:rPr>
          <w:rFonts w:ascii="Times New Roman" w:hAnsi="Times New Roman" w:cs="Times New Roman"/>
          <w:b/>
          <w:sz w:val="24"/>
          <w:szCs w:val="24"/>
        </w:rPr>
        <w:t>Accounting</w:t>
      </w:r>
      <w:proofErr w:type="spellEnd"/>
      <w:r w:rsidRPr="00C53840">
        <w:rPr>
          <w:rFonts w:ascii="Times New Roman" w:hAnsi="Times New Roman" w:cs="Times New Roman"/>
          <w:b/>
          <w:sz w:val="24"/>
          <w:szCs w:val="24"/>
        </w:rPr>
        <w:t xml:space="preserve">, </w:t>
      </w:r>
      <w:proofErr w:type="spellStart"/>
      <w:r w:rsidRPr="00C53840">
        <w:rPr>
          <w:rFonts w:ascii="Times New Roman" w:hAnsi="Times New Roman" w:cs="Times New Roman"/>
          <w:b/>
          <w:sz w:val="24"/>
          <w:szCs w:val="24"/>
        </w:rPr>
        <w:t>Organizations</w:t>
      </w:r>
      <w:proofErr w:type="spellEnd"/>
      <w:r w:rsidRPr="00C53840">
        <w:rPr>
          <w:rFonts w:ascii="Times New Roman" w:hAnsi="Times New Roman" w:cs="Times New Roman"/>
          <w:b/>
          <w:sz w:val="24"/>
          <w:szCs w:val="24"/>
        </w:rPr>
        <w:t xml:space="preserve"> </w:t>
      </w:r>
      <w:proofErr w:type="spellStart"/>
      <w:r w:rsidRPr="00C53840">
        <w:rPr>
          <w:rFonts w:ascii="Times New Roman" w:hAnsi="Times New Roman" w:cs="Times New Roman"/>
          <w:b/>
          <w:sz w:val="24"/>
          <w:szCs w:val="24"/>
        </w:rPr>
        <w:t>and</w:t>
      </w:r>
      <w:proofErr w:type="spellEnd"/>
      <w:r w:rsidRPr="00C53840">
        <w:rPr>
          <w:rFonts w:ascii="Times New Roman" w:hAnsi="Times New Roman" w:cs="Times New Roman"/>
          <w:b/>
          <w:sz w:val="24"/>
          <w:szCs w:val="24"/>
        </w:rPr>
        <w:t xml:space="preserve"> Society</w:t>
      </w:r>
      <w:r w:rsidRPr="00C53840">
        <w:rPr>
          <w:rFonts w:ascii="Times New Roman" w:hAnsi="Times New Roman" w:cs="Times New Roman"/>
          <w:i/>
          <w:sz w:val="24"/>
          <w:szCs w:val="24"/>
        </w:rPr>
        <w:t xml:space="preserve"> </w:t>
      </w:r>
      <w:r w:rsidRPr="002A2BCE">
        <w:rPr>
          <w:rFonts w:ascii="Times New Roman" w:hAnsi="Times New Roman" w:cs="Times New Roman"/>
          <w:sz w:val="24"/>
          <w:szCs w:val="24"/>
        </w:rPr>
        <w:t>28 p.</w:t>
      </w:r>
      <w:r w:rsidRPr="009577B2">
        <w:rPr>
          <w:rFonts w:ascii="Times New Roman" w:hAnsi="Times New Roman" w:cs="Times New Roman"/>
          <w:sz w:val="24"/>
          <w:szCs w:val="24"/>
        </w:rPr>
        <w:t>127–168, 2003.</w:t>
      </w:r>
    </w:p>
    <w:p w14:paraId="723D9256" w14:textId="2ED4959D" w:rsidR="00A34906" w:rsidRPr="002A2BCE" w:rsidRDefault="00B6013E">
      <w:pPr>
        <w:tabs>
          <w:tab w:val="left" w:pos="567"/>
        </w:tabs>
        <w:spacing w:before="120" w:after="0" w:line="240" w:lineRule="auto"/>
        <w:jc w:val="both"/>
        <w:rPr>
          <w:rFonts w:ascii="Times New Roman" w:hAnsi="Times New Roman" w:cs="Times New Roman"/>
          <w:sz w:val="24"/>
          <w:szCs w:val="24"/>
        </w:rPr>
      </w:pPr>
      <w:bookmarkStart w:id="2" w:name="_Hlk501873655"/>
      <w:r w:rsidRPr="00194103">
        <w:rPr>
          <w:rFonts w:ascii="Times New Roman" w:hAnsi="Times New Roman" w:cs="Times New Roman"/>
          <w:sz w:val="24"/>
          <w:szCs w:val="24"/>
        </w:rPr>
        <w:t>CORDEIRO</w:t>
      </w:r>
      <w:r w:rsidR="00A34906" w:rsidRPr="00194103">
        <w:rPr>
          <w:rFonts w:ascii="Times New Roman" w:hAnsi="Times New Roman" w:cs="Times New Roman"/>
          <w:sz w:val="24"/>
          <w:szCs w:val="24"/>
        </w:rPr>
        <w:t>, A.</w:t>
      </w:r>
      <w:r w:rsidRPr="00194103">
        <w:rPr>
          <w:rFonts w:ascii="Times New Roman" w:hAnsi="Times New Roman" w:cs="Times New Roman"/>
          <w:sz w:val="24"/>
          <w:szCs w:val="24"/>
        </w:rPr>
        <w:t>;</w:t>
      </w:r>
      <w:r w:rsidR="00A34906" w:rsidRPr="00194103">
        <w:rPr>
          <w:rFonts w:ascii="Times New Roman" w:hAnsi="Times New Roman" w:cs="Times New Roman"/>
          <w:sz w:val="24"/>
          <w:szCs w:val="24"/>
        </w:rPr>
        <w:t xml:space="preserve"> </w:t>
      </w:r>
      <w:r w:rsidRPr="00194103">
        <w:rPr>
          <w:rFonts w:ascii="Times New Roman" w:hAnsi="Times New Roman" w:cs="Times New Roman"/>
          <w:sz w:val="24"/>
          <w:szCs w:val="24"/>
        </w:rPr>
        <w:t>KLANN</w:t>
      </w:r>
      <w:r w:rsidR="00A34906" w:rsidRPr="00194103">
        <w:rPr>
          <w:rFonts w:ascii="Times New Roman" w:hAnsi="Times New Roman" w:cs="Times New Roman"/>
          <w:sz w:val="24"/>
          <w:szCs w:val="24"/>
        </w:rPr>
        <w:t xml:space="preserve">, R. C.  Institucionalização de hábitos e rotinas com a implantação do Sistema Público de Escrituração Digital (SPED): um estudo em organizações de serviços contábeis. </w:t>
      </w:r>
      <w:r w:rsidR="00A34906" w:rsidRPr="00194103">
        <w:rPr>
          <w:rFonts w:ascii="Times New Roman" w:hAnsi="Times New Roman" w:cs="Times New Roman"/>
          <w:b/>
          <w:sz w:val="24"/>
          <w:szCs w:val="24"/>
        </w:rPr>
        <w:t>Revista Gestão Organizacional</w:t>
      </w:r>
      <w:r w:rsidR="00A34906" w:rsidRPr="00194103">
        <w:rPr>
          <w:rFonts w:ascii="Times New Roman" w:hAnsi="Times New Roman" w:cs="Times New Roman"/>
          <w:sz w:val="24"/>
          <w:szCs w:val="24"/>
        </w:rPr>
        <w:t xml:space="preserve">, </w:t>
      </w:r>
      <w:r w:rsidR="00FD045B" w:rsidRPr="00194103">
        <w:rPr>
          <w:rFonts w:ascii="Times New Roman" w:hAnsi="Times New Roman" w:cs="Times New Roman"/>
          <w:sz w:val="24"/>
          <w:szCs w:val="24"/>
        </w:rPr>
        <w:t xml:space="preserve">v. </w:t>
      </w:r>
      <w:r w:rsidR="00A34906" w:rsidRPr="00194103">
        <w:rPr>
          <w:rFonts w:ascii="Times New Roman" w:hAnsi="Times New Roman" w:cs="Times New Roman"/>
          <w:sz w:val="24"/>
          <w:szCs w:val="24"/>
        </w:rPr>
        <w:t>7</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1, </w:t>
      </w:r>
      <w:r w:rsidR="00A54F72" w:rsidRPr="002A2BCE">
        <w:rPr>
          <w:rFonts w:ascii="Times New Roman" w:hAnsi="Times New Roman" w:cs="Times New Roman"/>
          <w:sz w:val="24"/>
          <w:szCs w:val="24"/>
        </w:rPr>
        <w:t>p.</w:t>
      </w:r>
      <w:r w:rsidR="00A34906" w:rsidRPr="002A2BCE">
        <w:rPr>
          <w:rFonts w:ascii="Times New Roman" w:hAnsi="Times New Roman" w:cs="Times New Roman"/>
          <w:sz w:val="24"/>
          <w:szCs w:val="24"/>
        </w:rPr>
        <w:t>79-93</w:t>
      </w:r>
      <w:r w:rsidRPr="002A2BCE">
        <w:rPr>
          <w:rFonts w:ascii="Times New Roman" w:hAnsi="Times New Roman" w:cs="Times New Roman"/>
          <w:sz w:val="24"/>
          <w:szCs w:val="24"/>
        </w:rPr>
        <w:t>, 2014.</w:t>
      </w:r>
    </w:p>
    <w:p w14:paraId="3F23EF18" w14:textId="55DA896F" w:rsidR="00A34906" w:rsidRPr="002A2BCE" w:rsidRDefault="00B6013E">
      <w:pPr>
        <w:tabs>
          <w:tab w:val="left" w:pos="567"/>
        </w:tabs>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GAMAGE</w:t>
      </w:r>
      <w:r w:rsidR="00172439"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S</w:t>
      </w:r>
      <w:r w:rsidR="00172439" w:rsidRPr="002A2BCE">
        <w:rPr>
          <w:rFonts w:ascii="Times New Roman" w:hAnsi="Times New Roman" w:cs="Times New Roman"/>
          <w:sz w:val="24"/>
          <w:szCs w:val="24"/>
        </w:rPr>
        <w:t xml:space="preserve">. </w:t>
      </w:r>
      <w:r w:rsidR="00A34906" w:rsidRPr="002A2BCE">
        <w:rPr>
          <w:rFonts w:ascii="Times New Roman" w:hAnsi="Times New Roman" w:cs="Times New Roman"/>
          <w:sz w:val="24"/>
          <w:szCs w:val="24"/>
        </w:rPr>
        <w:t>D</w:t>
      </w:r>
      <w:r w:rsidR="00172439"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D</w:t>
      </w:r>
      <w:r w:rsidR="00172439" w:rsidRPr="002A2BCE">
        <w:rPr>
          <w:rFonts w:ascii="Times New Roman" w:hAnsi="Times New Roman" w:cs="Times New Roman"/>
          <w:sz w:val="24"/>
          <w:szCs w:val="24"/>
        </w:rPr>
        <w:t>.</w:t>
      </w:r>
      <w:r w:rsidRPr="002A2BCE">
        <w:rPr>
          <w:rFonts w:ascii="Times New Roman" w:hAnsi="Times New Roman" w:cs="Times New Roman"/>
          <w:sz w:val="24"/>
          <w:szCs w:val="24"/>
        </w:rPr>
        <w:t>;</w:t>
      </w:r>
      <w:r w:rsidR="002009F9" w:rsidRPr="002A2BCE">
        <w:rPr>
          <w:rFonts w:ascii="Times New Roman" w:hAnsi="Times New Roman" w:cs="Times New Roman"/>
          <w:sz w:val="24"/>
          <w:szCs w:val="24"/>
        </w:rPr>
        <w:t xml:space="preserve"> </w:t>
      </w:r>
      <w:proofErr w:type="gramStart"/>
      <w:r w:rsidRPr="002A2BCE">
        <w:rPr>
          <w:rFonts w:ascii="Times New Roman" w:hAnsi="Times New Roman" w:cs="Times New Roman"/>
          <w:sz w:val="24"/>
          <w:szCs w:val="24"/>
        </w:rPr>
        <w:t>GOONERATNE</w:t>
      </w:r>
      <w:r w:rsidR="00A34906" w:rsidRPr="002A2BCE">
        <w:rPr>
          <w:rFonts w:ascii="Times New Roman" w:hAnsi="Times New Roman" w:cs="Times New Roman"/>
          <w:sz w:val="24"/>
          <w:szCs w:val="24"/>
        </w:rPr>
        <w:t>,T</w:t>
      </w:r>
      <w:r w:rsidR="00172439" w:rsidRPr="002A2BCE">
        <w:rPr>
          <w:rFonts w:ascii="Times New Roman" w:hAnsi="Times New Roman" w:cs="Times New Roman"/>
          <w:sz w:val="24"/>
          <w:szCs w:val="24"/>
        </w:rPr>
        <w:t>.</w:t>
      </w:r>
      <w:proofErr w:type="gramEnd"/>
      <w:r w:rsidR="002009F9" w:rsidRPr="002A2BCE">
        <w:rPr>
          <w:rFonts w:ascii="Times New Roman" w:hAnsi="Times New Roman" w:cs="Times New Roman"/>
          <w:sz w:val="24"/>
          <w:szCs w:val="24"/>
        </w:rPr>
        <w:t xml:space="preserve"> </w:t>
      </w:r>
      <w:r w:rsidR="00A34906" w:rsidRPr="002A2BCE">
        <w:rPr>
          <w:rFonts w:ascii="Times New Roman" w:hAnsi="Times New Roman" w:cs="Times New Roman"/>
          <w:sz w:val="24"/>
          <w:szCs w:val="24"/>
        </w:rPr>
        <w:t xml:space="preserve">Management </w:t>
      </w:r>
      <w:proofErr w:type="spellStart"/>
      <w:r w:rsidR="00A34906" w:rsidRPr="002A2BCE">
        <w:rPr>
          <w:rFonts w:ascii="Times New Roman" w:hAnsi="Times New Roman" w:cs="Times New Roman"/>
          <w:sz w:val="24"/>
          <w:szCs w:val="24"/>
        </w:rPr>
        <w:t>controls</w:t>
      </w:r>
      <w:proofErr w:type="spellEnd"/>
      <w:r w:rsidR="00A34906" w:rsidRPr="002A2BCE">
        <w:rPr>
          <w:rFonts w:ascii="Times New Roman" w:hAnsi="Times New Roman" w:cs="Times New Roman"/>
          <w:sz w:val="24"/>
          <w:szCs w:val="24"/>
        </w:rPr>
        <w:t xml:space="preserve"> in </w:t>
      </w:r>
      <w:proofErr w:type="spellStart"/>
      <w:r w:rsidR="00A34906" w:rsidRPr="002A2BCE">
        <w:rPr>
          <w:rFonts w:ascii="Times New Roman" w:hAnsi="Times New Roman" w:cs="Times New Roman"/>
          <w:sz w:val="24"/>
          <w:szCs w:val="24"/>
        </w:rPr>
        <w:t>an</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apparel</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group</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an</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institutional</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theory</w:t>
      </w:r>
      <w:proofErr w:type="spellEnd"/>
      <w:r w:rsidR="00A34906" w:rsidRPr="002A2BCE">
        <w:rPr>
          <w:rFonts w:ascii="Times New Roman" w:hAnsi="Times New Roman" w:cs="Times New Roman"/>
          <w:sz w:val="24"/>
          <w:szCs w:val="24"/>
        </w:rPr>
        <w:t xml:space="preserve"> perspective, </w:t>
      </w:r>
      <w:proofErr w:type="spellStart"/>
      <w:r w:rsidR="00A34906" w:rsidRPr="002A2BCE">
        <w:rPr>
          <w:rFonts w:ascii="Times New Roman" w:hAnsi="Times New Roman" w:cs="Times New Roman"/>
          <w:b/>
          <w:sz w:val="24"/>
          <w:szCs w:val="24"/>
        </w:rPr>
        <w:t>Journal</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of</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Applied</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Accounting</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Research</w:t>
      </w:r>
      <w:proofErr w:type="spellEnd"/>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18</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2,</w:t>
      </w:r>
      <w:r w:rsidR="002009F9"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1-32</w:t>
      </w:r>
      <w:r w:rsidRPr="002A2BCE">
        <w:rPr>
          <w:rFonts w:ascii="Times New Roman" w:hAnsi="Times New Roman" w:cs="Times New Roman"/>
          <w:sz w:val="24"/>
          <w:szCs w:val="24"/>
        </w:rPr>
        <w:t>, 2017.</w:t>
      </w:r>
    </w:p>
    <w:bookmarkEnd w:id="2"/>
    <w:p w14:paraId="60983D50" w14:textId="38E53EC2" w:rsidR="00F30C90"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GERON</w:t>
      </w:r>
      <w:r w:rsidR="00A34906" w:rsidRPr="002A2BCE">
        <w:rPr>
          <w:rFonts w:ascii="Times New Roman" w:hAnsi="Times New Roman" w:cs="Times New Roman"/>
          <w:sz w:val="24"/>
          <w:szCs w:val="24"/>
        </w:rPr>
        <w:t>, C. M. S.</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FINATELLI</w:t>
      </w:r>
      <w:r w:rsidR="00A34906" w:rsidRPr="002A2BCE">
        <w:rPr>
          <w:rFonts w:ascii="Times New Roman" w:hAnsi="Times New Roman" w:cs="Times New Roman"/>
          <w:sz w:val="24"/>
          <w:szCs w:val="24"/>
        </w:rPr>
        <w:t>, J. R.</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FARIA</w:t>
      </w:r>
      <w:r w:rsidR="00A34906" w:rsidRPr="002A2BCE">
        <w:rPr>
          <w:rFonts w:ascii="Times New Roman" w:hAnsi="Times New Roman" w:cs="Times New Roman"/>
          <w:sz w:val="24"/>
          <w:szCs w:val="24"/>
        </w:rPr>
        <w:t>, A. C.</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ROMEIRO</w:t>
      </w:r>
      <w:r w:rsidR="00A34906" w:rsidRPr="002A2BCE">
        <w:rPr>
          <w:rFonts w:ascii="Times New Roman" w:hAnsi="Times New Roman" w:cs="Times New Roman"/>
          <w:sz w:val="24"/>
          <w:szCs w:val="24"/>
        </w:rPr>
        <w:t xml:space="preserve">, M. C.  </w:t>
      </w:r>
      <w:proofErr w:type="spellStart"/>
      <w:r w:rsidR="00A34906" w:rsidRPr="002A2BCE">
        <w:rPr>
          <w:rFonts w:ascii="Times New Roman" w:hAnsi="Times New Roman" w:cs="Times New Roman"/>
          <w:sz w:val="24"/>
          <w:szCs w:val="24"/>
        </w:rPr>
        <w:t>Sped</w:t>
      </w:r>
      <w:proofErr w:type="spellEnd"/>
      <w:r w:rsidR="00A34906" w:rsidRPr="002A2BCE">
        <w:rPr>
          <w:rFonts w:ascii="Times New Roman" w:hAnsi="Times New Roman" w:cs="Times New Roman"/>
          <w:sz w:val="24"/>
          <w:szCs w:val="24"/>
        </w:rPr>
        <w:t xml:space="preserve"> – Sistema Público de Escrituração Digital: percepção dos contribuintes em relação os impactos de sua adoção. </w:t>
      </w:r>
      <w:r w:rsidR="00A34906" w:rsidRPr="002A2BCE">
        <w:rPr>
          <w:rFonts w:ascii="Times New Roman" w:hAnsi="Times New Roman" w:cs="Times New Roman"/>
          <w:b/>
          <w:sz w:val="24"/>
          <w:szCs w:val="24"/>
        </w:rPr>
        <w:t>Revista de Educação e Pesquisa em Contabilidade</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5</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2,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44-67</w:t>
      </w:r>
      <w:r w:rsidRPr="002A2BCE">
        <w:rPr>
          <w:rFonts w:ascii="Times New Roman" w:hAnsi="Times New Roman" w:cs="Times New Roman"/>
          <w:sz w:val="24"/>
          <w:szCs w:val="24"/>
        </w:rPr>
        <w:t>, 2011.</w:t>
      </w:r>
    </w:p>
    <w:p w14:paraId="4B751ED9" w14:textId="68E1FD47" w:rsidR="00D30E15"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GONÇALVES</w:t>
      </w:r>
      <w:r w:rsidR="00D30E15" w:rsidRPr="002A2BCE">
        <w:rPr>
          <w:rFonts w:ascii="Times New Roman" w:hAnsi="Times New Roman" w:cs="Times New Roman"/>
          <w:sz w:val="24"/>
          <w:szCs w:val="24"/>
        </w:rPr>
        <w:t>, A.</w:t>
      </w:r>
      <w:r w:rsidRPr="002A2BCE">
        <w:rPr>
          <w:rFonts w:ascii="Times New Roman" w:hAnsi="Times New Roman" w:cs="Times New Roman"/>
          <w:sz w:val="24"/>
          <w:szCs w:val="24"/>
        </w:rPr>
        <w:t>;</w:t>
      </w:r>
      <w:r w:rsidR="00D30E15" w:rsidRPr="002A2BCE">
        <w:rPr>
          <w:rFonts w:ascii="Times New Roman" w:hAnsi="Times New Roman" w:cs="Times New Roman"/>
          <w:sz w:val="24"/>
          <w:szCs w:val="24"/>
        </w:rPr>
        <w:t xml:space="preserve"> </w:t>
      </w:r>
      <w:r w:rsidRPr="002A2BCE">
        <w:rPr>
          <w:rFonts w:ascii="Times New Roman" w:hAnsi="Times New Roman" w:cs="Times New Roman"/>
          <w:sz w:val="24"/>
          <w:szCs w:val="24"/>
        </w:rPr>
        <w:t>NASCIMENTO</w:t>
      </w:r>
      <w:r w:rsidR="00D30E15" w:rsidRPr="002A2BCE">
        <w:rPr>
          <w:rFonts w:ascii="Times New Roman" w:hAnsi="Times New Roman" w:cs="Times New Roman"/>
          <w:sz w:val="24"/>
          <w:szCs w:val="24"/>
        </w:rPr>
        <w:t>, L. A.</w:t>
      </w:r>
      <w:r w:rsidRPr="002A2BCE">
        <w:rPr>
          <w:rFonts w:ascii="Times New Roman" w:hAnsi="Times New Roman" w:cs="Times New Roman"/>
          <w:sz w:val="24"/>
          <w:szCs w:val="24"/>
        </w:rPr>
        <w:t>;</w:t>
      </w:r>
      <w:r w:rsidR="00D30E15" w:rsidRPr="002A2BCE">
        <w:rPr>
          <w:rFonts w:ascii="Times New Roman" w:hAnsi="Times New Roman" w:cs="Times New Roman"/>
          <w:sz w:val="24"/>
          <w:szCs w:val="24"/>
        </w:rPr>
        <w:t xml:space="preserve"> </w:t>
      </w:r>
      <w:r w:rsidRPr="002A2BCE">
        <w:rPr>
          <w:rFonts w:ascii="Times New Roman" w:hAnsi="Times New Roman" w:cs="Times New Roman"/>
          <w:sz w:val="24"/>
          <w:szCs w:val="24"/>
        </w:rPr>
        <w:t>BOUZADA</w:t>
      </w:r>
      <w:r w:rsidR="00D30E15" w:rsidRPr="002A2BCE">
        <w:rPr>
          <w:rFonts w:ascii="Times New Roman" w:hAnsi="Times New Roman" w:cs="Times New Roman"/>
          <w:sz w:val="24"/>
          <w:szCs w:val="24"/>
        </w:rPr>
        <w:t>, M.</w:t>
      </w:r>
      <w:r w:rsidRPr="002A2BCE">
        <w:rPr>
          <w:rFonts w:ascii="Times New Roman" w:hAnsi="Times New Roman" w:cs="Times New Roman"/>
          <w:sz w:val="24"/>
          <w:szCs w:val="24"/>
        </w:rPr>
        <w:t>;</w:t>
      </w:r>
      <w:r w:rsidR="00D30E15" w:rsidRPr="002A2BCE">
        <w:rPr>
          <w:rFonts w:ascii="Times New Roman" w:hAnsi="Times New Roman" w:cs="Times New Roman"/>
          <w:sz w:val="24"/>
          <w:szCs w:val="24"/>
        </w:rPr>
        <w:t xml:space="preserve"> </w:t>
      </w:r>
      <w:r w:rsidRPr="002A2BCE">
        <w:rPr>
          <w:rFonts w:ascii="Times New Roman" w:hAnsi="Times New Roman" w:cs="Times New Roman"/>
          <w:sz w:val="24"/>
          <w:szCs w:val="24"/>
        </w:rPr>
        <w:t>PITASSI</w:t>
      </w:r>
      <w:r w:rsidR="00D30E15" w:rsidRPr="002A2BCE">
        <w:rPr>
          <w:rFonts w:ascii="Times New Roman" w:hAnsi="Times New Roman" w:cs="Times New Roman"/>
          <w:sz w:val="24"/>
          <w:szCs w:val="24"/>
        </w:rPr>
        <w:t xml:space="preserve">, C. </w:t>
      </w:r>
      <w:proofErr w:type="spellStart"/>
      <w:r w:rsidR="00D30E15" w:rsidRPr="002A2BCE">
        <w:rPr>
          <w:rFonts w:ascii="Times New Roman" w:hAnsi="Times New Roman" w:cs="Times New Roman"/>
          <w:sz w:val="24"/>
          <w:szCs w:val="24"/>
        </w:rPr>
        <w:t>Factors</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that</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Influence</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the</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Adoption</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and</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Implementation</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of</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Public</w:t>
      </w:r>
      <w:proofErr w:type="spellEnd"/>
      <w:r w:rsidR="00D30E15" w:rsidRPr="002A2BCE">
        <w:rPr>
          <w:rFonts w:ascii="Times New Roman" w:hAnsi="Times New Roman" w:cs="Times New Roman"/>
          <w:sz w:val="24"/>
          <w:szCs w:val="24"/>
        </w:rPr>
        <w:t xml:space="preserve"> Digital </w:t>
      </w:r>
      <w:proofErr w:type="spellStart"/>
      <w:r w:rsidR="00D30E15" w:rsidRPr="002A2BCE">
        <w:rPr>
          <w:rFonts w:ascii="Times New Roman" w:hAnsi="Times New Roman" w:cs="Times New Roman"/>
          <w:sz w:val="24"/>
          <w:szCs w:val="24"/>
        </w:rPr>
        <w:t>Accounting</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According</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to</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the</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Evaluation</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by</w:t>
      </w:r>
      <w:proofErr w:type="spellEnd"/>
      <w:r w:rsidR="00D30E15" w:rsidRPr="002A2BCE">
        <w:rPr>
          <w:rFonts w:ascii="Times New Roman" w:hAnsi="Times New Roman" w:cs="Times New Roman"/>
          <w:sz w:val="24"/>
          <w:szCs w:val="24"/>
        </w:rPr>
        <w:t xml:space="preserve"> Managers </w:t>
      </w:r>
      <w:proofErr w:type="spellStart"/>
      <w:r w:rsidR="00D30E15" w:rsidRPr="002A2BCE">
        <w:rPr>
          <w:rFonts w:ascii="Times New Roman" w:hAnsi="Times New Roman" w:cs="Times New Roman"/>
          <w:sz w:val="24"/>
          <w:szCs w:val="24"/>
        </w:rPr>
        <w:t>of</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Brazilian</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Companies</w:t>
      </w:r>
      <w:proofErr w:type="spellEnd"/>
      <w:r w:rsidR="00D30E15"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b/>
          <w:sz w:val="24"/>
          <w:szCs w:val="24"/>
        </w:rPr>
        <w:t>Journal</w:t>
      </w:r>
      <w:proofErr w:type="spellEnd"/>
      <w:r w:rsidR="00D30E15" w:rsidRPr="002A2BCE">
        <w:rPr>
          <w:rFonts w:ascii="Times New Roman" w:hAnsi="Times New Roman" w:cs="Times New Roman"/>
          <w:b/>
          <w:sz w:val="24"/>
          <w:szCs w:val="24"/>
        </w:rPr>
        <w:t xml:space="preserve"> </w:t>
      </w:r>
      <w:proofErr w:type="spellStart"/>
      <w:r w:rsidR="00D30E15" w:rsidRPr="002A2BCE">
        <w:rPr>
          <w:rFonts w:ascii="Times New Roman" w:hAnsi="Times New Roman" w:cs="Times New Roman"/>
          <w:b/>
          <w:sz w:val="24"/>
          <w:szCs w:val="24"/>
        </w:rPr>
        <w:t>of</w:t>
      </w:r>
      <w:proofErr w:type="spellEnd"/>
      <w:r w:rsidR="00D30E15" w:rsidRPr="002A2BCE">
        <w:rPr>
          <w:rFonts w:ascii="Times New Roman" w:hAnsi="Times New Roman" w:cs="Times New Roman"/>
          <w:b/>
          <w:sz w:val="24"/>
          <w:szCs w:val="24"/>
        </w:rPr>
        <w:t xml:space="preserve"> </w:t>
      </w:r>
      <w:proofErr w:type="spellStart"/>
      <w:r w:rsidR="00D30E15" w:rsidRPr="002A2BCE">
        <w:rPr>
          <w:rFonts w:ascii="Times New Roman" w:hAnsi="Times New Roman" w:cs="Times New Roman"/>
          <w:b/>
          <w:sz w:val="24"/>
          <w:szCs w:val="24"/>
        </w:rPr>
        <w:t>Information</w:t>
      </w:r>
      <w:proofErr w:type="spellEnd"/>
      <w:r w:rsidR="00D30E15" w:rsidRPr="002A2BCE">
        <w:rPr>
          <w:rFonts w:ascii="Times New Roman" w:hAnsi="Times New Roman" w:cs="Times New Roman"/>
          <w:b/>
          <w:sz w:val="24"/>
          <w:szCs w:val="24"/>
        </w:rPr>
        <w:t xml:space="preserve"> Systems and Technology Management, </w:t>
      </w:r>
      <w:r w:rsidR="00FD045B" w:rsidRPr="002A2BCE">
        <w:rPr>
          <w:rFonts w:ascii="Times New Roman" w:hAnsi="Times New Roman" w:cs="Times New Roman"/>
          <w:sz w:val="24"/>
          <w:szCs w:val="24"/>
        </w:rPr>
        <w:t>v.</w:t>
      </w:r>
      <w:r w:rsidR="00FD045B" w:rsidRPr="002A2BCE">
        <w:rPr>
          <w:rFonts w:ascii="Times New Roman" w:hAnsi="Times New Roman" w:cs="Times New Roman"/>
          <w:b/>
          <w:sz w:val="24"/>
          <w:szCs w:val="24"/>
        </w:rPr>
        <w:t xml:space="preserve"> </w:t>
      </w:r>
      <w:r w:rsidR="00D30E15" w:rsidRPr="002A2BCE">
        <w:rPr>
          <w:rFonts w:ascii="Times New Roman" w:hAnsi="Times New Roman" w:cs="Times New Roman"/>
          <w:sz w:val="24"/>
          <w:szCs w:val="24"/>
        </w:rPr>
        <w:t>13</w:t>
      </w:r>
      <w:r w:rsidR="00FD045B" w:rsidRPr="002A2BCE">
        <w:rPr>
          <w:rFonts w:ascii="Times New Roman" w:hAnsi="Times New Roman" w:cs="Times New Roman"/>
          <w:sz w:val="24"/>
          <w:szCs w:val="24"/>
        </w:rPr>
        <w:t xml:space="preserve">, n. </w:t>
      </w:r>
      <w:r w:rsidR="00D30E15" w:rsidRPr="002A2BCE">
        <w:rPr>
          <w:rFonts w:ascii="Times New Roman" w:hAnsi="Times New Roman" w:cs="Times New Roman"/>
          <w:sz w:val="24"/>
          <w:szCs w:val="24"/>
        </w:rPr>
        <w:t xml:space="preserve">2, </w:t>
      </w:r>
      <w:r w:rsidR="00FD045B" w:rsidRPr="002A2BCE">
        <w:rPr>
          <w:rFonts w:ascii="Times New Roman" w:hAnsi="Times New Roman" w:cs="Times New Roman"/>
          <w:sz w:val="24"/>
          <w:szCs w:val="24"/>
        </w:rPr>
        <w:t xml:space="preserve">p. </w:t>
      </w:r>
      <w:r w:rsidR="00D30E15" w:rsidRPr="002A2BCE">
        <w:rPr>
          <w:rFonts w:ascii="Times New Roman" w:hAnsi="Times New Roman" w:cs="Times New Roman"/>
          <w:sz w:val="24"/>
          <w:szCs w:val="24"/>
        </w:rPr>
        <w:t>193-218</w:t>
      </w:r>
      <w:r w:rsidRPr="002A2BCE">
        <w:rPr>
          <w:rFonts w:ascii="Times New Roman" w:hAnsi="Times New Roman" w:cs="Times New Roman"/>
          <w:sz w:val="24"/>
          <w:szCs w:val="24"/>
        </w:rPr>
        <w:t>, 2016.</w:t>
      </w:r>
    </w:p>
    <w:p w14:paraId="672D3D2D" w14:textId="56CAEED0" w:rsidR="00A34906" w:rsidRPr="002A2BCE" w:rsidRDefault="00B6013E">
      <w:pPr>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GOMES</w:t>
      </w:r>
      <w:r w:rsidR="00A34906" w:rsidRPr="002A2BCE">
        <w:rPr>
          <w:rFonts w:ascii="Times New Roman" w:hAnsi="Times New Roman" w:cs="Times New Roman"/>
          <w:sz w:val="24"/>
          <w:szCs w:val="24"/>
        </w:rPr>
        <w:t>, J. S.</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SALAS</w:t>
      </w:r>
      <w:r w:rsidR="00A34906" w:rsidRPr="002A2BCE">
        <w:rPr>
          <w:rFonts w:ascii="Times New Roman" w:hAnsi="Times New Roman" w:cs="Times New Roman"/>
          <w:sz w:val="24"/>
          <w:szCs w:val="24"/>
        </w:rPr>
        <w:t xml:space="preserve">, J.M.A.  </w:t>
      </w:r>
      <w:r w:rsidR="00A34906" w:rsidRPr="002A2BCE">
        <w:rPr>
          <w:rFonts w:ascii="Times New Roman" w:hAnsi="Times New Roman" w:cs="Times New Roman"/>
          <w:b/>
          <w:sz w:val="24"/>
          <w:szCs w:val="24"/>
        </w:rPr>
        <w:t>Controle de Gestão:</w:t>
      </w:r>
      <w:r w:rsidR="00A34906" w:rsidRPr="002A2BCE">
        <w:rPr>
          <w:rFonts w:ascii="Times New Roman" w:hAnsi="Times New Roman" w:cs="Times New Roman"/>
          <w:sz w:val="24"/>
          <w:szCs w:val="24"/>
        </w:rPr>
        <w:t xml:space="preserve"> Uma abordagem contextual e organizacional. 3</w:t>
      </w:r>
      <w:r w:rsidR="002009F9" w:rsidRPr="002A2BCE">
        <w:rPr>
          <w:rFonts w:ascii="Times New Roman" w:hAnsi="Times New Roman" w:cs="Times New Roman"/>
          <w:sz w:val="24"/>
          <w:szCs w:val="24"/>
        </w:rPr>
        <w:t>. e</w:t>
      </w:r>
      <w:r w:rsidR="00A34906" w:rsidRPr="002A2BCE">
        <w:rPr>
          <w:rFonts w:ascii="Times New Roman" w:hAnsi="Times New Roman" w:cs="Times New Roman"/>
          <w:sz w:val="24"/>
          <w:szCs w:val="24"/>
        </w:rPr>
        <w:t>d. São Paulo: Atlas</w:t>
      </w:r>
      <w:r w:rsidRPr="002A2BCE">
        <w:rPr>
          <w:rFonts w:ascii="Times New Roman" w:hAnsi="Times New Roman" w:cs="Times New Roman"/>
          <w:sz w:val="24"/>
          <w:szCs w:val="24"/>
        </w:rPr>
        <w:t>, 2001</w:t>
      </w:r>
      <w:r w:rsidR="00A34906" w:rsidRPr="002A2BCE">
        <w:rPr>
          <w:rFonts w:ascii="Times New Roman" w:hAnsi="Times New Roman" w:cs="Times New Roman"/>
          <w:sz w:val="24"/>
          <w:szCs w:val="24"/>
        </w:rPr>
        <w:t>.</w:t>
      </w:r>
    </w:p>
    <w:p w14:paraId="4D90D917" w14:textId="61D361DC" w:rsidR="00F90E2B" w:rsidRPr="002A2BCE" w:rsidRDefault="00B6013E">
      <w:pPr>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GUERREIRO</w:t>
      </w:r>
      <w:r w:rsidR="00F90E2B" w:rsidRPr="002A2BCE">
        <w:rPr>
          <w:rFonts w:ascii="Times New Roman" w:hAnsi="Times New Roman" w:cs="Times New Roman"/>
          <w:sz w:val="24"/>
          <w:szCs w:val="24"/>
        </w:rPr>
        <w:t>, R.</w:t>
      </w:r>
      <w:r w:rsidRPr="002A2BCE">
        <w:rPr>
          <w:rFonts w:ascii="Times New Roman" w:hAnsi="Times New Roman" w:cs="Times New Roman"/>
          <w:sz w:val="24"/>
          <w:szCs w:val="24"/>
        </w:rPr>
        <w:t>;</w:t>
      </w:r>
      <w:r w:rsidR="00F90E2B" w:rsidRPr="002A2BCE">
        <w:rPr>
          <w:rFonts w:ascii="Times New Roman" w:hAnsi="Times New Roman" w:cs="Times New Roman"/>
          <w:sz w:val="24"/>
          <w:szCs w:val="24"/>
        </w:rPr>
        <w:t xml:space="preserve"> </w:t>
      </w:r>
      <w:r w:rsidRPr="002A2BCE">
        <w:rPr>
          <w:rFonts w:ascii="Times New Roman" w:hAnsi="Times New Roman" w:cs="Times New Roman"/>
          <w:sz w:val="24"/>
          <w:szCs w:val="24"/>
        </w:rPr>
        <w:t>PEREIRA</w:t>
      </w:r>
      <w:r w:rsidR="00F90E2B" w:rsidRPr="002A2BCE">
        <w:rPr>
          <w:rFonts w:ascii="Times New Roman" w:hAnsi="Times New Roman" w:cs="Times New Roman"/>
          <w:sz w:val="24"/>
          <w:szCs w:val="24"/>
        </w:rPr>
        <w:t xml:space="preserve">, C. A.  A avaliação do processo de mudança da contabilidade gerencial sob enfoque da teoria institucional: o caso do Banco do Brasil. </w:t>
      </w:r>
      <w:r w:rsidR="003C11D4" w:rsidRPr="002A2BCE">
        <w:rPr>
          <w:rFonts w:ascii="Times New Roman" w:hAnsi="Times New Roman" w:cs="Times New Roman"/>
          <w:sz w:val="24"/>
          <w:szCs w:val="24"/>
        </w:rPr>
        <w:t xml:space="preserve"> In: ENCONTRO DA ASSOCIAÇÃO NACIONAL DE PÓS GRADUAÇÃO E PESQUISA EM ADMINISTRAÇÃO, 29., 2005. Brasília. </w:t>
      </w:r>
      <w:r w:rsidR="00F90E2B" w:rsidRPr="002A2BCE">
        <w:rPr>
          <w:rFonts w:ascii="Times New Roman" w:hAnsi="Times New Roman" w:cs="Times New Roman"/>
          <w:b/>
          <w:sz w:val="24"/>
          <w:szCs w:val="24"/>
        </w:rPr>
        <w:t>Anais</w:t>
      </w:r>
      <w:r w:rsidR="003C11D4" w:rsidRPr="002A2BCE">
        <w:rPr>
          <w:rFonts w:ascii="Times New Roman" w:hAnsi="Times New Roman" w:cs="Times New Roman"/>
          <w:b/>
          <w:sz w:val="24"/>
          <w:szCs w:val="24"/>
        </w:rPr>
        <w:t>...</w:t>
      </w:r>
      <w:r w:rsidR="00F90E2B" w:rsidRPr="002A2BCE">
        <w:rPr>
          <w:rFonts w:ascii="Times New Roman" w:hAnsi="Times New Roman" w:cs="Times New Roman"/>
          <w:sz w:val="24"/>
          <w:szCs w:val="24"/>
        </w:rPr>
        <w:t xml:space="preserve"> </w:t>
      </w:r>
      <w:r w:rsidR="003C11D4" w:rsidRPr="002A2BCE">
        <w:rPr>
          <w:rFonts w:ascii="Times New Roman" w:hAnsi="Times New Roman" w:cs="Times New Roman"/>
          <w:sz w:val="24"/>
          <w:szCs w:val="24"/>
        </w:rPr>
        <w:t>Brasília: ENANPAD. 2005.</w:t>
      </w:r>
    </w:p>
    <w:p w14:paraId="48E516DB" w14:textId="55AB92F2" w:rsidR="00A34906" w:rsidRPr="002A2BCE" w:rsidRDefault="00B6013E">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GUERREIRO</w:t>
      </w:r>
      <w:r w:rsidR="00A34906" w:rsidRPr="002A2BCE">
        <w:rPr>
          <w:rFonts w:ascii="Times New Roman" w:hAnsi="Times New Roman" w:cs="Times New Roman"/>
          <w:sz w:val="24"/>
          <w:szCs w:val="24"/>
        </w:rPr>
        <w:t>, R.</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PEREIRA</w:t>
      </w:r>
      <w:r w:rsidR="00A34906" w:rsidRPr="002A2BCE">
        <w:rPr>
          <w:rFonts w:ascii="Times New Roman" w:hAnsi="Times New Roman" w:cs="Times New Roman"/>
          <w:sz w:val="24"/>
          <w:szCs w:val="24"/>
        </w:rPr>
        <w:t>, C. A.</w:t>
      </w:r>
      <w:r w:rsidRPr="002A2BCE">
        <w:rPr>
          <w:rFonts w:ascii="Times New Roman" w:hAnsi="Times New Roman" w:cs="Times New Roman"/>
          <w:sz w:val="24"/>
          <w:szCs w:val="24"/>
        </w:rPr>
        <w:t>; FREZATTI</w:t>
      </w:r>
      <w:r w:rsidR="00A34906" w:rsidRPr="002A2BCE">
        <w:rPr>
          <w:rFonts w:ascii="Times New Roman" w:hAnsi="Times New Roman" w:cs="Times New Roman"/>
          <w:sz w:val="24"/>
          <w:szCs w:val="24"/>
        </w:rPr>
        <w:t xml:space="preserve">, F.  Aplicação do modelo de Burns e Scapens para avaliação do processo de institucionalização da contabilidade gerencial. </w:t>
      </w:r>
      <w:r w:rsidR="00A34906" w:rsidRPr="002A2BCE">
        <w:rPr>
          <w:rFonts w:ascii="Times New Roman" w:hAnsi="Times New Roman" w:cs="Times New Roman"/>
          <w:b/>
          <w:sz w:val="24"/>
          <w:szCs w:val="24"/>
        </w:rPr>
        <w:t>Organizações &amp; Sociedade,</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15</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44,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45-62</w:t>
      </w:r>
      <w:r w:rsidRPr="002A2BCE">
        <w:rPr>
          <w:rFonts w:ascii="Times New Roman" w:hAnsi="Times New Roman" w:cs="Times New Roman"/>
          <w:sz w:val="24"/>
          <w:szCs w:val="24"/>
        </w:rPr>
        <w:t>, 2008.</w:t>
      </w:r>
    </w:p>
    <w:p w14:paraId="17AA9EB0" w14:textId="4EA5BB48" w:rsidR="00F30C90" w:rsidRPr="002A2BCE" w:rsidRDefault="005D3760">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GUERREIRO</w:t>
      </w:r>
      <w:r w:rsidR="00F30C90" w:rsidRPr="002A2BCE">
        <w:rPr>
          <w:rFonts w:ascii="Times New Roman" w:hAnsi="Times New Roman" w:cs="Times New Roman"/>
          <w:sz w:val="24"/>
          <w:szCs w:val="24"/>
        </w:rPr>
        <w:t>, R.</w:t>
      </w:r>
      <w:r w:rsidRPr="002A2BCE">
        <w:rPr>
          <w:rFonts w:ascii="Times New Roman" w:hAnsi="Times New Roman" w:cs="Times New Roman"/>
          <w:sz w:val="24"/>
          <w:szCs w:val="24"/>
        </w:rPr>
        <w:t>;</w:t>
      </w:r>
      <w:r w:rsidR="00F30C90" w:rsidRPr="002A2BCE">
        <w:rPr>
          <w:rFonts w:ascii="Times New Roman" w:hAnsi="Times New Roman" w:cs="Times New Roman"/>
          <w:sz w:val="24"/>
          <w:szCs w:val="24"/>
        </w:rPr>
        <w:t xml:space="preserve"> </w:t>
      </w:r>
      <w:r w:rsidRPr="002A2BCE">
        <w:rPr>
          <w:rFonts w:ascii="Times New Roman" w:hAnsi="Times New Roman" w:cs="Times New Roman"/>
          <w:sz w:val="24"/>
          <w:szCs w:val="24"/>
        </w:rPr>
        <w:t>PEREIRA</w:t>
      </w:r>
      <w:r w:rsidR="00F30C90" w:rsidRPr="002A2BCE">
        <w:rPr>
          <w:rFonts w:ascii="Times New Roman" w:hAnsi="Times New Roman" w:cs="Times New Roman"/>
          <w:sz w:val="24"/>
          <w:szCs w:val="24"/>
        </w:rPr>
        <w:t>, C. A.</w:t>
      </w:r>
      <w:r w:rsidRPr="002A2BCE">
        <w:rPr>
          <w:rFonts w:ascii="Times New Roman" w:hAnsi="Times New Roman" w:cs="Times New Roman"/>
          <w:sz w:val="24"/>
          <w:szCs w:val="24"/>
        </w:rPr>
        <w:t>;</w:t>
      </w:r>
      <w:r w:rsidR="00F30C90" w:rsidRPr="002A2BCE">
        <w:rPr>
          <w:rFonts w:ascii="Times New Roman" w:hAnsi="Times New Roman" w:cs="Times New Roman"/>
          <w:sz w:val="24"/>
          <w:szCs w:val="24"/>
        </w:rPr>
        <w:t xml:space="preserve"> </w:t>
      </w:r>
      <w:r w:rsidRPr="002A2BCE">
        <w:rPr>
          <w:rFonts w:ascii="Times New Roman" w:hAnsi="Times New Roman" w:cs="Times New Roman"/>
          <w:sz w:val="24"/>
          <w:szCs w:val="24"/>
        </w:rPr>
        <w:t>REZENDE</w:t>
      </w:r>
      <w:r w:rsidR="00F30C90" w:rsidRPr="002A2BCE">
        <w:rPr>
          <w:rFonts w:ascii="Times New Roman" w:hAnsi="Times New Roman" w:cs="Times New Roman"/>
          <w:sz w:val="24"/>
          <w:szCs w:val="24"/>
        </w:rPr>
        <w:t xml:space="preserve">, A. J.  Em busca do entendimento da formação dos hábitos e das rotinas da contabilidade gerencial: um estudo de caso. </w:t>
      </w:r>
      <w:r w:rsidR="00F30C90" w:rsidRPr="002A2BCE">
        <w:rPr>
          <w:rFonts w:ascii="Times New Roman" w:hAnsi="Times New Roman" w:cs="Times New Roman"/>
          <w:b/>
          <w:sz w:val="24"/>
          <w:szCs w:val="24"/>
        </w:rPr>
        <w:t>Revista de Administração Mackenzie,</w:t>
      </w:r>
      <w:r w:rsidR="00F30C90"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F30C90" w:rsidRPr="002A2BCE">
        <w:rPr>
          <w:rFonts w:ascii="Times New Roman" w:hAnsi="Times New Roman" w:cs="Times New Roman"/>
          <w:sz w:val="24"/>
          <w:szCs w:val="24"/>
        </w:rPr>
        <w:t>7</w:t>
      </w:r>
      <w:r w:rsidR="00FD045B" w:rsidRPr="002A2BCE">
        <w:rPr>
          <w:rFonts w:ascii="Times New Roman" w:hAnsi="Times New Roman" w:cs="Times New Roman"/>
          <w:sz w:val="24"/>
          <w:szCs w:val="24"/>
        </w:rPr>
        <w:t xml:space="preserve">, n. </w:t>
      </w:r>
      <w:r w:rsidR="00F30C90" w:rsidRPr="002A2BCE">
        <w:rPr>
          <w:rFonts w:ascii="Times New Roman" w:hAnsi="Times New Roman" w:cs="Times New Roman"/>
          <w:sz w:val="24"/>
          <w:szCs w:val="24"/>
        </w:rPr>
        <w:t xml:space="preserve">2, </w:t>
      </w:r>
      <w:r w:rsidR="00FD045B" w:rsidRPr="002A2BCE">
        <w:rPr>
          <w:rFonts w:ascii="Times New Roman" w:hAnsi="Times New Roman" w:cs="Times New Roman"/>
          <w:sz w:val="24"/>
          <w:szCs w:val="24"/>
        </w:rPr>
        <w:t xml:space="preserve">p. </w:t>
      </w:r>
      <w:r w:rsidR="00F30C90" w:rsidRPr="002A2BCE">
        <w:rPr>
          <w:rFonts w:ascii="Times New Roman" w:hAnsi="Times New Roman" w:cs="Times New Roman"/>
          <w:sz w:val="24"/>
          <w:szCs w:val="24"/>
        </w:rPr>
        <w:t>78-101</w:t>
      </w:r>
      <w:r w:rsidRPr="002A2BCE">
        <w:rPr>
          <w:rFonts w:ascii="Times New Roman" w:hAnsi="Times New Roman" w:cs="Times New Roman"/>
          <w:sz w:val="24"/>
          <w:szCs w:val="24"/>
        </w:rPr>
        <w:t>, 2006.</w:t>
      </w:r>
    </w:p>
    <w:p w14:paraId="07967239" w14:textId="17BC54B2" w:rsidR="00730BF7" w:rsidRPr="002A2BCE" w:rsidRDefault="005D3760">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GUERREIRO</w:t>
      </w:r>
      <w:r w:rsidR="00730BF7" w:rsidRPr="002A2BCE">
        <w:rPr>
          <w:rFonts w:ascii="Times New Roman" w:hAnsi="Times New Roman" w:cs="Times New Roman"/>
          <w:sz w:val="24"/>
          <w:szCs w:val="24"/>
        </w:rPr>
        <w:t>, R.</w:t>
      </w:r>
      <w:r w:rsidRPr="002A2BCE">
        <w:rPr>
          <w:rFonts w:ascii="Times New Roman" w:hAnsi="Times New Roman" w:cs="Times New Roman"/>
          <w:sz w:val="24"/>
          <w:szCs w:val="24"/>
        </w:rPr>
        <w:t>;</w:t>
      </w:r>
      <w:r w:rsidR="00730BF7" w:rsidRPr="002A2BCE">
        <w:rPr>
          <w:rFonts w:ascii="Times New Roman" w:hAnsi="Times New Roman" w:cs="Times New Roman"/>
          <w:sz w:val="24"/>
          <w:szCs w:val="24"/>
        </w:rPr>
        <w:t xml:space="preserve"> </w:t>
      </w:r>
      <w:r w:rsidRPr="002A2BCE">
        <w:rPr>
          <w:rFonts w:ascii="Times New Roman" w:hAnsi="Times New Roman" w:cs="Times New Roman"/>
          <w:sz w:val="24"/>
          <w:szCs w:val="24"/>
        </w:rPr>
        <w:t>FREZATTI</w:t>
      </w:r>
      <w:r w:rsidR="00730BF7" w:rsidRPr="002A2BCE">
        <w:rPr>
          <w:rFonts w:ascii="Times New Roman" w:hAnsi="Times New Roman" w:cs="Times New Roman"/>
          <w:sz w:val="24"/>
          <w:szCs w:val="24"/>
        </w:rPr>
        <w:t>, F.</w:t>
      </w:r>
      <w:r w:rsidRPr="002A2BCE">
        <w:rPr>
          <w:rFonts w:ascii="Times New Roman" w:hAnsi="Times New Roman" w:cs="Times New Roman"/>
          <w:sz w:val="24"/>
          <w:szCs w:val="24"/>
        </w:rPr>
        <w:t xml:space="preserve">; </w:t>
      </w:r>
      <w:r w:rsidR="00730BF7" w:rsidRPr="002A2BCE">
        <w:rPr>
          <w:rFonts w:ascii="Times New Roman" w:hAnsi="Times New Roman" w:cs="Times New Roman"/>
          <w:sz w:val="24"/>
          <w:szCs w:val="24"/>
        </w:rPr>
        <w:t xml:space="preserve"> </w:t>
      </w:r>
      <w:r w:rsidRPr="002A2BCE">
        <w:rPr>
          <w:rFonts w:ascii="Times New Roman" w:hAnsi="Times New Roman" w:cs="Times New Roman"/>
          <w:sz w:val="24"/>
          <w:szCs w:val="24"/>
        </w:rPr>
        <w:t>CASADO</w:t>
      </w:r>
      <w:r w:rsidR="00730BF7" w:rsidRPr="002A2BCE">
        <w:rPr>
          <w:rFonts w:ascii="Times New Roman" w:hAnsi="Times New Roman" w:cs="Times New Roman"/>
          <w:sz w:val="24"/>
          <w:szCs w:val="24"/>
        </w:rPr>
        <w:t xml:space="preserve">, T.  Em busca de um melhor entendimento da contabilidade gerencial através da integração de conceitos da psicologia, cultura organizacional e teoria institucional. </w:t>
      </w:r>
      <w:r w:rsidR="00730BF7" w:rsidRPr="002A2BCE">
        <w:rPr>
          <w:rFonts w:ascii="Times New Roman" w:hAnsi="Times New Roman" w:cs="Times New Roman"/>
          <w:b/>
          <w:sz w:val="24"/>
          <w:szCs w:val="24"/>
        </w:rPr>
        <w:t>Revista Contabilidade &amp; Finanças - USP</w:t>
      </w:r>
      <w:r w:rsidR="00730BF7"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v.</w:t>
      </w:r>
      <w:r w:rsidR="00730BF7" w:rsidRPr="002A2BCE">
        <w:rPr>
          <w:rFonts w:ascii="Times New Roman" w:hAnsi="Times New Roman" w:cs="Times New Roman"/>
          <w:sz w:val="24"/>
          <w:szCs w:val="24"/>
        </w:rPr>
        <w:t xml:space="preserve">17(n.spe1), </w:t>
      </w:r>
      <w:r w:rsidR="00FD045B" w:rsidRPr="002A2BCE">
        <w:rPr>
          <w:rFonts w:ascii="Times New Roman" w:hAnsi="Times New Roman" w:cs="Times New Roman"/>
          <w:sz w:val="24"/>
          <w:szCs w:val="24"/>
        </w:rPr>
        <w:t xml:space="preserve">p. </w:t>
      </w:r>
      <w:r w:rsidR="00730BF7" w:rsidRPr="002A2BCE">
        <w:rPr>
          <w:rFonts w:ascii="Times New Roman" w:hAnsi="Times New Roman" w:cs="Times New Roman"/>
          <w:sz w:val="24"/>
          <w:szCs w:val="24"/>
        </w:rPr>
        <w:t>7-21</w:t>
      </w:r>
      <w:r w:rsidRPr="002A2BCE">
        <w:rPr>
          <w:rFonts w:ascii="Times New Roman" w:hAnsi="Times New Roman" w:cs="Times New Roman"/>
          <w:sz w:val="24"/>
          <w:szCs w:val="24"/>
        </w:rPr>
        <w:t>, 2006.</w:t>
      </w:r>
    </w:p>
    <w:p w14:paraId="31A8B599" w14:textId="1D1C58F9" w:rsidR="00D30E15" w:rsidRPr="002A2BCE" w:rsidRDefault="005D3760">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HAMILTON</w:t>
      </w:r>
      <w:r w:rsidR="00A34906" w:rsidRPr="002A2BCE">
        <w:rPr>
          <w:rFonts w:ascii="Times New Roman" w:hAnsi="Times New Roman" w:cs="Times New Roman"/>
          <w:sz w:val="24"/>
          <w:szCs w:val="24"/>
        </w:rPr>
        <w:t xml:space="preserve">, W. H.,  </w:t>
      </w:r>
      <w:proofErr w:type="spellStart"/>
      <w:r w:rsidR="00A34906" w:rsidRPr="002A2BCE">
        <w:rPr>
          <w:rFonts w:ascii="Times New Roman" w:hAnsi="Times New Roman" w:cs="Times New Roman"/>
          <w:sz w:val="24"/>
          <w:szCs w:val="24"/>
        </w:rPr>
        <w:t>Institution</w:t>
      </w:r>
      <w:proofErr w:type="spellEnd"/>
      <w:r w:rsidR="00A34906" w:rsidRPr="002A2BCE">
        <w:rPr>
          <w:rFonts w:ascii="Times New Roman" w:hAnsi="Times New Roman" w:cs="Times New Roman"/>
          <w:sz w:val="24"/>
          <w:szCs w:val="24"/>
        </w:rPr>
        <w:t xml:space="preserve">, in </w:t>
      </w:r>
      <w:proofErr w:type="spellStart"/>
      <w:r w:rsidR="00A34906" w:rsidRPr="002A2BCE">
        <w:rPr>
          <w:rFonts w:ascii="Times New Roman" w:hAnsi="Times New Roman" w:cs="Times New Roman"/>
          <w:sz w:val="24"/>
          <w:szCs w:val="24"/>
        </w:rPr>
        <w:t>Seligman</w:t>
      </w:r>
      <w:proofErr w:type="spellEnd"/>
      <w:r w:rsidR="00A34906" w:rsidRPr="002A2BCE">
        <w:rPr>
          <w:rFonts w:ascii="Times New Roman" w:hAnsi="Times New Roman" w:cs="Times New Roman"/>
          <w:sz w:val="24"/>
          <w:szCs w:val="24"/>
        </w:rPr>
        <w:t xml:space="preserve">, E. R. A. and </w:t>
      </w:r>
      <w:r w:rsidR="000B501F" w:rsidRPr="002A2BCE">
        <w:rPr>
          <w:rFonts w:ascii="Times New Roman" w:hAnsi="Times New Roman" w:cs="Times New Roman"/>
          <w:sz w:val="24"/>
          <w:szCs w:val="24"/>
        </w:rPr>
        <w:t>JOHNSON,</w:t>
      </w:r>
      <w:r w:rsidR="00A34906" w:rsidRPr="002A2BCE">
        <w:rPr>
          <w:rFonts w:ascii="Times New Roman" w:hAnsi="Times New Roman" w:cs="Times New Roman"/>
          <w:sz w:val="24"/>
          <w:szCs w:val="24"/>
        </w:rPr>
        <w:t xml:space="preserve"> A. (</w:t>
      </w:r>
      <w:proofErr w:type="spellStart"/>
      <w:r w:rsidR="00A34906" w:rsidRPr="002A2BCE">
        <w:rPr>
          <w:rFonts w:ascii="Times New Roman" w:hAnsi="Times New Roman" w:cs="Times New Roman"/>
          <w:sz w:val="24"/>
          <w:szCs w:val="24"/>
        </w:rPr>
        <w:t>eds</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Encyclopedia</w:t>
      </w:r>
      <w:proofErr w:type="spellEnd"/>
      <w:r w:rsidR="00542CCE" w:rsidRPr="002A2BCE">
        <w:rPr>
          <w:rFonts w:ascii="Times New Roman" w:hAnsi="Times New Roman" w:cs="Times New Roman"/>
          <w:sz w:val="24"/>
          <w:szCs w:val="24"/>
        </w:rPr>
        <w:t xml:space="preserve"> </w:t>
      </w:r>
      <w:proofErr w:type="spellStart"/>
      <w:r w:rsidR="00D30E15" w:rsidRPr="002A2BCE">
        <w:rPr>
          <w:rFonts w:ascii="Times New Roman" w:hAnsi="Times New Roman" w:cs="Times New Roman"/>
          <w:sz w:val="24"/>
          <w:szCs w:val="24"/>
        </w:rPr>
        <w:t>of</w:t>
      </w:r>
      <w:proofErr w:type="spellEnd"/>
      <w:r w:rsidR="00D30E15" w:rsidRPr="002A2BCE">
        <w:rPr>
          <w:rFonts w:ascii="Times New Roman" w:hAnsi="Times New Roman" w:cs="Times New Roman"/>
          <w:sz w:val="24"/>
          <w:szCs w:val="24"/>
        </w:rPr>
        <w:t xml:space="preserve"> Social Science, </w:t>
      </w:r>
      <w:r w:rsidR="00FD045B" w:rsidRPr="002A2BCE">
        <w:rPr>
          <w:rFonts w:ascii="Times New Roman" w:hAnsi="Times New Roman" w:cs="Times New Roman"/>
          <w:sz w:val="24"/>
          <w:szCs w:val="24"/>
        </w:rPr>
        <w:t xml:space="preserve">v. </w:t>
      </w:r>
      <w:r w:rsidR="00D30E15" w:rsidRPr="002A2BCE">
        <w:rPr>
          <w:rFonts w:ascii="Times New Roman" w:hAnsi="Times New Roman" w:cs="Times New Roman"/>
          <w:sz w:val="24"/>
          <w:szCs w:val="24"/>
        </w:rPr>
        <w:t>73</w:t>
      </w:r>
      <w:r w:rsidR="00FD045B" w:rsidRPr="002A2BCE">
        <w:rPr>
          <w:rFonts w:ascii="Times New Roman" w:hAnsi="Times New Roman" w:cs="Times New Roman"/>
          <w:sz w:val="24"/>
          <w:szCs w:val="24"/>
        </w:rPr>
        <w:t>, n.</w:t>
      </w:r>
      <w:r w:rsidR="00D30E15" w:rsidRPr="002A2BCE">
        <w:rPr>
          <w:rFonts w:ascii="Times New Roman" w:hAnsi="Times New Roman" w:cs="Times New Roman"/>
          <w:sz w:val="24"/>
          <w:szCs w:val="24"/>
        </w:rPr>
        <w:t>4, p. 560-595</w:t>
      </w:r>
      <w:r w:rsidRPr="002A2BCE">
        <w:rPr>
          <w:rFonts w:ascii="Times New Roman" w:hAnsi="Times New Roman" w:cs="Times New Roman"/>
          <w:sz w:val="24"/>
          <w:szCs w:val="24"/>
        </w:rPr>
        <w:t>, 1932.</w:t>
      </w:r>
    </w:p>
    <w:p w14:paraId="304B6D99" w14:textId="362B2BE9" w:rsidR="00A34906" w:rsidRPr="002A2BCE" w:rsidRDefault="005D3760">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lastRenderedPageBreak/>
        <w:t>JORDÃO</w:t>
      </w:r>
      <w:r w:rsidR="00A34906" w:rsidRPr="002A2BCE">
        <w:rPr>
          <w:rFonts w:ascii="Times New Roman" w:hAnsi="Times New Roman" w:cs="Times New Roman"/>
          <w:sz w:val="24"/>
          <w:szCs w:val="24"/>
        </w:rPr>
        <w:t>, R. V. D.</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SILVA</w:t>
      </w:r>
      <w:r w:rsidR="00A34906" w:rsidRPr="002A2BCE">
        <w:rPr>
          <w:rFonts w:ascii="Times New Roman" w:hAnsi="Times New Roman" w:cs="Times New Roman"/>
          <w:sz w:val="24"/>
          <w:szCs w:val="24"/>
        </w:rPr>
        <w:t>, M. S.</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VASCONCELOS</w:t>
      </w:r>
      <w:r w:rsidR="00A34906" w:rsidRPr="002A2BCE">
        <w:rPr>
          <w:rFonts w:ascii="Times New Roman" w:hAnsi="Times New Roman" w:cs="Times New Roman"/>
          <w:sz w:val="24"/>
          <w:szCs w:val="24"/>
        </w:rPr>
        <w:t>, M. C. R. L.</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 xml:space="preserve"> BRASIL</w:t>
      </w:r>
      <w:r w:rsidR="00A34906" w:rsidRPr="002A2BCE">
        <w:rPr>
          <w:rFonts w:ascii="Times New Roman" w:hAnsi="Times New Roman" w:cs="Times New Roman"/>
          <w:sz w:val="24"/>
          <w:szCs w:val="24"/>
        </w:rPr>
        <w:t xml:space="preserve">, H. G. Um caleidoscópio de perspectivas sobre o Sistema Público de Escrituração Digital - SPED. </w:t>
      </w:r>
      <w:r w:rsidR="00A34906" w:rsidRPr="002A2BCE">
        <w:rPr>
          <w:rFonts w:ascii="Times New Roman" w:hAnsi="Times New Roman" w:cs="Times New Roman"/>
          <w:b/>
          <w:sz w:val="24"/>
          <w:szCs w:val="24"/>
        </w:rPr>
        <w:t>Revista Contemporânea de Contabilidade,</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12</w:t>
      </w:r>
      <w:r w:rsidR="00FD045B" w:rsidRPr="002A2BCE">
        <w:rPr>
          <w:rFonts w:ascii="Times New Roman" w:hAnsi="Times New Roman" w:cs="Times New Roman"/>
          <w:sz w:val="24"/>
          <w:szCs w:val="24"/>
        </w:rPr>
        <w:t>, n.</w:t>
      </w:r>
      <w:r w:rsidR="00A34906" w:rsidRPr="002A2BCE">
        <w:rPr>
          <w:rFonts w:ascii="Times New Roman" w:hAnsi="Times New Roman" w:cs="Times New Roman"/>
          <w:sz w:val="24"/>
          <w:szCs w:val="24"/>
        </w:rPr>
        <w:t xml:space="preserve">26, </w:t>
      </w:r>
      <w:r w:rsidR="00FD045B" w:rsidRPr="002A2BCE">
        <w:rPr>
          <w:rFonts w:ascii="Times New Roman" w:hAnsi="Times New Roman" w:cs="Times New Roman"/>
          <w:sz w:val="24"/>
          <w:szCs w:val="24"/>
        </w:rPr>
        <w:t>p.</w:t>
      </w:r>
      <w:r w:rsidR="00A34906" w:rsidRPr="002A2BCE">
        <w:rPr>
          <w:rFonts w:ascii="Times New Roman" w:hAnsi="Times New Roman" w:cs="Times New Roman"/>
          <w:sz w:val="24"/>
          <w:szCs w:val="24"/>
        </w:rPr>
        <w:t>119-140</w:t>
      </w:r>
      <w:r w:rsidRPr="002A2BCE">
        <w:rPr>
          <w:rFonts w:ascii="Times New Roman" w:hAnsi="Times New Roman" w:cs="Times New Roman"/>
          <w:sz w:val="24"/>
          <w:szCs w:val="24"/>
        </w:rPr>
        <w:t>, 2015.</w:t>
      </w:r>
    </w:p>
    <w:p w14:paraId="58B85734" w14:textId="39C23EAE" w:rsidR="00A34906" w:rsidRPr="002A2BCE" w:rsidRDefault="005523B2">
      <w:pPr>
        <w:spacing w:before="120" w:after="0" w:line="240" w:lineRule="auto"/>
        <w:jc w:val="both"/>
        <w:rPr>
          <w:rFonts w:ascii="Times New Roman" w:hAnsi="Times New Roman" w:cs="Times New Roman"/>
          <w:iCs/>
          <w:color w:val="000000"/>
          <w:sz w:val="24"/>
          <w:szCs w:val="24"/>
        </w:rPr>
      </w:pPr>
      <w:r w:rsidRPr="002A2BCE">
        <w:rPr>
          <w:rFonts w:ascii="Times New Roman" w:hAnsi="Times New Roman" w:cs="Times New Roman"/>
          <w:iCs/>
          <w:color w:val="000000"/>
          <w:sz w:val="24"/>
          <w:szCs w:val="24"/>
        </w:rPr>
        <w:t>KLANN</w:t>
      </w:r>
      <w:r w:rsidR="00A34906" w:rsidRPr="002A2BCE">
        <w:rPr>
          <w:rFonts w:ascii="Times New Roman" w:hAnsi="Times New Roman" w:cs="Times New Roman"/>
          <w:iCs/>
          <w:color w:val="000000"/>
          <w:sz w:val="24"/>
          <w:szCs w:val="24"/>
        </w:rPr>
        <w:t>, R. C.</w:t>
      </w:r>
      <w:r w:rsidRPr="002A2BCE">
        <w:rPr>
          <w:rFonts w:ascii="Times New Roman" w:hAnsi="Times New Roman" w:cs="Times New Roman"/>
          <w:iCs/>
          <w:color w:val="000000"/>
          <w:sz w:val="24"/>
          <w:szCs w:val="24"/>
        </w:rPr>
        <w:t>;</w:t>
      </w:r>
      <w:r w:rsidR="00A34906" w:rsidRPr="002A2BCE">
        <w:rPr>
          <w:rFonts w:ascii="Times New Roman" w:hAnsi="Times New Roman" w:cs="Times New Roman"/>
          <w:iCs/>
          <w:color w:val="000000"/>
          <w:sz w:val="24"/>
          <w:szCs w:val="24"/>
        </w:rPr>
        <w:t xml:space="preserve"> </w:t>
      </w:r>
      <w:r w:rsidRPr="002A2BCE">
        <w:rPr>
          <w:rFonts w:ascii="Times New Roman" w:hAnsi="Times New Roman" w:cs="Times New Roman"/>
          <w:iCs/>
          <w:color w:val="000000"/>
          <w:sz w:val="24"/>
          <w:szCs w:val="24"/>
        </w:rPr>
        <w:t>LIMA JR</w:t>
      </w:r>
      <w:r w:rsidR="00A34906" w:rsidRPr="002A2BCE">
        <w:rPr>
          <w:rFonts w:ascii="Times New Roman" w:hAnsi="Times New Roman" w:cs="Times New Roman"/>
          <w:iCs/>
          <w:color w:val="000000"/>
          <w:sz w:val="24"/>
          <w:szCs w:val="24"/>
        </w:rPr>
        <w:t>., R.</w:t>
      </w:r>
      <w:r w:rsidRPr="002A2BCE">
        <w:rPr>
          <w:rFonts w:ascii="Times New Roman" w:hAnsi="Times New Roman" w:cs="Times New Roman"/>
          <w:iCs/>
          <w:color w:val="000000"/>
          <w:sz w:val="24"/>
          <w:szCs w:val="24"/>
        </w:rPr>
        <w:t>; BEUREN</w:t>
      </w:r>
      <w:r w:rsidR="00A34906" w:rsidRPr="002A2BCE">
        <w:rPr>
          <w:rFonts w:ascii="Times New Roman" w:hAnsi="Times New Roman" w:cs="Times New Roman"/>
          <w:iCs/>
          <w:color w:val="000000"/>
          <w:sz w:val="24"/>
          <w:szCs w:val="24"/>
        </w:rPr>
        <w:t xml:space="preserve">, I. M.  Mudanças nos hábitos e rotinas da Contabilidade Gerencial nas empresas de Governança Corporativa de Santa Catarina. </w:t>
      </w:r>
      <w:r w:rsidR="00A34906" w:rsidRPr="002A2BCE">
        <w:rPr>
          <w:rFonts w:ascii="Times New Roman" w:hAnsi="Times New Roman" w:cs="Times New Roman"/>
          <w:b/>
          <w:iCs/>
          <w:color w:val="000000"/>
          <w:sz w:val="24"/>
          <w:szCs w:val="24"/>
        </w:rPr>
        <w:t>Contabilidade Vista &amp; Revista,</w:t>
      </w:r>
      <w:r w:rsidR="00A34906" w:rsidRPr="002A2BCE">
        <w:rPr>
          <w:rFonts w:ascii="Times New Roman" w:hAnsi="Times New Roman" w:cs="Times New Roman"/>
          <w:iCs/>
          <w:color w:val="000000"/>
          <w:sz w:val="24"/>
          <w:szCs w:val="24"/>
        </w:rPr>
        <w:t xml:space="preserve"> </w:t>
      </w:r>
      <w:r w:rsidR="00FD045B" w:rsidRPr="002A2BCE">
        <w:rPr>
          <w:rFonts w:ascii="Times New Roman" w:hAnsi="Times New Roman" w:cs="Times New Roman"/>
          <w:iCs/>
          <w:color w:val="000000"/>
          <w:sz w:val="24"/>
          <w:szCs w:val="24"/>
        </w:rPr>
        <w:t xml:space="preserve">v. </w:t>
      </w:r>
      <w:r w:rsidR="00A34906" w:rsidRPr="002A2BCE">
        <w:rPr>
          <w:rFonts w:ascii="Times New Roman" w:hAnsi="Times New Roman" w:cs="Times New Roman"/>
          <w:iCs/>
          <w:color w:val="000000"/>
          <w:sz w:val="24"/>
          <w:szCs w:val="24"/>
        </w:rPr>
        <w:t>17</w:t>
      </w:r>
      <w:r w:rsidR="00FD045B" w:rsidRPr="002A2BCE">
        <w:rPr>
          <w:rFonts w:ascii="Times New Roman" w:hAnsi="Times New Roman" w:cs="Times New Roman"/>
          <w:iCs/>
          <w:color w:val="000000"/>
          <w:sz w:val="24"/>
          <w:szCs w:val="24"/>
        </w:rPr>
        <w:t xml:space="preserve">, n. </w:t>
      </w:r>
      <w:r w:rsidR="00A34906" w:rsidRPr="002A2BCE">
        <w:rPr>
          <w:rFonts w:ascii="Times New Roman" w:hAnsi="Times New Roman" w:cs="Times New Roman"/>
          <w:iCs/>
          <w:color w:val="000000"/>
          <w:sz w:val="24"/>
          <w:szCs w:val="24"/>
        </w:rPr>
        <w:t xml:space="preserve">3, </w:t>
      </w:r>
      <w:r w:rsidR="00FD045B" w:rsidRPr="002A2BCE">
        <w:rPr>
          <w:rFonts w:ascii="Times New Roman" w:hAnsi="Times New Roman" w:cs="Times New Roman"/>
          <w:iCs/>
          <w:color w:val="000000"/>
          <w:sz w:val="24"/>
          <w:szCs w:val="24"/>
        </w:rPr>
        <w:t xml:space="preserve">p. </w:t>
      </w:r>
      <w:r w:rsidR="00A34906" w:rsidRPr="002A2BCE">
        <w:rPr>
          <w:rFonts w:ascii="Times New Roman" w:hAnsi="Times New Roman" w:cs="Times New Roman"/>
          <w:iCs/>
          <w:color w:val="000000"/>
          <w:sz w:val="24"/>
          <w:szCs w:val="24"/>
        </w:rPr>
        <w:t>67-89</w:t>
      </w:r>
      <w:r w:rsidRPr="002A2BCE">
        <w:rPr>
          <w:rFonts w:ascii="Times New Roman" w:hAnsi="Times New Roman" w:cs="Times New Roman"/>
          <w:iCs/>
          <w:color w:val="000000"/>
          <w:sz w:val="24"/>
          <w:szCs w:val="24"/>
        </w:rPr>
        <w:t>, 2006.</w:t>
      </w:r>
    </w:p>
    <w:p w14:paraId="7D749842" w14:textId="55611BE0" w:rsidR="00860C35" w:rsidRPr="009577B2" w:rsidRDefault="00860C35">
      <w:pPr>
        <w:spacing w:before="120" w:after="0" w:line="240" w:lineRule="auto"/>
        <w:jc w:val="both"/>
        <w:rPr>
          <w:rFonts w:ascii="Times New Roman" w:hAnsi="Times New Roman" w:cs="Times New Roman"/>
          <w:iCs/>
          <w:color w:val="000000"/>
          <w:sz w:val="24"/>
          <w:szCs w:val="24"/>
        </w:rPr>
      </w:pPr>
      <w:r w:rsidRPr="002A2BCE">
        <w:rPr>
          <w:rFonts w:ascii="Times New Roman" w:hAnsi="Times New Roman" w:cs="Times New Roman"/>
          <w:iCs/>
          <w:color w:val="000000"/>
          <w:sz w:val="24"/>
          <w:szCs w:val="24"/>
        </w:rPr>
        <w:t xml:space="preserve">LANGFIELD-SMITH, K. Management </w:t>
      </w:r>
      <w:proofErr w:type="spellStart"/>
      <w:r w:rsidRPr="002A2BCE">
        <w:rPr>
          <w:rFonts w:ascii="Times New Roman" w:hAnsi="Times New Roman" w:cs="Times New Roman"/>
          <w:iCs/>
          <w:color w:val="000000"/>
          <w:sz w:val="24"/>
          <w:szCs w:val="24"/>
        </w:rPr>
        <w:t>Control</w:t>
      </w:r>
      <w:proofErr w:type="spellEnd"/>
      <w:r w:rsidRPr="002A2BCE">
        <w:rPr>
          <w:rFonts w:ascii="Times New Roman" w:hAnsi="Times New Roman" w:cs="Times New Roman"/>
          <w:iCs/>
          <w:color w:val="000000"/>
          <w:sz w:val="24"/>
          <w:szCs w:val="24"/>
        </w:rPr>
        <w:t xml:space="preserve"> Systems </w:t>
      </w:r>
      <w:proofErr w:type="spellStart"/>
      <w:r w:rsidRPr="002A2BCE">
        <w:rPr>
          <w:rFonts w:ascii="Times New Roman" w:hAnsi="Times New Roman" w:cs="Times New Roman"/>
          <w:iCs/>
          <w:color w:val="000000"/>
          <w:sz w:val="24"/>
          <w:szCs w:val="24"/>
        </w:rPr>
        <w:t>and</w:t>
      </w:r>
      <w:proofErr w:type="spellEnd"/>
      <w:r w:rsidRPr="002A2BCE">
        <w:rPr>
          <w:rFonts w:ascii="Times New Roman" w:hAnsi="Times New Roman" w:cs="Times New Roman"/>
          <w:iCs/>
          <w:color w:val="000000"/>
          <w:sz w:val="24"/>
          <w:szCs w:val="24"/>
        </w:rPr>
        <w:t xml:space="preserve"> </w:t>
      </w:r>
      <w:proofErr w:type="spellStart"/>
      <w:r w:rsidRPr="002A2BCE">
        <w:rPr>
          <w:rFonts w:ascii="Times New Roman" w:hAnsi="Times New Roman" w:cs="Times New Roman"/>
          <w:iCs/>
          <w:color w:val="000000"/>
          <w:sz w:val="24"/>
          <w:szCs w:val="24"/>
        </w:rPr>
        <w:t>Strategy</w:t>
      </w:r>
      <w:proofErr w:type="spellEnd"/>
      <w:r w:rsidRPr="002A2BCE">
        <w:rPr>
          <w:rFonts w:ascii="Times New Roman" w:hAnsi="Times New Roman" w:cs="Times New Roman"/>
          <w:iCs/>
          <w:color w:val="000000"/>
          <w:sz w:val="24"/>
          <w:szCs w:val="24"/>
        </w:rPr>
        <w:t xml:space="preserve">: a </w:t>
      </w:r>
      <w:proofErr w:type="spellStart"/>
      <w:r w:rsidRPr="002A2BCE">
        <w:rPr>
          <w:rFonts w:ascii="Times New Roman" w:hAnsi="Times New Roman" w:cs="Times New Roman"/>
          <w:iCs/>
          <w:color w:val="000000"/>
          <w:sz w:val="24"/>
          <w:szCs w:val="24"/>
        </w:rPr>
        <w:t>critical</w:t>
      </w:r>
      <w:proofErr w:type="spellEnd"/>
      <w:r w:rsidRPr="002A2BCE">
        <w:rPr>
          <w:rFonts w:ascii="Times New Roman" w:hAnsi="Times New Roman" w:cs="Times New Roman"/>
          <w:iCs/>
          <w:color w:val="000000"/>
          <w:sz w:val="24"/>
          <w:szCs w:val="24"/>
        </w:rPr>
        <w:t xml:space="preserve"> review. </w:t>
      </w:r>
      <w:proofErr w:type="spellStart"/>
      <w:r w:rsidRPr="002A2BCE">
        <w:rPr>
          <w:rFonts w:ascii="Times New Roman" w:hAnsi="Times New Roman" w:cs="Times New Roman"/>
          <w:iCs/>
          <w:color w:val="000000"/>
          <w:sz w:val="24"/>
          <w:szCs w:val="24"/>
        </w:rPr>
        <w:t>Accounting</w:t>
      </w:r>
      <w:proofErr w:type="spellEnd"/>
      <w:r w:rsidRPr="002A2BCE">
        <w:rPr>
          <w:rFonts w:ascii="Times New Roman" w:hAnsi="Times New Roman" w:cs="Times New Roman"/>
          <w:iCs/>
          <w:color w:val="000000"/>
          <w:sz w:val="24"/>
          <w:szCs w:val="24"/>
        </w:rPr>
        <w:t xml:space="preserve">, </w:t>
      </w:r>
      <w:proofErr w:type="spellStart"/>
      <w:r w:rsidRPr="00C53840">
        <w:rPr>
          <w:rFonts w:ascii="Times New Roman" w:hAnsi="Times New Roman" w:cs="Times New Roman"/>
          <w:b/>
          <w:iCs/>
          <w:color w:val="000000"/>
          <w:sz w:val="24"/>
          <w:szCs w:val="24"/>
        </w:rPr>
        <w:t>Organizations</w:t>
      </w:r>
      <w:proofErr w:type="spellEnd"/>
      <w:r w:rsidRPr="00C53840">
        <w:rPr>
          <w:rFonts w:ascii="Times New Roman" w:hAnsi="Times New Roman" w:cs="Times New Roman"/>
          <w:b/>
          <w:iCs/>
          <w:color w:val="000000"/>
          <w:sz w:val="24"/>
          <w:szCs w:val="24"/>
        </w:rPr>
        <w:t xml:space="preserve"> </w:t>
      </w:r>
      <w:proofErr w:type="spellStart"/>
      <w:r w:rsidRPr="00C53840">
        <w:rPr>
          <w:rFonts w:ascii="Times New Roman" w:hAnsi="Times New Roman" w:cs="Times New Roman"/>
          <w:b/>
          <w:iCs/>
          <w:color w:val="000000"/>
          <w:sz w:val="24"/>
          <w:szCs w:val="24"/>
        </w:rPr>
        <w:t>and</w:t>
      </w:r>
      <w:proofErr w:type="spellEnd"/>
      <w:r w:rsidRPr="00C53840">
        <w:rPr>
          <w:rFonts w:ascii="Times New Roman" w:hAnsi="Times New Roman" w:cs="Times New Roman"/>
          <w:b/>
          <w:iCs/>
          <w:color w:val="000000"/>
          <w:sz w:val="24"/>
          <w:szCs w:val="24"/>
        </w:rPr>
        <w:t xml:space="preserve"> Society</w:t>
      </w:r>
      <w:r w:rsidRPr="002A2BCE">
        <w:rPr>
          <w:rFonts w:ascii="Times New Roman" w:hAnsi="Times New Roman" w:cs="Times New Roman"/>
          <w:iCs/>
          <w:color w:val="000000"/>
          <w:sz w:val="24"/>
          <w:szCs w:val="24"/>
        </w:rPr>
        <w:t>, vol. 22, n. 2, pp. 207-232, 1997.</w:t>
      </w:r>
    </w:p>
    <w:p w14:paraId="2E871D1F" w14:textId="2FA574B6" w:rsidR="00A34906" w:rsidRPr="002A2BCE" w:rsidRDefault="005523B2">
      <w:pPr>
        <w:tabs>
          <w:tab w:val="left" w:pos="567"/>
        </w:tabs>
        <w:spacing w:before="120" w:after="0" w:line="240" w:lineRule="auto"/>
        <w:jc w:val="both"/>
        <w:rPr>
          <w:rFonts w:ascii="Times New Roman" w:hAnsi="Times New Roman" w:cs="Times New Roman"/>
          <w:sz w:val="24"/>
          <w:szCs w:val="24"/>
        </w:rPr>
      </w:pPr>
      <w:r w:rsidRPr="00194103">
        <w:rPr>
          <w:rFonts w:ascii="Times New Roman" w:hAnsi="Times New Roman" w:cs="Times New Roman"/>
          <w:sz w:val="24"/>
          <w:szCs w:val="24"/>
        </w:rPr>
        <w:t>LIMA</w:t>
      </w:r>
      <w:r w:rsidR="00A34906" w:rsidRPr="00194103">
        <w:rPr>
          <w:rFonts w:ascii="Times New Roman" w:hAnsi="Times New Roman" w:cs="Times New Roman"/>
          <w:sz w:val="24"/>
          <w:szCs w:val="24"/>
        </w:rPr>
        <w:t>, A. N.</w:t>
      </w:r>
      <w:proofErr w:type="gramStart"/>
      <w:r w:rsidRPr="00194103">
        <w:rPr>
          <w:rFonts w:ascii="Times New Roman" w:hAnsi="Times New Roman" w:cs="Times New Roman"/>
          <w:sz w:val="24"/>
          <w:szCs w:val="24"/>
        </w:rPr>
        <w:t xml:space="preserve">; </w:t>
      </w:r>
      <w:r w:rsidR="00A34906" w:rsidRPr="00194103">
        <w:rPr>
          <w:rFonts w:ascii="Times New Roman" w:hAnsi="Times New Roman" w:cs="Times New Roman"/>
          <w:sz w:val="24"/>
          <w:szCs w:val="24"/>
        </w:rPr>
        <w:t xml:space="preserve"> </w:t>
      </w:r>
      <w:r w:rsidRPr="00194103">
        <w:rPr>
          <w:rFonts w:ascii="Times New Roman" w:hAnsi="Times New Roman" w:cs="Times New Roman"/>
          <w:sz w:val="24"/>
          <w:szCs w:val="24"/>
        </w:rPr>
        <w:t>IMONIANA</w:t>
      </w:r>
      <w:proofErr w:type="gramEnd"/>
      <w:r w:rsidR="00A34906" w:rsidRPr="00194103">
        <w:rPr>
          <w:rFonts w:ascii="Times New Roman" w:hAnsi="Times New Roman" w:cs="Times New Roman"/>
          <w:sz w:val="24"/>
          <w:szCs w:val="24"/>
        </w:rPr>
        <w:t xml:space="preserve">, J.O.  Um estudo sobre a importância do uso das ferramentas de controle gerencial nas micro, pequenas e médias empresas industriais no município de São Caetano do Sul. </w:t>
      </w:r>
      <w:r w:rsidR="00A34906" w:rsidRPr="00194103">
        <w:rPr>
          <w:rFonts w:ascii="Times New Roman" w:hAnsi="Times New Roman" w:cs="Times New Roman"/>
          <w:b/>
          <w:sz w:val="24"/>
          <w:szCs w:val="24"/>
        </w:rPr>
        <w:t>Revista da Micro e Pequena Empresa,</w:t>
      </w:r>
      <w:r w:rsidR="00A34906" w:rsidRPr="00194103">
        <w:rPr>
          <w:rFonts w:ascii="Times New Roman" w:hAnsi="Times New Roman" w:cs="Times New Roman"/>
          <w:sz w:val="24"/>
          <w:szCs w:val="24"/>
        </w:rPr>
        <w:t xml:space="preserve"> </w:t>
      </w:r>
      <w:r w:rsidR="00FD045B" w:rsidRPr="00194103">
        <w:rPr>
          <w:rFonts w:ascii="Times New Roman" w:hAnsi="Times New Roman" w:cs="Times New Roman"/>
          <w:sz w:val="24"/>
          <w:szCs w:val="24"/>
        </w:rPr>
        <w:t>v.</w:t>
      </w:r>
      <w:r w:rsidR="00A34906" w:rsidRPr="00194103">
        <w:rPr>
          <w:rFonts w:ascii="Times New Roman" w:hAnsi="Times New Roman" w:cs="Times New Roman"/>
          <w:sz w:val="24"/>
          <w:szCs w:val="24"/>
        </w:rPr>
        <w:t>2</w:t>
      </w:r>
      <w:r w:rsidR="00FD045B" w:rsidRPr="002A2BCE">
        <w:rPr>
          <w:rFonts w:ascii="Times New Roman" w:hAnsi="Times New Roman" w:cs="Times New Roman"/>
          <w:sz w:val="24"/>
          <w:szCs w:val="24"/>
        </w:rPr>
        <w:t>, n.</w:t>
      </w:r>
      <w:r w:rsidR="00A34906" w:rsidRPr="002A2BCE">
        <w:rPr>
          <w:rFonts w:ascii="Times New Roman" w:hAnsi="Times New Roman" w:cs="Times New Roman"/>
          <w:sz w:val="24"/>
          <w:szCs w:val="24"/>
        </w:rPr>
        <w:t xml:space="preserve">1,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28-48</w:t>
      </w:r>
      <w:r w:rsidRPr="002A2BCE">
        <w:rPr>
          <w:rFonts w:ascii="Times New Roman" w:hAnsi="Times New Roman" w:cs="Times New Roman"/>
          <w:sz w:val="24"/>
          <w:szCs w:val="24"/>
        </w:rPr>
        <w:t>, 2008.</w:t>
      </w:r>
    </w:p>
    <w:p w14:paraId="1074F4C6" w14:textId="339BA523" w:rsidR="00A34906" w:rsidRPr="002A2BCE" w:rsidRDefault="005523B2">
      <w:pPr>
        <w:spacing w:before="120" w:after="0" w:line="240" w:lineRule="auto"/>
        <w:ind w:right="-136"/>
        <w:jc w:val="both"/>
        <w:rPr>
          <w:rFonts w:ascii="Times New Roman" w:eastAsia="Calibri" w:hAnsi="Times New Roman" w:cs="Times New Roman"/>
          <w:sz w:val="24"/>
          <w:szCs w:val="24"/>
        </w:rPr>
      </w:pPr>
      <w:r w:rsidRPr="002A2BCE">
        <w:rPr>
          <w:rFonts w:ascii="Times New Roman" w:eastAsia="Calibri" w:hAnsi="Times New Roman" w:cs="Times New Roman"/>
          <w:sz w:val="24"/>
          <w:szCs w:val="24"/>
        </w:rPr>
        <w:t>LUNKES</w:t>
      </w:r>
      <w:r w:rsidR="00A34906" w:rsidRPr="002A2BCE">
        <w:rPr>
          <w:rFonts w:ascii="Times New Roman" w:eastAsia="Calibri" w:hAnsi="Times New Roman" w:cs="Times New Roman"/>
          <w:sz w:val="24"/>
          <w:szCs w:val="24"/>
        </w:rPr>
        <w:t>, R. J.  </w:t>
      </w:r>
      <w:r w:rsidR="00A34906" w:rsidRPr="002A2BCE">
        <w:rPr>
          <w:rFonts w:ascii="Times New Roman" w:eastAsia="Calibri" w:hAnsi="Times New Roman" w:cs="Times New Roman"/>
          <w:b/>
          <w:sz w:val="24"/>
          <w:szCs w:val="24"/>
        </w:rPr>
        <w:t>Controle de gestão:</w:t>
      </w:r>
      <w:r w:rsidR="00A34906" w:rsidRPr="002A2BCE">
        <w:rPr>
          <w:rFonts w:ascii="Times New Roman" w:eastAsia="Calibri" w:hAnsi="Times New Roman" w:cs="Times New Roman"/>
          <w:sz w:val="24"/>
          <w:szCs w:val="24"/>
        </w:rPr>
        <w:t> estratégico, tático, operacional, interno e de risco. São Paulo: Atlas</w:t>
      </w:r>
      <w:r w:rsidRPr="002A2BCE">
        <w:rPr>
          <w:rFonts w:ascii="Times New Roman" w:eastAsia="Calibri" w:hAnsi="Times New Roman" w:cs="Times New Roman"/>
          <w:sz w:val="24"/>
          <w:szCs w:val="24"/>
        </w:rPr>
        <w:t>, 2010.</w:t>
      </w:r>
    </w:p>
    <w:p w14:paraId="71DF007B" w14:textId="039A0B25" w:rsidR="00A34906" w:rsidRPr="002A2BCE" w:rsidRDefault="005523B2">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MACINTOSH</w:t>
      </w:r>
      <w:r w:rsidR="00A34906" w:rsidRPr="002A2BCE">
        <w:rPr>
          <w:rFonts w:ascii="Times New Roman" w:hAnsi="Times New Roman" w:cs="Times New Roman"/>
          <w:sz w:val="24"/>
          <w:szCs w:val="24"/>
        </w:rPr>
        <w:t xml:space="preserve">, N. B.  </w:t>
      </w:r>
      <w:r w:rsidR="00A34906" w:rsidRPr="002A2BCE">
        <w:rPr>
          <w:rFonts w:ascii="Times New Roman" w:hAnsi="Times New Roman" w:cs="Times New Roman"/>
          <w:b/>
          <w:sz w:val="24"/>
          <w:szCs w:val="24"/>
        </w:rPr>
        <w:t xml:space="preserve">Management </w:t>
      </w:r>
      <w:proofErr w:type="spellStart"/>
      <w:r w:rsidR="00A34906" w:rsidRPr="002A2BCE">
        <w:rPr>
          <w:rFonts w:ascii="Times New Roman" w:hAnsi="Times New Roman" w:cs="Times New Roman"/>
          <w:b/>
          <w:sz w:val="24"/>
          <w:szCs w:val="24"/>
        </w:rPr>
        <w:t>accounting</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and</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control</w:t>
      </w:r>
      <w:proofErr w:type="spellEnd"/>
      <w:r w:rsidR="00A34906" w:rsidRPr="002A2BCE">
        <w:rPr>
          <w:rFonts w:ascii="Times New Roman" w:hAnsi="Times New Roman" w:cs="Times New Roman"/>
          <w:b/>
          <w:sz w:val="24"/>
          <w:szCs w:val="24"/>
        </w:rPr>
        <w:t xml:space="preserve"> systems: </w:t>
      </w:r>
      <w:proofErr w:type="spellStart"/>
      <w:r w:rsidR="00A34906" w:rsidRPr="002A2BCE">
        <w:rPr>
          <w:rFonts w:ascii="Times New Roman" w:hAnsi="Times New Roman" w:cs="Times New Roman"/>
          <w:sz w:val="24"/>
          <w:szCs w:val="24"/>
        </w:rPr>
        <w:t>An</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organizational</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and</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behavioral</w:t>
      </w:r>
      <w:proofErr w:type="spellEnd"/>
      <w:r w:rsidR="00A34906" w:rsidRPr="002A2BCE">
        <w:rPr>
          <w:rFonts w:ascii="Times New Roman" w:hAnsi="Times New Roman" w:cs="Times New Roman"/>
          <w:sz w:val="24"/>
          <w:szCs w:val="24"/>
        </w:rPr>
        <w:t xml:space="preserve"> approach</w:t>
      </w:r>
      <w:r w:rsidR="00A34906" w:rsidRPr="002A2BCE">
        <w:rPr>
          <w:rFonts w:ascii="Times New Roman" w:hAnsi="Times New Roman" w:cs="Times New Roman"/>
          <w:b/>
          <w:sz w:val="24"/>
          <w:szCs w:val="24"/>
        </w:rPr>
        <w:t>,</w:t>
      </w:r>
      <w:r w:rsidR="00A34906" w:rsidRPr="002A2BCE">
        <w:rPr>
          <w:rFonts w:ascii="Times New Roman" w:hAnsi="Times New Roman" w:cs="Times New Roman"/>
          <w:sz w:val="24"/>
          <w:szCs w:val="24"/>
        </w:rPr>
        <w:t xml:space="preserve"> New York, NY: John </w:t>
      </w:r>
      <w:proofErr w:type="spellStart"/>
      <w:r w:rsidR="00A34906" w:rsidRPr="002A2BCE">
        <w:rPr>
          <w:rFonts w:ascii="Times New Roman" w:hAnsi="Times New Roman" w:cs="Times New Roman"/>
          <w:sz w:val="24"/>
          <w:szCs w:val="24"/>
        </w:rPr>
        <w:t>Wiley</w:t>
      </w:r>
      <w:proofErr w:type="spellEnd"/>
      <w:r w:rsidRPr="002A2BCE">
        <w:rPr>
          <w:rFonts w:ascii="Times New Roman" w:hAnsi="Times New Roman" w:cs="Times New Roman"/>
          <w:sz w:val="24"/>
          <w:szCs w:val="24"/>
        </w:rPr>
        <w:t>, 1994.</w:t>
      </w:r>
    </w:p>
    <w:p w14:paraId="13226380" w14:textId="66896817" w:rsidR="00A34906" w:rsidRPr="002A2BCE" w:rsidRDefault="005523B2">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NASCIMENTO</w:t>
      </w:r>
      <w:r w:rsidR="00A34906" w:rsidRPr="002A2BCE">
        <w:rPr>
          <w:rFonts w:ascii="Times New Roman" w:hAnsi="Times New Roman" w:cs="Times New Roman"/>
          <w:sz w:val="24"/>
          <w:szCs w:val="24"/>
        </w:rPr>
        <w:t>, G</w:t>
      </w:r>
      <w:r w:rsidR="00DA53C9"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C. </w:t>
      </w:r>
      <w:proofErr w:type="spellStart"/>
      <w:r w:rsidR="00A34906" w:rsidRPr="002A2BCE">
        <w:rPr>
          <w:rFonts w:ascii="Times New Roman" w:hAnsi="Times New Roman" w:cs="Times New Roman"/>
          <w:b/>
          <w:sz w:val="24"/>
          <w:szCs w:val="24"/>
        </w:rPr>
        <w:t>Sped</w:t>
      </w:r>
      <w:proofErr w:type="spellEnd"/>
      <w:r w:rsidR="00A34906" w:rsidRPr="002A2BCE">
        <w:rPr>
          <w:rFonts w:ascii="Times New Roman" w:hAnsi="Times New Roman" w:cs="Times New Roman"/>
          <w:b/>
          <w:sz w:val="24"/>
          <w:szCs w:val="24"/>
        </w:rPr>
        <w:t>:</w:t>
      </w:r>
      <w:r w:rsidR="00A34906" w:rsidRPr="002A2BCE">
        <w:rPr>
          <w:rFonts w:ascii="Times New Roman" w:hAnsi="Times New Roman" w:cs="Times New Roman"/>
          <w:sz w:val="24"/>
          <w:szCs w:val="24"/>
        </w:rPr>
        <w:t xml:space="preserve"> Sistema Público de Escrituração Digital sem armadilhas. São Paulo: Trevisan</w:t>
      </w:r>
      <w:r w:rsidRPr="002A2BCE">
        <w:rPr>
          <w:rFonts w:ascii="Times New Roman" w:hAnsi="Times New Roman" w:cs="Times New Roman"/>
          <w:sz w:val="24"/>
          <w:szCs w:val="24"/>
        </w:rPr>
        <w:t>, 2013.</w:t>
      </w:r>
    </w:p>
    <w:p w14:paraId="294FDFDF" w14:textId="416AF7BC" w:rsidR="00A34906" w:rsidRDefault="005523B2" w:rsidP="002A2BCE">
      <w:pPr>
        <w:spacing w:before="120" w:after="0" w:line="240" w:lineRule="auto"/>
        <w:ind w:right="-136"/>
        <w:jc w:val="both"/>
        <w:rPr>
          <w:rFonts w:ascii="Times New Roman" w:hAnsi="Times New Roman" w:cs="Times New Roman"/>
          <w:iCs/>
          <w:color w:val="000000"/>
          <w:sz w:val="24"/>
          <w:szCs w:val="24"/>
        </w:rPr>
      </w:pPr>
      <w:r w:rsidRPr="002A2BCE">
        <w:rPr>
          <w:rFonts w:ascii="Times New Roman" w:hAnsi="Times New Roman" w:cs="Times New Roman"/>
          <w:iCs/>
          <w:color w:val="000000"/>
          <w:sz w:val="24"/>
          <w:szCs w:val="24"/>
        </w:rPr>
        <w:t>OLIVEIRA</w:t>
      </w:r>
      <w:r w:rsidR="00A34906" w:rsidRPr="002A2BCE">
        <w:rPr>
          <w:rFonts w:ascii="Times New Roman" w:hAnsi="Times New Roman" w:cs="Times New Roman"/>
          <w:iCs/>
          <w:color w:val="000000"/>
          <w:sz w:val="24"/>
          <w:szCs w:val="24"/>
        </w:rPr>
        <w:t>, D. D. R.</w:t>
      </w:r>
      <w:r w:rsidRPr="002A2BCE">
        <w:rPr>
          <w:rFonts w:ascii="Times New Roman" w:hAnsi="Times New Roman" w:cs="Times New Roman"/>
          <w:iCs/>
          <w:color w:val="000000"/>
          <w:sz w:val="24"/>
          <w:szCs w:val="24"/>
        </w:rPr>
        <w:t>;</w:t>
      </w:r>
      <w:r w:rsidR="00A34906" w:rsidRPr="002A2BCE">
        <w:rPr>
          <w:rFonts w:ascii="Times New Roman" w:hAnsi="Times New Roman" w:cs="Times New Roman"/>
          <w:iCs/>
          <w:color w:val="000000"/>
          <w:sz w:val="24"/>
          <w:szCs w:val="24"/>
        </w:rPr>
        <w:t xml:space="preserve"> </w:t>
      </w:r>
      <w:r w:rsidRPr="002A2BCE">
        <w:rPr>
          <w:rFonts w:ascii="Times New Roman" w:hAnsi="Times New Roman" w:cs="Times New Roman"/>
          <w:iCs/>
          <w:color w:val="000000"/>
          <w:sz w:val="24"/>
          <w:szCs w:val="24"/>
        </w:rPr>
        <w:t>ÁVILA</w:t>
      </w:r>
      <w:r w:rsidR="00A34906" w:rsidRPr="002A2BCE">
        <w:rPr>
          <w:rFonts w:ascii="Times New Roman" w:hAnsi="Times New Roman" w:cs="Times New Roman"/>
          <w:iCs/>
          <w:color w:val="000000"/>
          <w:sz w:val="24"/>
          <w:szCs w:val="24"/>
        </w:rPr>
        <w:t xml:space="preserve">, L. A. C. SPED - Sistema Público de Escrituração Digital: Um Estudo do Nível de Qualificação dos Profissionais Contábeis em uma Cidade do Estado de Minas Gerais. </w:t>
      </w:r>
      <w:r w:rsidR="00A34906" w:rsidRPr="002A2BCE">
        <w:rPr>
          <w:rFonts w:ascii="Times New Roman" w:hAnsi="Times New Roman" w:cs="Times New Roman"/>
          <w:b/>
          <w:iCs/>
          <w:color w:val="000000"/>
          <w:sz w:val="24"/>
          <w:szCs w:val="24"/>
        </w:rPr>
        <w:t>Revista de Contabilidade do Mestrado em Ciências Contábeis da UERJ,</w:t>
      </w:r>
      <w:r w:rsidR="00A34906" w:rsidRPr="002A2BCE">
        <w:rPr>
          <w:rFonts w:ascii="Times New Roman" w:hAnsi="Times New Roman" w:cs="Times New Roman"/>
          <w:iCs/>
          <w:color w:val="000000"/>
          <w:sz w:val="24"/>
          <w:szCs w:val="24"/>
        </w:rPr>
        <w:t xml:space="preserve"> </w:t>
      </w:r>
      <w:r w:rsidR="00FD045B" w:rsidRPr="002A2BCE">
        <w:rPr>
          <w:rFonts w:ascii="Times New Roman" w:hAnsi="Times New Roman" w:cs="Times New Roman"/>
          <w:iCs/>
          <w:color w:val="000000"/>
          <w:sz w:val="24"/>
          <w:szCs w:val="24"/>
        </w:rPr>
        <w:t xml:space="preserve">v. </w:t>
      </w:r>
      <w:r w:rsidR="00A34906" w:rsidRPr="002A2BCE">
        <w:rPr>
          <w:rFonts w:ascii="Times New Roman" w:hAnsi="Times New Roman" w:cs="Times New Roman"/>
          <w:iCs/>
          <w:color w:val="000000"/>
          <w:sz w:val="24"/>
          <w:szCs w:val="24"/>
        </w:rPr>
        <w:t>21</w:t>
      </w:r>
      <w:r w:rsidR="00FD045B" w:rsidRPr="002A2BCE">
        <w:rPr>
          <w:rFonts w:ascii="Times New Roman" w:hAnsi="Times New Roman" w:cs="Times New Roman"/>
          <w:iCs/>
          <w:color w:val="000000"/>
          <w:sz w:val="24"/>
          <w:szCs w:val="24"/>
        </w:rPr>
        <w:t>, n.</w:t>
      </w:r>
      <w:r w:rsidR="00A34906" w:rsidRPr="002A2BCE">
        <w:rPr>
          <w:rFonts w:ascii="Times New Roman" w:hAnsi="Times New Roman" w:cs="Times New Roman"/>
          <w:iCs/>
          <w:color w:val="000000"/>
          <w:sz w:val="24"/>
          <w:szCs w:val="24"/>
        </w:rPr>
        <w:t xml:space="preserve">1, </w:t>
      </w:r>
      <w:r w:rsidR="00FD045B" w:rsidRPr="002A2BCE">
        <w:rPr>
          <w:rFonts w:ascii="Times New Roman" w:hAnsi="Times New Roman" w:cs="Times New Roman"/>
          <w:iCs/>
          <w:color w:val="000000"/>
          <w:sz w:val="24"/>
          <w:szCs w:val="24"/>
        </w:rPr>
        <w:t xml:space="preserve">p. </w:t>
      </w:r>
      <w:r w:rsidR="00A34906" w:rsidRPr="002A2BCE">
        <w:rPr>
          <w:rFonts w:ascii="Times New Roman" w:hAnsi="Times New Roman" w:cs="Times New Roman"/>
          <w:iCs/>
          <w:color w:val="000000"/>
          <w:sz w:val="24"/>
          <w:szCs w:val="24"/>
        </w:rPr>
        <w:t>57-69</w:t>
      </w:r>
      <w:r w:rsidRPr="002A2BCE">
        <w:rPr>
          <w:rFonts w:ascii="Times New Roman" w:hAnsi="Times New Roman" w:cs="Times New Roman"/>
          <w:iCs/>
          <w:color w:val="000000"/>
          <w:sz w:val="24"/>
          <w:szCs w:val="24"/>
        </w:rPr>
        <w:t>, 2016.</w:t>
      </w:r>
      <w:r w:rsidR="00A34906" w:rsidRPr="002A2BCE">
        <w:rPr>
          <w:rFonts w:ascii="Times New Roman" w:hAnsi="Times New Roman" w:cs="Times New Roman"/>
          <w:iCs/>
          <w:color w:val="000000"/>
          <w:sz w:val="24"/>
          <w:szCs w:val="24"/>
        </w:rPr>
        <w:t xml:space="preserve"> </w:t>
      </w:r>
    </w:p>
    <w:p w14:paraId="784C3497" w14:textId="3E895A81" w:rsidR="00730BF7" w:rsidRPr="002A2BCE" w:rsidRDefault="005523B2" w:rsidP="00194103">
      <w:pPr>
        <w:spacing w:before="120" w:after="0" w:line="240" w:lineRule="auto"/>
        <w:ind w:right="-136"/>
        <w:jc w:val="both"/>
        <w:rPr>
          <w:rFonts w:ascii="Times New Roman" w:hAnsi="Times New Roman" w:cs="Times New Roman"/>
          <w:iCs/>
          <w:color w:val="000000"/>
          <w:sz w:val="24"/>
          <w:szCs w:val="24"/>
        </w:rPr>
      </w:pPr>
      <w:bookmarkStart w:id="3" w:name="_GoBack"/>
      <w:bookmarkEnd w:id="3"/>
      <w:r w:rsidRPr="00194103">
        <w:rPr>
          <w:rFonts w:ascii="Times New Roman" w:hAnsi="Times New Roman" w:cs="Times New Roman"/>
          <w:iCs/>
          <w:color w:val="000000"/>
          <w:sz w:val="24"/>
          <w:szCs w:val="24"/>
        </w:rPr>
        <w:t>ORIGUELA</w:t>
      </w:r>
      <w:r w:rsidR="00730BF7" w:rsidRPr="00194103">
        <w:rPr>
          <w:rFonts w:ascii="Times New Roman" w:hAnsi="Times New Roman" w:cs="Times New Roman"/>
          <w:iCs/>
          <w:color w:val="000000"/>
          <w:sz w:val="24"/>
          <w:szCs w:val="24"/>
        </w:rPr>
        <w:t xml:space="preserve">, L. A. Os Principais Impactos do SPED na Profissão Contábil: Uma Análise da Percepção dos Profissionais de Contabilidade. </w:t>
      </w:r>
      <w:r w:rsidR="00730BF7" w:rsidRPr="00194103">
        <w:rPr>
          <w:rFonts w:ascii="Times New Roman" w:hAnsi="Times New Roman" w:cs="Times New Roman"/>
          <w:b/>
          <w:iCs/>
          <w:color w:val="000000"/>
          <w:sz w:val="24"/>
          <w:szCs w:val="24"/>
        </w:rPr>
        <w:t>Caderno Profissional de Administração da UNIMEP,</w:t>
      </w:r>
      <w:r w:rsidR="00730BF7" w:rsidRPr="00194103">
        <w:rPr>
          <w:rFonts w:ascii="Times New Roman" w:hAnsi="Times New Roman" w:cs="Times New Roman"/>
          <w:iCs/>
          <w:color w:val="000000"/>
          <w:sz w:val="24"/>
          <w:szCs w:val="24"/>
        </w:rPr>
        <w:t xml:space="preserve"> </w:t>
      </w:r>
      <w:r w:rsidR="00FD045B" w:rsidRPr="00194103">
        <w:rPr>
          <w:rFonts w:ascii="Times New Roman" w:hAnsi="Times New Roman" w:cs="Times New Roman"/>
          <w:iCs/>
          <w:color w:val="000000"/>
          <w:sz w:val="24"/>
          <w:szCs w:val="24"/>
        </w:rPr>
        <w:t>v.</w:t>
      </w:r>
      <w:r w:rsidR="00730BF7" w:rsidRPr="00194103">
        <w:rPr>
          <w:rFonts w:ascii="Times New Roman" w:hAnsi="Times New Roman" w:cs="Times New Roman"/>
          <w:iCs/>
          <w:color w:val="000000"/>
          <w:sz w:val="24"/>
          <w:szCs w:val="24"/>
        </w:rPr>
        <w:t>7</w:t>
      </w:r>
      <w:r w:rsidR="00FD045B" w:rsidRPr="002A2BCE">
        <w:rPr>
          <w:rFonts w:ascii="Times New Roman" w:hAnsi="Times New Roman" w:cs="Times New Roman"/>
          <w:iCs/>
          <w:color w:val="000000"/>
          <w:sz w:val="24"/>
          <w:szCs w:val="24"/>
        </w:rPr>
        <w:t>, n.</w:t>
      </w:r>
      <w:r w:rsidR="00730BF7" w:rsidRPr="002A2BCE">
        <w:rPr>
          <w:rFonts w:ascii="Times New Roman" w:hAnsi="Times New Roman" w:cs="Times New Roman"/>
          <w:iCs/>
          <w:color w:val="000000"/>
          <w:sz w:val="24"/>
          <w:szCs w:val="24"/>
        </w:rPr>
        <w:t xml:space="preserve">1, </w:t>
      </w:r>
      <w:r w:rsidR="00FD045B" w:rsidRPr="002A2BCE">
        <w:rPr>
          <w:rFonts w:ascii="Times New Roman" w:hAnsi="Times New Roman" w:cs="Times New Roman"/>
          <w:iCs/>
          <w:color w:val="000000"/>
          <w:sz w:val="24"/>
          <w:szCs w:val="24"/>
        </w:rPr>
        <w:t xml:space="preserve">p. </w:t>
      </w:r>
      <w:r w:rsidR="00730BF7" w:rsidRPr="002A2BCE">
        <w:rPr>
          <w:rFonts w:ascii="Times New Roman" w:hAnsi="Times New Roman" w:cs="Times New Roman"/>
          <w:iCs/>
          <w:color w:val="000000"/>
          <w:sz w:val="24"/>
          <w:szCs w:val="24"/>
        </w:rPr>
        <w:t>45-62</w:t>
      </w:r>
      <w:r w:rsidRPr="002A2BCE">
        <w:rPr>
          <w:rFonts w:ascii="Times New Roman" w:hAnsi="Times New Roman" w:cs="Times New Roman"/>
          <w:iCs/>
          <w:color w:val="000000"/>
          <w:sz w:val="24"/>
          <w:szCs w:val="24"/>
        </w:rPr>
        <w:t>, 2017.</w:t>
      </w:r>
    </w:p>
    <w:p w14:paraId="1E8A891B" w14:textId="06C0041D" w:rsidR="00A34906" w:rsidRPr="002A2BCE" w:rsidRDefault="005523B2" w:rsidP="00194103">
      <w:pPr>
        <w:spacing w:before="120" w:after="0" w:line="240" w:lineRule="auto"/>
        <w:ind w:right="-136"/>
        <w:jc w:val="both"/>
        <w:rPr>
          <w:rFonts w:ascii="Times New Roman" w:hAnsi="Times New Roman" w:cs="Times New Roman"/>
          <w:sz w:val="24"/>
          <w:szCs w:val="24"/>
        </w:rPr>
      </w:pPr>
      <w:r w:rsidRPr="002A2BCE">
        <w:rPr>
          <w:rFonts w:ascii="Times New Roman" w:hAnsi="Times New Roman" w:cs="Times New Roman"/>
          <w:sz w:val="24"/>
          <w:szCs w:val="24"/>
        </w:rPr>
        <w:t>PASA</w:t>
      </w:r>
      <w:r w:rsidR="00A34906" w:rsidRPr="002A2BCE">
        <w:rPr>
          <w:rFonts w:ascii="Times New Roman" w:hAnsi="Times New Roman" w:cs="Times New Roman"/>
          <w:sz w:val="24"/>
          <w:szCs w:val="24"/>
        </w:rPr>
        <w:t>, E. C.</w:t>
      </w:r>
      <w:r w:rsidR="00227773" w:rsidRPr="002A2BCE">
        <w:rPr>
          <w:rFonts w:ascii="Times New Roman" w:hAnsi="Times New Roman" w:cs="Times New Roman"/>
          <w:sz w:val="24"/>
          <w:szCs w:val="24"/>
        </w:rPr>
        <w:t xml:space="preserve"> </w:t>
      </w:r>
      <w:r w:rsidR="00A34906" w:rsidRPr="002A2BCE">
        <w:rPr>
          <w:rFonts w:ascii="Times New Roman" w:hAnsi="Times New Roman" w:cs="Times New Roman"/>
          <w:sz w:val="24"/>
          <w:szCs w:val="24"/>
        </w:rPr>
        <w:t xml:space="preserve">O uso de documentos eletrônicos na Contabilidade. </w:t>
      </w:r>
      <w:r w:rsidR="00A34906" w:rsidRPr="002A2BCE">
        <w:rPr>
          <w:rFonts w:ascii="Times New Roman" w:hAnsi="Times New Roman" w:cs="Times New Roman"/>
          <w:b/>
          <w:sz w:val="24"/>
          <w:szCs w:val="24"/>
        </w:rPr>
        <w:t>Revista Contabilidade &amp; Finanças - USP,</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 xml:space="preserve">v. </w:t>
      </w:r>
      <w:r w:rsidR="00A34906" w:rsidRPr="002A2BCE">
        <w:rPr>
          <w:rFonts w:ascii="Times New Roman" w:hAnsi="Times New Roman" w:cs="Times New Roman"/>
          <w:sz w:val="24"/>
          <w:szCs w:val="24"/>
        </w:rPr>
        <w:t>12</w:t>
      </w:r>
      <w:r w:rsidR="00FD045B" w:rsidRPr="002A2BCE">
        <w:rPr>
          <w:rFonts w:ascii="Times New Roman" w:hAnsi="Times New Roman" w:cs="Times New Roman"/>
          <w:sz w:val="24"/>
          <w:szCs w:val="24"/>
        </w:rPr>
        <w:t>, n.</w:t>
      </w:r>
      <w:r w:rsidR="00A34906" w:rsidRPr="002A2BCE">
        <w:rPr>
          <w:rFonts w:ascii="Times New Roman" w:hAnsi="Times New Roman" w:cs="Times New Roman"/>
          <w:sz w:val="24"/>
          <w:szCs w:val="24"/>
        </w:rPr>
        <w:t xml:space="preserve">25,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72-83</w:t>
      </w:r>
      <w:r w:rsidRPr="002A2BCE">
        <w:rPr>
          <w:rFonts w:ascii="Times New Roman" w:hAnsi="Times New Roman" w:cs="Times New Roman"/>
          <w:sz w:val="24"/>
          <w:szCs w:val="24"/>
        </w:rPr>
        <w:t>, 2001.</w:t>
      </w:r>
    </w:p>
    <w:p w14:paraId="43BA9B36" w14:textId="4E2DA42C" w:rsidR="00A34906" w:rsidRPr="002A2BCE" w:rsidRDefault="005523B2">
      <w:pPr>
        <w:spacing w:before="120" w:after="0" w:line="240" w:lineRule="auto"/>
        <w:jc w:val="both"/>
        <w:rPr>
          <w:rFonts w:ascii="Times New Roman" w:eastAsia="Calibri" w:hAnsi="Times New Roman" w:cs="Times New Roman"/>
          <w:sz w:val="24"/>
          <w:szCs w:val="24"/>
        </w:rPr>
      </w:pPr>
      <w:r w:rsidRPr="002A2BCE">
        <w:rPr>
          <w:rFonts w:ascii="Times New Roman" w:eastAsia="Calibri" w:hAnsi="Times New Roman" w:cs="Times New Roman"/>
          <w:sz w:val="24"/>
          <w:szCs w:val="24"/>
        </w:rPr>
        <w:t>RAUPP</w:t>
      </w:r>
      <w:r w:rsidR="00A34906" w:rsidRPr="002A2BCE">
        <w:rPr>
          <w:rFonts w:ascii="Times New Roman" w:eastAsia="Calibri" w:hAnsi="Times New Roman" w:cs="Times New Roman"/>
          <w:sz w:val="24"/>
          <w:szCs w:val="24"/>
        </w:rPr>
        <w:t>, F. M.</w:t>
      </w:r>
      <w:r w:rsidRPr="002A2BCE">
        <w:rPr>
          <w:rFonts w:ascii="Times New Roman" w:eastAsia="Calibri" w:hAnsi="Times New Roman" w:cs="Times New Roman"/>
          <w:sz w:val="24"/>
          <w:szCs w:val="24"/>
        </w:rPr>
        <w:t>;</w:t>
      </w:r>
      <w:r w:rsidR="00A34906" w:rsidRPr="002A2BCE">
        <w:rPr>
          <w:rFonts w:ascii="Times New Roman" w:eastAsia="Calibri" w:hAnsi="Times New Roman" w:cs="Times New Roman"/>
          <w:sz w:val="24"/>
          <w:szCs w:val="24"/>
        </w:rPr>
        <w:t xml:space="preserve"> </w:t>
      </w:r>
      <w:r w:rsidRPr="002A2BCE">
        <w:rPr>
          <w:rFonts w:ascii="Times New Roman" w:eastAsia="Calibri" w:hAnsi="Times New Roman" w:cs="Times New Roman"/>
          <w:sz w:val="24"/>
          <w:szCs w:val="24"/>
        </w:rPr>
        <w:t>MARTINS</w:t>
      </w:r>
      <w:r w:rsidR="00A34906" w:rsidRPr="002A2BCE">
        <w:rPr>
          <w:rFonts w:ascii="Times New Roman" w:eastAsia="Calibri" w:hAnsi="Times New Roman" w:cs="Times New Roman"/>
          <w:sz w:val="24"/>
          <w:szCs w:val="24"/>
        </w:rPr>
        <w:t>, S. J.</w:t>
      </w:r>
      <w:r w:rsidRPr="002A2BCE">
        <w:rPr>
          <w:rFonts w:ascii="Times New Roman" w:eastAsia="Calibri" w:hAnsi="Times New Roman" w:cs="Times New Roman"/>
          <w:sz w:val="24"/>
          <w:szCs w:val="24"/>
        </w:rPr>
        <w:t>;</w:t>
      </w:r>
      <w:r w:rsidR="00A34906" w:rsidRPr="002A2BCE">
        <w:rPr>
          <w:rFonts w:ascii="Times New Roman" w:eastAsia="Calibri" w:hAnsi="Times New Roman" w:cs="Times New Roman"/>
          <w:sz w:val="24"/>
          <w:szCs w:val="24"/>
        </w:rPr>
        <w:t xml:space="preserve"> </w:t>
      </w:r>
      <w:r w:rsidRPr="002A2BCE">
        <w:rPr>
          <w:rFonts w:ascii="Times New Roman" w:eastAsia="Calibri" w:hAnsi="Times New Roman" w:cs="Times New Roman"/>
          <w:sz w:val="24"/>
          <w:szCs w:val="24"/>
        </w:rPr>
        <w:t>BEUREN</w:t>
      </w:r>
      <w:r w:rsidR="00A34906" w:rsidRPr="002A2BCE">
        <w:rPr>
          <w:rFonts w:ascii="Times New Roman" w:eastAsia="Calibri" w:hAnsi="Times New Roman" w:cs="Times New Roman"/>
          <w:sz w:val="24"/>
          <w:szCs w:val="24"/>
        </w:rPr>
        <w:t xml:space="preserve">, I. M. Utilização de controles de gestão nas maiores indústrias catarinenses. </w:t>
      </w:r>
      <w:r w:rsidR="00A34906" w:rsidRPr="002A2BCE">
        <w:rPr>
          <w:rFonts w:ascii="Times New Roman" w:eastAsia="Calibri" w:hAnsi="Times New Roman" w:cs="Times New Roman"/>
          <w:b/>
          <w:sz w:val="24"/>
          <w:szCs w:val="24"/>
        </w:rPr>
        <w:t>Revista Contabilidade &amp; Finanças - USP,</w:t>
      </w:r>
      <w:r w:rsidR="00A34906" w:rsidRPr="002A2BCE">
        <w:rPr>
          <w:rFonts w:ascii="Times New Roman" w:eastAsia="Calibri" w:hAnsi="Times New Roman" w:cs="Times New Roman"/>
          <w:sz w:val="24"/>
          <w:szCs w:val="24"/>
        </w:rPr>
        <w:t xml:space="preserve"> </w:t>
      </w:r>
      <w:r w:rsidR="00FD045B" w:rsidRPr="002A2BCE">
        <w:rPr>
          <w:rFonts w:ascii="Times New Roman" w:eastAsia="Calibri" w:hAnsi="Times New Roman" w:cs="Times New Roman"/>
          <w:sz w:val="24"/>
          <w:szCs w:val="24"/>
        </w:rPr>
        <w:t xml:space="preserve">v. </w:t>
      </w:r>
      <w:r w:rsidR="00A34906" w:rsidRPr="002A2BCE">
        <w:rPr>
          <w:rFonts w:ascii="Times New Roman" w:eastAsia="Calibri" w:hAnsi="Times New Roman" w:cs="Times New Roman"/>
          <w:sz w:val="24"/>
          <w:szCs w:val="24"/>
        </w:rPr>
        <w:t>17</w:t>
      </w:r>
      <w:r w:rsidR="00FD045B" w:rsidRPr="002A2BCE">
        <w:rPr>
          <w:rFonts w:ascii="Times New Roman" w:eastAsia="Calibri" w:hAnsi="Times New Roman" w:cs="Times New Roman"/>
          <w:sz w:val="24"/>
          <w:szCs w:val="24"/>
        </w:rPr>
        <w:t>, n.</w:t>
      </w:r>
      <w:r w:rsidR="00A34906" w:rsidRPr="002A2BCE">
        <w:rPr>
          <w:rFonts w:ascii="Times New Roman" w:eastAsia="Calibri" w:hAnsi="Times New Roman" w:cs="Times New Roman"/>
          <w:sz w:val="24"/>
          <w:szCs w:val="24"/>
        </w:rPr>
        <w:t xml:space="preserve">40, </w:t>
      </w:r>
      <w:r w:rsidR="00FD045B" w:rsidRPr="002A2BCE">
        <w:rPr>
          <w:rFonts w:ascii="Times New Roman" w:eastAsia="Calibri" w:hAnsi="Times New Roman" w:cs="Times New Roman"/>
          <w:sz w:val="24"/>
          <w:szCs w:val="24"/>
        </w:rPr>
        <w:t xml:space="preserve">p. </w:t>
      </w:r>
      <w:r w:rsidR="00A34906" w:rsidRPr="002A2BCE">
        <w:rPr>
          <w:rFonts w:ascii="Times New Roman" w:eastAsia="Calibri" w:hAnsi="Times New Roman" w:cs="Times New Roman"/>
          <w:sz w:val="24"/>
          <w:szCs w:val="24"/>
        </w:rPr>
        <w:t>120-132</w:t>
      </w:r>
      <w:r w:rsidRPr="002A2BCE">
        <w:rPr>
          <w:rFonts w:ascii="Times New Roman" w:eastAsia="Calibri" w:hAnsi="Times New Roman" w:cs="Times New Roman"/>
          <w:sz w:val="24"/>
          <w:szCs w:val="24"/>
        </w:rPr>
        <w:t>, 2006.</w:t>
      </w:r>
    </w:p>
    <w:p w14:paraId="68E14E9E" w14:textId="116D8702" w:rsidR="00A34906" w:rsidRPr="009577B2" w:rsidRDefault="00593BD8">
      <w:pPr>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RECEITA FEDERAL DO BRASIL (RFB)</w:t>
      </w:r>
      <w:r w:rsidR="00A34906" w:rsidRPr="002A2BCE">
        <w:rPr>
          <w:rFonts w:ascii="Times New Roman" w:hAnsi="Times New Roman" w:cs="Times New Roman"/>
          <w:sz w:val="24"/>
          <w:szCs w:val="24"/>
        </w:rPr>
        <w:t>. Sistema Público de Escrituraçã</w:t>
      </w:r>
      <w:r w:rsidR="00227773" w:rsidRPr="002A2BCE">
        <w:rPr>
          <w:rFonts w:ascii="Times New Roman" w:hAnsi="Times New Roman" w:cs="Times New Roman"/>
          <w:sz w:val="24"/>
          <w:szCs w:val="24"/>
        </w:rPr>
        <w:t>o</w:t>
      </w:r>
      <w:r w:rsidR="00A34906" w:rsidRPr="002A2BCE">
        <w:rPr>
          <w:rFonts w:ascii="Times New Roman" w:hAnsi="Times New Roman" w:cs="Times New Roman"/>
          <w:sz w:val="24"/>
          <w:szCs w:val="24"/>
        </w:rPr>
        <w:t xml:space="preserve"> Digital</w:t>
      </w:r>
      <w:r w:rsidR="00227773" w:rsidRPr="002A2BCE">
        <w:rPr>
          <w:rFonts w:ascii="Times New Roman" w:hAnsi="Times New Roman" w:cs="Times New Roman"/>
          <w:sz w:val="24"/>
          <w:szCs w:val="24"/>
        </w:rPr>
        <w:t xml:space="preserve"> </w:t>
      </w:r>
      <w:r w:rsidR="00A34906" w:rsidRPr="002A2BCE">
        <w:rPr>
          <w:rFonts w:ascii="Times New Roman" w:hAnsi="Times New Roman" w:cs="Times New Roman"/>
          <w:sz w:val="24"/>
          <w:szCs w:val="24"/>
        </w:rPr>
        <w:t>SPED</w:t>
      </w:r>
      <w:r w:rsidR="00227773" w:rsidRPr="002A2BCE">
        <w:rPr>
          <w:rFonts w:ascii="Times New Roman" w:hAnsi="Times New Roman" w:cs="Times New Roman"/>
          <w:sz w:val="24"/>
          <w:szCs w:val="24"/>
        </w:rPr>
        <w:t xml:space="preserve">. </w:t>
      </w:r>
      <w:r w:rsidR="008F33D5" w:rsidRPr="002A2BCE">
        <w:rPr>
          <w:rFonts w:ascii="Times New Roman" w:hAnsi="Times New Roman" w:cs="Times New Roman"/>
          <w:sz w:val="24"/>
          <w:szCs w:val="24"/>
        </w:rPr>
        <w:t xml:space="preserve">2017. </w:t>
      </w:r>
      <w:r w:rsidR="005523B2" w:rsidRPr="002A2BCE">
        <w:rPr>
          <w:rFonts w:ascii="Times New Roman" w:hAnsi="Times New Roman" w:cs="Times New Roman"/>
          <w:sz w:val="24"/>
          <w:szCs w:val="24"/>
        </w:rPr>
        <w:t>Disponível em</w:t>
      </w:r>
      <w:r w:rsidR="00227773" w:rsidRPr="002A2BCE">
        <w:rPr>
          <w:rFonts w:ascii="Times New Roman" w:hAnsi="Times New Roman" w:cs="Times New Roman"/>
          <w:sz w:val="24"/>
          <w:szCs w:val="24"/>
        </w:rPr>
        <w:t xml:space="preserve"> </w:t>
      </w:r>
      <w:hyperlink r:id="rId11" w:history="1">
        <w:r w:rsidR="005523B2" w:rsidRPr="002A2BCE">
          <w:rPr>
            <w:rStyle w:val="Hyperlink"/>
            <w:rFonts w:ascii="Times New Roman" w:hAnsi="Times New Roman" w:cs="Times New Roman"/>
            <w:color w:val="auto"/>
            <w:sz w:val="24"/>
            <w:szCs w:val="24"/>
            <w:u w:val="none"/>
          </w:rPr>
          <w:t>http://sped.rfb.gov.br/pagina/show/499. Acesso</w:t>
        </w:r>
      </w:hyperlink>
      <w:r w:rsidR="005523B2" w:rsidRPr="002A2BCE">
        <w:rPr>
          <w:rFonts w:ascii="Times New Roman" w:hAnsi="Times New Roman" w:cs="Times New Roman"/>
          <w:sz w:val="24"/>
          <w:szCs w:val="24"/>
        </w:rPr>
        <w:t xml:space="preserve"> em: 15.01.20</w:t>
      </w:r>
      <w:r w:rsidR="008F33D5" w:rsidRPr="002A2BCE">
        <w:rPr>
          <w:rFonts w:ascii="Times New Roman" w:hAnsi="Times New Roman" w:cs="Times New Roman"/>
          <w:sz w:val="24"/>
          <w:szCs w:val="24"/>
        </w:rPr>
        <w:t>1</w:t>
      </w:r>
      <w:r w:rsidR="005523B2" w:rsidRPr="009577B2">
        <w:rPr>
          <w:rFonts w:ascii="Times New Roman" w:hAnsi="Times New Roman" w:cs="Times New Roman"/>
          <w:sz w:val="24"/>
          <w:szCs w:val="24"/>
        </w:rPr>
        <w:t>8.</w:t>
      </w:r>
    </w:p>
    <w:p w14:paraId="2691E1BC" w14:textId="1DAC50F6" w:rsidR="006464EB" w:rsidRPr="002A2BCE" w:rsidRDefault="005523B2">
      <w:pPr>
        <w:tabs>
          <w:tab w:val="left" w:pos="567"/>
        </w:tabs>
        <w:spacing w:before="120" w:after="0" w:line="240" w:lineRule="auto"/>
        <w:ind w:right="-136"/>
        <w:jc w:val="both"/>
        <w:rPr>
          <w:rFonts w:ascii="Times New Roman" w:hAnsi="Times New Roman" w:cs="Times New Roman"/>
          <w:sz w:val="24"/>
          <w:szCs w:val="24"/>
        </w:rPr>
      </w:pPr>
      <w:bookmarkStart w:id="4" w:name="_Hlk504814946"/>
      <w:r w:rsidRPr="00194103">
        <w:rPr>
          <w:rFonts w:ascii="Times New Roman" w:hAnsi="Times New Roman" w:cs="Times New Roman"/>
          <w:sz w:val="24"/>
          <w:szCs w:val="24"/>
        </w:rPr>
        <w:t>RUSCHEL</w:t>
      </w:r>
      <w:r w:rsidR="006464EB" w:rsidRPr="00194103">
        <w:rPr>
          <w:rFonts w:ascii="Times New Roman" w:hAnsi="Times New Roman" w:cs="Times New Roman"/>
          <w:sz w:val="24"/>
          <w:szCs w:val="24"/>
        </w:rPr>
        <w:t>, M. E.</w:t>
      </w:r>
      <w:r w:rsidRPr="00194103">
        <w:rPr>
          <w:rFonts w:ascii="Times New Roman" w:hAnsi="Times New Roman" w:cs="Times New Roman"/>
          <w:sz w:val="24"/>
          <w:szCs w:val="24"/>
        </w:rPr>
        <w:t>;</w:t>
      </w:r>
      <w:r w:rsidR="006464EB" w:rsidRPr="00194103">
        <w:rPr>
          <w:rFonts w:ascii="Times New Roman" w:hAnsi="Times New Roman" w:cs="Times New Roman"/>
          <w:sz w:val="24"/>
          <w:szCs w:val="24"/>
        </w:rPr>
        <w:t xml:space="preserve"> </w:t>
      </w:r>
      <w:r w:rsidRPr="00194103">
        <w:rPr>
          <w:rFonts w:ascii="Times New Roman" w:hAnsi="Times New Roman" w:cs="Times New Roman"/>
          <w:sz w:val="24"/>
          <w:szCs w:val="24"/>
        </w:rPr>
        <w:t>FREZZA</w:t>
      </w:r>
      <w:r w:rsidR="006464EB" w:rsidRPr="00194103">
        <w:rPr>
          <w:rFonts w:ascii="Times New Roman" w:hAnsi="Times New Roman" w:cs="Times New Roman"/>
          <w:sz w:val="24"/>
          <w:szCs w:val="24"/>
        </w:rPr>
        <w:t>, R.</w:t>
      </w:r>
      <w:r w:rsidRPr="00194103">
        <w:rPr>
          <w:rFonts w:ascii="Times New Roman" w:hAnsi="Times New Roman" w:cs="Times New Roman"/>
          <w:sz w:val="24"/>
          <w:szCs w:val="24"/>
        </w:rPr>
        <w:t>;</w:t>
      </w:r>
      <w:r w:rsidR="006464EB" w:rsidRPr="00194103">
        <w:rPr>
          <w:rFonts w:ascii="Times New Roman" w:hAnsi="Times New Roman" w:cs="Times New Roman"/>
          <w:sz w:val="24"/>
          <w:szCs w:val="24"/>
        </w:rPr>
        <w:t xml:space="preserve"> </w:t>
      </w:r>
      <w:r w:rsidRPr="00194103">
        <w:rPr>
          <w:rFonts w:ascii="Times New Roman" w:hAnsi="Times New Roman" w:cs="Times New Roman"/>
          <w:sz w:val="24"/>
          <w:szCs w:val="24"/>
        </w:rPr>
        <w:t>UTZIG</w:t>
      </w:r>
      <w:bookmarkEnd w:id="4"/>
      <w:r w:rsidR="006464EB" w:rsidRPr="00194103">
        <w:rPr>
          <w:rFonts w:ascii="Times New Roman" w:hAnsi="Times New Roman" w:cs="Times New Roman"/>
          <w:sz w:val="24"/>
          <w:szCs w:val="24"/>
        </w:rPr>
        <w:t xml:space="preserve">, M. J. S.  O impacto do </w:t>
      </w:r>
      <w:proofErr w:type="spellStart"/>
      <w:r w:rsidR="006464EB" w:rsidRPr="00194103">
        <w:rPr>
          <w:rFonts w:ascii="Times New Roman" w:hAnsi="Times New Roman" w:cs="Times New Roman"/>
          <w:sz w:val="24"/>
          <w:szCs w:val="24"/>
        </w:rPr>
        <w:t>sped</w:t>
      </w:r>
      <w:proofErr w:type="spellEnd"/>
      <w:r w:rsidR="006464EB" w:rsidRPr="00194103">
        <w:rPr>
          <w:rFonts w:ascii="Times New Roman" w:hAnsi="Times New Roman" w:cs="Times New Roman"/>
          <w:sz w:val="24"/>
          <w:szCs w:val="24"/>
        </w:rPr>
        <w:t xml:space="preserve"> na Contabilidade desafios e perspectivas do profissional contábil. </w:t>
      </w:r>
      <w:r w:rsidR="006464EB" w:rsidRPr="00194103">
        <w:rPr>
          <w:rFonts w:ascii="Times New Roman" w:hAnsi="Times New Roman" w:cs="Times New Roman"/>
          <w:b/>
          <w:sz w:val="24"/>
          <w:szCs w:val="24"/>
        </w:rPr>
        <w:t>Revista Catarinense da Ciência Contábil,</w:t>
      </w:r>
      <w:r w:rsidR="006464EB" w:rsidRPr="00194103">
        <w:rPr>
          <w:rFonts w:ascii="Times New Roman" w:hAnsi="Times New Roman" w:cs="Times New Roman"/>
          <w:sz w:val="24"/>
          <w:szCs w:val="24"/>
        </w:rPr>
        <w:t xml:space="preserve"> </w:t>
      </w:r>
      <w:r w:rsidR="00FD045B" w:rsidRPr="00194103">
        <w:rPr>
          <w:rFonts w:ascii="Times New Roman" w:hAnsi="Times New Roman" w:cs="Times New Roman"/>
          <w:sz w:val="24"/>
          <w:szCs w:val="24"/>
        </w:rPr>
        <w:t xml:space="preserve">v. </w:t>
      </w:r>
      <w:r w:rsidR="006464EB" w:rsidRPr="00194103">
        <w:rPr>
          <w:rFonts w:ascii="Times New Roman" w:hAnsi="Times New Roman" w:cs="Times New Roman"/>
          <w:sz w:val="24"/>
          <w:szCs w:val="24"/>
        </w:rPr>
        <w:t>10</w:t>
      </w:r>
      <w:r w:rsidR="00FD045B" w:rsidRPr="002A2BCE">
        <w:rPr>
          <w:rFonts w:ascii="Times New Roman" w:hAnsi="Times New Roman" w:cs="Times New Roman"/>
          <w:sz w:val="24"/>
          <w:szCs w:val="24"/>
        </w:rPr>
        <w:t>, n.</w:t>
      </w:r>
      <w:r w:rsidR="006464EB" w:rsidRPr="002A2BCE">
        <w:rPr>
          <w:rFonts w:ascii="Times New Roman" w:hAnsi="Times New Roman" w:cs="Times New Roman"/>
          <w:sz w:val="24"/>
          <w:szCs w:val="24"/>
        </w:rPr>
        <w:t xml:space="preserve">29, </w:t>
      </w:r>
      <w:r w:rsidR="00FD045B" w:rsidRPr="002A2BCE">
        <w:rPr>
          <w:rFonts w:ascii="Times New Roman" w:hAnsi="Times New Roman" w:cs="Times New Roman"/>
          <w:sz w:val="24"/>
          <w:szCs w:val="24"/>
        </w:rPr>
        <w:t xml:space="preserve">p. </w:t>
      </w:r>
      <w:r w:rsidR="006464EB" w:rsidRPr="002A2BCE">
        <w:rPr>
          <w:rFonts w:ascii="Times New Roman" w:hAnsi="Times New Roman" w:cs="Times New Roman"/>
          <w:sz w:val="24"/>
          <w:szCs w:val="24"/>
        </w:rPr>
        <w:t>9-26</w:t>
      </w:r>
      <w:r w:rsidRPr="002A2BCE">
        <w:rPr>
          <w:rFonts w:ascii="Times New Roman" w:hAnsi="Times New Roman" w:cs="Times New Roman"/>
          <w:sz w:val="24"/>
          <w:szCs w:val="24"/>
        </w:rPr>
        <w:t>, 2011.</w:t>
      </w:r>
    </w:p>
    <w:p w14:paraId="458DB713" w14:textId="17E40F4B" w:rsidR="00A34906" w:rsidRPr="002A2BCE" w:rsidRDefault="000B501F">
      <w:pPr>
        <w:tabs>
          <w:tab w:val="left" w:pos="567"/>
        </w:tabs>
        <w:spacing w:before="120" w:after="0" w:line="240" w:lineRule="auto"/>
        <w:ind w:right="-136"/>
        <w:jc w:val="both"/>
        <w:rPr>
          <w:rFonts w:ascii="Times New Roman" w:hAnsi="Times New Roman" w:cs="Times New Roman"/>
          <w:sz w:val="24"/>
          <w:szCs w:val="24"/>
          <w:shd w:val="clear" w:color="auto" w:fill="FFFFFF"/>
        </w:rPr>
      </w:pPr>
      <w:r w:rsidRPr="002A2BCE">
        <w:rPr>
          <w:rFonts w:ascii="Times New Roman" w:eastAsia="Calibri" w:hAnsi="Times New Roman" w:cs="Times New Roman"/>
          <w:sz w:val="24"/>
          <w:szCs w:val="24"/>
          <w:shd w:val="clear" w:color="auto" w:fill="FFFFFF"/>
        </w:rPr>
        <w:t>SANTOS</w:t>
      </w:r>
      <w:r w:rsidR="00A34906" w:rsidRPr="002A2BCE">
        <w:rPr>
          <w:rFonts w:ascii="Times New Roman" w:eastAsia="Calibri" w:hAnsi="Times New Roman" w:cs="Times New Roman"/>
          <w:sz w:val="24"/>
          <w:szCs w:val="24"/>
          <w:shd w:val="clear" w:color="auto" w:fill="FFFFFF"/>
        </w:rPr>
        <w:t>, V</w:t>
      </w:r>
      <w:r w:rsidR="00A06B9E" w:rsidRPr="002A2BCE">
        <w:rPr>
          <w:rFonts w:ascii="Times New Roman" w:eastAsia="Calibri" w:hAnsi="Times New Roman" w:cs="Times New Roman"/>
          <w:sz w:val="24"/>
          <w:szCs w:val="24"/>
          <w:shd w:val="clear" w:color="auto" w:fill="FFFFFF"/>
        </w:rPr>
        <w:t>.</w:t>
      </w:r>
      <w:r w:rsidRPr="002A2BCE">
        <w:rPr>
          <w:rFonts w:ascii="Times New Roman" w:eastAsia="Calibri" w:hAnsi="Times New Roman" w:cs="Times New Roman"/>
          <w:sz w:val="24"/>
          <w:szCs w:val="24"/>
          <w:shd w:val="clear" w:color="auto" w:fill="FFFFFF"/>
        </w:rPr>
        <w:t>;</w:t>
      </w:r>
      <w:r w:rsidR="00A34906" w:rsidRPr="002A2BCE">
        <w:rPr>
          <w:rFonts w:ascii="Times New Roman" w:eastAsia="Calibri" w:hAnsi="Times New Roman" w:cs="Times New Roman"/>
          <w:sz w:val="24"/>
          <w:szCs w:val="24"/>
          <w:shd w:val="clear" w:color="auto" w:fill="FFFFFF"/>
        </w:rPr>
        <w:t xml:space="preserve"> </w:t>
      </w:r>
      <w:r w:rsidRPr="002A2BCE">
        <w:rPr>
          <w:rFonts w:ascii="Times New Roman" w:eastAsia="Calibri" w:hAnsi="Times New Roman" w:cs="Times New Roman"/>
          <w:sz w:val="24"/>
          <w:szCs w:val="24"/>
          <w:shd w:val="clear" w:color="auto" w:fill="FFFFFF"/>
        </w:rPr>
        <w:t>DOROW</w:t>
      </w:r>
      <w:r w:rsidR="00A34906" w:rsidRPr="002A2BCE">
        <w:rPr>
          <w:rFonts w:ascii="Times New Roman" w:eastAsia="Calibri" w:hAnsi="Times New Roman" w:cs="Times New Roman"/>
          <w:sz w:val="24"/>
          <w:szCs w:val="24"/>
          <w:shd w:val="clear" w:color="auto" w:fill="FFFFFF"/>
        </w:rPr>
        <w:t>, D</w:t>
      </w:r>
      <w:r w:rsidR="00A06B9E" w:rsidRPr="002A2BCE">
        <w:rPr>
          <w:rFonts w:ascii="Times New Roman" w:eastAsia="Calibri" w:hAnsi="Times New Roman" w:cs="Times New Roman"/>
          <w:sz w:val="24"/>
          <w:szCs w:val="24"/>
          <w:shd w:val="clear" w:color="auto" w:fill="FFFFFF"/>
        </w:rPr>
        <w:t>.</w:t>
      </w:r>
      <w:r w:rsidR="00A34906" w:rsidRPr="002A2BCE">
        <w:rPr>
          <w:rFonts w:ascii="Times New Roman" w:eastAsia="Calibri" w:hAnsi="Times New Roman" w:cs="Times New Roman"/>
          <w:sz w:val="24"/>
          <w:szCs w:val="24"/>
          <w:shd w:val="clear" w:color="auto" w:fill="FFFFFF"/>
        </w:rPr>
        <w:t xml:space="preserve"> R</w:t>
      </w:r>
      <w:r w:rsidR="00A06B9E" w:rsidRPr="002A2BCE">
        <w:rPr>
          <w:rFonts w:ascii="Times New Roman" w:eastAsia="Calibri" w:hAnsi="Times New Roman" w:cs="Times New Roman"/>
          <w:sz w:val="24"/>
          <w:szCs w:val="24"/>
          <w:shd w:val="clear" w:color="auto" w:fill="FFFFFF"/>
        </w:rPr>
        <w:t>.</w:t>
      </w:r>
      <w:r w:rsidRPr="002A2BCE">
        <w:rPr>
          <w:rFonts w:ascii="Times New Roman" w:eastAsia="Calibri" w:hAnsi="Times New Roman" w:cs="Times New Roman"/>
          <w:sz w:val="24"/>
          <w:szCs w:val="24"/>
          <w:shd w:val="clear" w:color="auto" w:fill="FFFFFF"/>
        </w:rPr>
        <w:t>;</w:t>
      </w:r>
      <w:r w:rsidR="00A34906" w:rsidRPr="002A2BCE">
        <w:rPr>
          <w:rFonts w:ascii="Times New Roman" w:eastAsia="Calibri" w:hAnsi="Times New Roman" w:cs="Times New Roman"/>
          <w:sz w:val="24"/>
          <w:szCs w:val="24"/>
          <w:shd w:val="clear" w:color="auto" w:fill="FFFFFF"/>
        </w:rPr>
        <w:t xml:space="preserve"> </w:t>
      </w:r>
      <w:r w:rsidRPr="002A2BCE">
        <w:rPr>
          <w:rFonts w:ascii="Times New Roman" w:eastAsia="Calibri" w:hAnsi="Times New Roman" w:cs="Times New Roman"/>
          <w:sz w:val="24"/>
          <w:szCs w:val="24"/>
          <w:shd w:val="clear" w:color="auto" w:fill="FFFFFF"/>
        </w:rPr>
        <w:t>BEUREN</w:t>
      </w:r>
      <w:r w:rsidR="00A06B9E" w:rsidRPr="002A2BCE">
        <w:rPr>
          <w:rFonts w:ascii="Times New Roman" w:eastAsia="Calibri" w:hAnsi="Times New Roman" w:cs="Times New Roman"/>
          <w:sz w:val="24"/>
          <w:szCs w:val="24"/>
          <w:shd w:val="clear" w:color="auto" w:fill="FFFFFF"/>
        </w:rPr>
        <w:t>,</w:t>
      </w:r>
      <w:r w:rsidR="00A34906" w:rsidRPr="002A2BCE">
        <w:rPr>
          <w:rFonts w:ascii="Times New Roman" w:eastAsia="Calibri" w:hAnsi="Times New Roman" w:cs="Times New Roman"/>
          <w:sz w:val="24"/>
          <w:szCs w:val="24"/>
          <w:shd w:val="clear" w:color="auto" w:fill="FFFFFF"/>
        </w:rPr>
        <w:t xml:space="preserve"> I</w:t>
      </w:r>
      <w:r w:rsidR="00A06B9E" w:rsidRPr="002A2BCE">
        <w:rPr>
          <w:rFonts w:ascii="Times New Roman" w:eastAsia="Calibri" w:hAnsi="Times New Roman" w:cs="Times New Roman"/>
          <w:sz w:val="24"/>
          <w:szCs w:val="24"/>
          <w:shd w:val="clear" w:color="auto" w:fill="FFFFFF"/>
        </w:rPr>
        <w:t xml:space="preserve">. </w:t>
      </w:r>
      <w:r w:rsidR="00A34906" w:rsidRPr="002A2BCE">
        <w:rPr>
          <w:rFonts w:ascii="Times New Roman" w:eastAsia="Calibri" w:hAnsi="Times New Roman" w:cs="Times New Roman"/>
          <w:sz w:val="24"/>
          <w:szCs w:val="24"/>
          <w:shd w:val="clear" w:color="auto" w:fill="FFFFFF"/>
        </w:rPr>
        <w:t>M</w:t>
      </w:r>
      <w:r w:rsidR="00A06B9E" w:rsidRPr="002A2BCE">
        <w:rPr>
          <w:rFonts w:ascii="Times New Roman" w:eastAsia="Calibri" w:hAnsi="Times New Roman" w:cs="Times New Roman"/>
          <w:sz w:val="24"/>
          <w:szCs w:val="24"/>
          <w:shd w:val="clear" w:color="auto" w:fill="FFFFFF"/>
        </w:rPr>
        <w:t xml:space="preserve">. </w:t>
      </w:r>
      <w:r w:rsidR="00A34906" w:rsidRPr="002A2BCE">
        <w:rPr>
          <w:rFonts w:ascii="Times New Roman" w:eastAsia="Calibri" w:hAnsi="Times New Roman" w:cs="Times New Roman"/>
          <w:sz w:val="24"/>
          <w:szCs w:val="24"/>
          <w:shd w:val="clear" w:color="auto" w:fill="FFFFFF"/>
        </w:rPr>
        <w:t xml:space="preserve"> Práticas gerenciais de micro e pequenas empresas.</w:t>
      </w:r>
      <w:r w:rsidR="00A34906" w:rsidRPr="002A2BCE">
        <w:rPr>
          <w:rStyle w:val="apple-converted-space"/>
          <w:rFonts w:ascii="Times New Roman" w:eastAsia="Calibri" w:hAnsi="Times New Roman" w:cs="Times New Roman"/>
          <w:sz w:val="24"/>
          <w:szCs w:val="24"/>
          <w:shd w:val="clear" w:color="auto" w:fill="FFFFFF"/>
        </w:rPr>
        <w:t> </w:t>
      </w:r>
      <w:r w:rsidR="00A34906" w:rsidRPr="002A2BCE">
        <w:rPr>
          <w:rFonts w:ascii="Times New Roman" w:eastAsia="Calibri" w:hAnsi="Times New Roman" w:cs="Times New Roman"/>
          <w:b/>
          <w:bCs/>
          <w:sz w:val="24"/>
          <w:szCs w:val="24"/>
          <w:shd w:val="clear" w:color="auto" w:fill="FFFFFF"/>
        </w:rPr>
        <w:t>Revista Ambiente Cont</w:t>
      </w:r>
      <w:r w:rsidR="00A06B9E" w:rsidRPr="002A2BCE">
        <w:rPr>
          <w:rFonts w:ascii="Times New Roman" w:eastAsia="Calibri" w:hAnsi="Times New Roman" w:cs="Times New Roman"/>
          <w:b/>
          <w:bCs/>
          <w:sz w:val="24"/>
          <w:szCs w:val="24"/>
          <w:shd w:val="clear" w:color="auto" w:fill="FFFFFF"/>
        </w:rPr>
        <w:t>á</w:t>
      </w:r>
      <w:r w:rsidR="00A34906" w:rsidRPr="002A2BCE">
        <w:rPr>
          <w:rFonts w:ascii="Times New Roman" w:eastAsia="Calibri" w:hAnsi="Times New Roman" w:cs="Times New Roman"/>
          <w:b/>
          <w:bCs/>
          <w:sz w:val="24"/>
          <w:szCs w:val="24"/>
          <w:shd w:val="clear" w:color="auto" w:fill="FFFFFF"/>
        </w:rPr>
        <w:t>bil</w:t>
      </w:r>
      <w:r w:rsidR="00A34906" w:rsidRPr="002A2BCE">
        <w:rPr>
          <w:rFonts w:ascii="Times New Roman" w:eastAsia="Calibri" w:hAnsi="Times New Roman" w:cs="Times New Roman"/>
          <w:i/>
          <w:sz w:val="24"/>
          <w:szCs w:val="24"/>
          <w:shd w:val="clear" w:color="auto" w:fill="FFFFFF"/>
        </w:rPr>
        <w:t>,</w:t>
      </w:r>
      <w:r w:rsidR="00A34906" w:rsidRPr="002A2BCE">
        <w:rPr>
          <w:rFonts w:ascii="Times New Roman" w:eastAsia="Calibri" w:hAnsi="Times New Roman" w:cs="Times New Roman"/>
          <w:sz w:val="24"/>
          <w:szCs w:val="24"/>
          <w:shd w:val="clear" w:color="auto" w:fill="FFFFFF"/>
        </w:rPr>
        <w:t xml:space="preserve"> </w:t>
      </w:r>
      <w:r w:rsidR="00FD045B" w:rsidRPr="002A2BCE">
        <w:rPr>
          <w:rFonts w:ascii="Times New Roman" w:eastAsia="Calibri" w:hAnsi="Times New Roman" w:cs="Times New Roman"/>
          <w:sz w:val="24"/>
          <w:szCs w:val="24"/>
          <w:shd w:val="clear" w:color="auto" w:fill="FFFFFF"/>
        </w:rPr>
        <w:t xml:space="preserve">v. </w:t>
      </w:r>
      <w:r w:rsidR="00A34906" w:rsidRPr="002A2BCE">
        <w:rPr>
          <w:rFonts w:ascii="Times New Roman" w:eastAsia="Calibri" w:hAnsi="Times New Roman" w:cs="Times New Roman"/>
          <w:sz w:val="24"/>
          <w:szCs w:val="24"/>
          <w:shd w:val="clear" w:color="auto" w:fill="FFFFFF"/>
        </w:rPr>
        <w:t>8</w:t>
      </w:r>
      <w:r w:rsidR="00FD045B" w:rsidRPr="002A2BCE">
        <w:rPr>
          <w:rFonts w:ascii="Times New Roman" w:eastAsia="Calibri" w:hAnsi="Times New Roman" w:cs="Times New Roman"/>
          <w:sz w:val="24"/>
          <w:szCs w:val="24"/>
          <w:shd w:val="clear" w:color="auto" w:fill="FFFFFF"/>
        </w:rPr>
        <w:t>, n.</w:t>
      </w:r>
      <w:r w:rsidR="00A34906" w:rsidRPr="002A2BCE">
        <w:rPr>
          <w:rFonts w:ascii="Times New Roman" w:eastAsia="Calibri" w:hAnsi="Times New Roman" w:cs="Times New Roman"/>
          <w:sz w:val="24"/>
          <w:szCs w:val="24"/>
          <w:shd w:val="clear" w:color="auto" w:fill="FFFFFF"/>
        </w:rPr>
        <w:t xml:space="preserve">1, </w:t>
      </w:r>
      <w:r w:rsidR="00FD045B" w:rsidRPr="002A2BCE">
        <w:rPr>
          <w:rFonts w:ascii="Times New Roman" w:eastAsia="Calibri" w:hAnsi="Times New Roman" w:cs="Times New Roman"/>
          <w:sz w:val="24"/>
          <w:szCs w:val="24"/>
          <w:shd w:val="clear" w:color="auto" w:fill="FFFFFF"/>
        </w:rPr>
        <w:t xml:space="preserve">p. </w:t>
      </w:r>
      <w:r w:rsidR="00A34906" w:rsidRPr="002A2BCE">
        <w:rPr>
          <w:rFonts w:ascii="Times New Roman" w:eastAsia="Calibri" w:hAnsi="Times New Roman" w:cs="Times New Roman"/>
          <w:sz w:val="24"/>
          <w:szCs w:val="24"/>
          <w:shd w:val="clear" w:color="auto" w:fill="FFFFFF"/>
        </w:rPr>
        <w:t>153</w:t>
      </w:r>
      <w:r w:rsidR="00A06B9E" w:rsidRPr="002A2BCE">
        <w:rPr>
          <w:rFonts w:ascii="Times New Roman" w:eastAsia="Calibri" w:hAnsi="Times New Roman" w:cs="Times New Roman"/>
          <w:sz w:val="24"/>
          <w:szCs w:val="24"/>
          <w:shd w:val="clear" w:color="auto" w:fill="FFFFFF"/>
        </w:rPr>
        <w:t>-186</w:t>
      </w:r>
      <w:r w:rsidRPr="002A2BCE">
        <w:rPr>
          <w:rFonts w:ascii="Times New Roman" w:eastAsia="Calibri" w:hAnsi="Times New Roman" w:cs="Times New Roman"/>
          <w:sz w:val="24"/>
          <w:szCs w:val="24"/>
          <w:shd w:val="clear" w:color="auto" w:fill="FFFFFF"/>
        </w:rPr>
        <w:t>, 2016.</w:t>
      </w:r>
    </w:p>
    <w:p w14:paraId="68B51C35" w14:textId="3FCE298F" w:rsidR="00A34906" w:rsidRPr="002A2BCE" w:rsidRDefault="000B501F">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SILVA FILHO</w:t>
      </w:r>
      <w:r w:rsidR="00A34906" w:rsidRPr="002A2BCE">
        <w:rPr>
          <w:rFonts w:ascii="Times New Roman" w:hAnsi="Times New Roman" w:cs="Times New Roman"/>
          <w:sz w:val="24"/>
          <w:szCs w:val="24"/>
        </w:rPr>
        <w:t>, G. M.</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LEITE FILHO</w:t>
      </w:r>
      <w:r w:rsidR="00A34906" w:rsidRPr="002A2BCE">
        <w:rPr>
          <w:rFonts w:ascii="Times New Roman" w:hAnsi="Times New Roman" w:cs="Times New Roman"/>
          <w:sz w:val="24"/>
          <w:szCs w:val="24"/>
        </w:rPr>
        <w:t>, P. A. M.</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PEREIRA</w:t>
      </w:r>
      <w:r w:rsidR="00A34906" w:rsidRPr="002A2BCE">
        <w:rPr>
          <w:rFonts w:ascii="Times New Roman" w:hAnsi="Times New Roman" w:cs="Times New Roman"/>
          <w:sz w:val="24"/>
          <w:szCs w:val="24"/>
        </w:rPr>
        <w:t xml:space="preserve">, T. R. L.  Sistema público de escrituração digital: benefícios e dificuldades na visão dos operadores de contabilidade do município de João Pessoa. </w:t>
      </w:r>
      <w:r w:rsidR="00A34906" w:rsidRPr="002A2BCE">
        <w:rPr>
          <w:rFonts w:ascii="Times New Roman" w:hAnsi="Times New Roman" w:cs="Times New Roman"/>
          <w:b/>
          <w:sz w:val="24"/>
          <w:szCs w:val="24"/>
        </w:rPr>
        <w:t>Revista Mineira de Contabilidade</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v.</w:t>
      </w:r>
      <w:r w:rsidR="00A34906" w:rsidRPr="002A2BCE">
        <w:rPr>
          <w:rFonts w:ascii="Times New Roman" w:hAnsi="Times New Roman" w:cs="Times New Roman"/>
          <w:sz w:val="24"/>
          <w:szCs w:val="24"/>
        </w:rPr>
        <w:t>16</w:t>
      </w:r>
      <w:r w:rsidR="00FD045B" w:rsidRPr="002A2BCE">
        <w:rPr>
          <w:rFonts w:ascii="Times New Roman" w:hAnsi="Times New Roman" w:cs="Times New Roman"/>
          <w:sz w:val="24"/>
          <w:szCs w:val="24"/>
        </w:rPr>
        <w:t>, n.</w:t>
      </w:r>
      <w:r w:rsidR="00A34906" w:rsidRPr="002A2BCE">
        <w:rPr>
          <w:rFonts w:ascii="Times New Roman" w:hAnsi="Times New Roman" w:cs="Times New Roman"/>
          <w:sz w:val="24"/>
          <w:szCs w:val="24"/>
        </w:rPr>
        <w:t xml:space="preserve">3,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50-60</w:t>
      </w:r>
      <w:r w:rsidRPr="002A2BCE">
        <w:rPr>
          <w:rFonts w:ascii="Times New Roman" w:hAnsi="Times New Roman" w:cs="Times New Roman"/>
          <w:sz w:val="24"/>
          <w:szCs w:val="24"/>
        </w:rPr>
        <w:t>, 2015.</w:t>
      </w:r>
    </w:p>
    <w:p w14:paraId="070801F6" w14:textId="361DC205" w:rsidR="00A34906" w:rsidRPr="002A2BCE" w:rsidRDefault="000B501F">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SILVA</w:t>
      </w:r>
      <w:r w:rsidR="00A34906" w:rsidRPr="002A2BCE">
        <w:rPr>
          <w:rFonts w:ascii="Times New Roman" w:hAnsi="Times New Roman" w:cs="Times New Roman"/>
          <w:sz w:val="24"/>
          <w:szCs w:val="24"/>
        </w:rPr>
        <w:t>, A. F.</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PASSOS</w:t>
      </w:r>
      <w:r w:rsidR="00A34906" w:rsidRPr="002A2BCE">
        <w:rPr>
          <w:rFonts w:ascii="Times New Roman" w:hAnsi="Times New Roman" w:cs="Times New Roman"/>
          <w:sz w:val="24"/>
          <w:szCs w:val="24"/>
        </w:rPr>
        <w:t>, G. R. P.</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GALLO</w:t>
      </w:r>
      <w:r w:rsidR="00A34906" w:rsidRPr="002A2BCE">
        <w:rPr>
          <w:rFonts w:ascii="Times New Roman" w:hAnsi="Times New Roman" w:cs="Times New Roman"/>
          <w:sz w:val="24"/>
          <w:szCs w:val="24"/>
        </w:rPr>
        <w:t>, M. F.</w:t>
      </w:r>
      <w:r w:rsidRPr="002A2BCE">
        <w:rPr>
          <w:rFonts w:ascii="Times New Roman" w:hAnsi="Times New Roman" w:cs="Times New Roman"/>
          <w:sz w:val="24"/>
          <w:szCs w:val="24"/>
        </w:rPr>
        <w:t>;</w:t>
      </w:r>
      <w:r w:rsidR="00A34906" w:rsidRPr="002A2BCE">
        <w:rPr>
          <w:rFonts w:ascii="Times New Roman" w:hAnsi="Times New Roman" w:cs="Times New Roman"/>
          <w:sz w:val="24"/>
          <w:szCs w:val="24"/>
        </w:rPr>
        <w:t xml:space="preserve"> </w:t>
      </w:r>
      <w:r w:rsidRPr="002A2BCE">
        <w:rPr>
          <w:rFonts w:ascii="Times New Roman" w:hAnsi="Times New Roman" w:cs="Times New Roman"/>
          <w:sz w:val="24"/>
          <w:szCs w:val="24"/>
        </w:rPr>
        <w:t>PETERS</w:t>
      </w:r>
      <w:r w:rsidR="00A34906" w:rsidRPr="002A2BCE">
        <w:rPr>
          <w:rFonts w:ascii="Times New Roman" w:hAnsi="Times New Roman" w:cs="Times New Roman"/>
          <w:sz w:val="24"/>
          <w:szCs w:val="24"/>
        </w:rPr>
        <w:t xml:space="preserve">, M. R. S.  </w:t>
      </w:r>
      <w:proofErr w:type="spellStart"/>
      <w:r w:rsidR="00A34906" w:rsidRPr="002A2BCE">
        <w:rPr>
          <w:rFonts w:ascii="Times New Roman" w:hAnsi="Times New Roman" w:cs="Times New Roman"/>
          <w:sz w:val="24"/>
          <w:szCs w:val="24"/>
        </w:rPr>
        <w:t>Sped</w:t>
      </w:r>
      <w:proofErr w:type="spellEnd"/>
      <w:r w:rsidR="00A34906" w:rsidRPr="002A2BCE">
        <w:rPr>
          <w:rFonts w:ascii="Times New Roman" w:hAnsi="Times New Roman" w:cs="Times New Roman"/>
          <w:sz w:val="24"/>
          <w:szCs w:val="24"/>
        </w:rPr>
        <w:t xml:space="preserve"> – Sistema Público de Escrituração Digital: influência nos resultados econômico-financeiros declarados pelas empresas. </w:t>
      </w:r>
      <w:r w:rsidR="00A34906" w:rsidRPr="002A2BCE">
        <w:rPr>
          <w:rFonts w:ascii="Times New Roman" w:hAnsi="Times New Roman" w:cs="Times New Roman"/>
          <w:b/>
          <w:sz w:val="24"/>
          <w:szCs w:val="24"/>
        </w:rPr>
        <w:t>Revista Brasileira de Gestão de Negócios,</w:t>
      </w:r>
      <w:r w:rsidR="00A34906" w:rsidRPr="002A2BCE">
        <w:rPr>
          <w:rFonts w:ascii="Times New Roman" w:hAnsi="Times New Roman" w:cs="Times New Roman"/>
          <w:sz w:val="24"/>
          <w:szCs w:val="24"/>
        </w:rPr>
        <w:t xml:space="preserve"> </w:t>
      </w:r>
      <w:r w:rsidR="00FD045B" w:rsidRPr="002A2BCE">
        <w:rPr>
          <w:rFonts w:ascii="Times New Roman" w:hAnsi="Times New Roman" w:cs="Times New Roman"/>
          <w:sz w:val="24"/>
          <w:szCs w:val="24"/>
        </w:rPr>
        <w:t>v.</w:t>
      </w:r>
      <w:r w:rsidR="00A34906" w:rsidRPr="002A2BCE">
        <w:rPr>
          <w:rFonts w:ascii="Times New Roman" w:hAnsi="Times New Roman" w:cs="Times New Roman"/>
          <w:sz w:val="24"/>
          <w:szCs w:val="24"/>
        </w:rPr>
        <w:t>15</w:t>
      </w:r>
      <w:r w:rsidR="00FD045B" w:rsidRPr="002A2BCE">
        <w:rPr>
          <w:rFonts w:ascii="Times New Roman" w:hAnsi="Times New Roman" w:cs="Times New Roman"/>
          <w:sz w:val="24"/>
          <w:szCs w:val="24"/>
        </w:rPr>
        <w:t xml:space="preserve">, n. </w:t>
      </w:r>
      <w:r w:rsidR="00A34906" w:rsidRPr="002A2BCE">
        <w:rPr>
          <w:rFonts w:ascii="Times New Roman" w:hAnsi="Times New Roman" w:cs="Times New Roman"/>
          <w:sz w:val="24"/>
          <w:szCs w:val="24"/>
        </w:rPr>
        <w:t xml:space="preserve">48, </w:t>
      </w:r>
      <w:r w:rsidR="00FD045B" w:rsidRPr="002A2BCE">
        <w:rPr>
          <w:rFonts w:ascii="Times New Roman" w:hAnsi="Times New Roman" w:cs="Times New Roman"/>
          <w:sz w:val="24"/>
          <w:szCs w:val="24"/>
        </w:rPr>
        <w:t xml:space="preserve">p. </w:t>
      </w:r>
      <w:r w:rsidR="00A34906" w:rsidRPr="002A2BCE">
        <w:rPr>
          <w:rFonts w:ascii="Times New Roman" w:hAnsi="Times New Roman" w:cs="Times New Roman"/>
          <w:sz w:val="24"/>
          <w:szCs w:val="24"/>
        </w:rPr>
        <w:t>445-461</w:t>
      </w:r>
      <w:r w:rsidRPr="002A2BCE">
        <w:rPr>
          <w:rFonts w:ascii="Times New Roman" w:hAnsi="Times New Roman" w:cs="Times New Roman"/>
          <w:sz w:val="24"/>
          <w:szCs w:val="24"/>
        </w:rPr>
        <w:t>, 2013.</w:t>
      </w:r>
    </w:p>
    <w:p w14:paraId="593FF2A3" w14:textId="1BD914CE" w:rsidR="00A34906" w:rsidRPr="002A2BCE" w:rsidRDefault="000B501F">
      <w:pPr>
        <w:tabs>
          <w:tab w:val="left" w:pos="567"/>
        </w:tabs>
        <w:autoSpaceDE w:val="0"/>
        <w:autoSpaceDN w:val="0"/>
        <w:adjustRightInd w:val="0"/>
        <w:spacing w:before="120" w:after="0" w:line="240" w:lineRule="auto"/>
        <w:jc w:val="both"/>
        <w:rPr>
          <w:rFonts w:ascii="Times New Roman" w:hAnsi="Times New Roman" w:cs="Times New Roman"/>
          <w:sz w:val="24"/>
          <w:szCs w:val="24"/>
        </w:rPr>
      </w:pPr>
      <w:r w:rsidRPr="002A2BCE">
        <w:rPr>
          <w:rFonts w:ascii="Times New Roman" w:hAnsi="Times New Roman" w:cs="Times New Roman"/>
          <w:iCs/>
          <w:color w:val="000000"/>
          <w:sz w:val="24"/>
          <w:szCs w:val="24"/>
          <w:lang w:val="en-US"/>
        </w:rPr>
        <w:lastRenderedPageBreak/>
        <w:t>SIMONS</w:t>
      </w:r>
      <w:r w:rsidR="00A34906" w:rsidRPr="002A2BCE">
        <w:rPr>
          <w:rFonts w:ascii="Times New Roman" w:hAnsi="Times New Roman" w:cs="Times New Roman"/>
          <w:iCs/>
          <w:color w:val="000000"/>
          <w:sz w:val="24"/>
          <w:szCs w:val="24"/>
          <w:lang w:val="en-US"/>
        </w:rPr>
        <w:t xml:space="preserve">, R. </w:t>
      </w:r>
      <w:r w:rsidR="00A34906" w:rsidRPr="002A2BCE">
        <w:rPr>
          <w:rFonts w:ascii="Times New Roman" w:hAnsi="Times New Roman" w:cs="Times New Roman"/>
          <w:b/>
          <w:iCs/>
          <w:color w:val="000000"/>
          <w:sz w:val="24"/>
          <w:szCs w:val="24"/>
          <w:lang w:val="en-US"/>
        </w:rPr>
        <w:t xml:space="preserve"> Levers of control</w:t>
      </w:r>
      <w:r w:rsidR="00227773" w:rsidRPr="002A2BCE">
        <w:rPr>
          <w:rFonts w:ascii="Times New Roman" w:hAnsi="Times New Roman" w:cs="Times New Roman"/>
          <w:b/>
          <w:iCs/>
          <w:color w:val="000000"/>
          <w:sz w:val="24"/>
          <w:szCs w:val="24"/>
          <w:lang w:val="en-US"/>
        </w:rPr>
        <w:t>:</w:t>
      </w:r>
      <w:r w:rsidR="00227773" w:rsidRPr="002A2BCE">
        <w:rPr>
          <w:rFonts w:ascii="Times New Roman" w:hAnsi="Times New Roman" w:cs="Times New Roman"/>
          <w:i/>
          <w:iCs/>
          <w:color w:val="000000"/>
          <w:sz w:val="24"/>
          <w:szCs w:val="24"/>
          <w:lang w:val="en-US"/>
        </w:rPr>
        <w:t xml:space="preserve"> </w:t>
      </w:r>
      <w:r w:rsidR="00227773" w:rsidRPr="002A2BCE">
        <w:rPr>
          <w:rFonts w:ascii="Times New Roman" w:hAnsi="Times New Roman" w:cs="Times New Roman"/>
          <w:iCs/>
          <w:color w:val="000000"/>
          <w:sz w:val="24"/>
          <w:szCs w:val="24"/>
          <w:lang w:val="en-US"/>
        </w:rPr>
        <w:t>how managers use innovative control systems to drive strategic renewal.</w:t>
      </w:r>
      <w:r w:rsidR="00A34906" w:rsidRPr="002A2BCE">
        <w:rPr>
          <w:rFonts w:ascii="Times New Roman" w:hAnsi="Times New Roman" w:cs="Times New Roman"/>
          <w:i/>
          <w:iCs/>
          <w:color w:val="000000"/>
          <w:sz w:val="24"/>
          <w:szCs w:val="24"/>
          <w:lang w:val="en-US"/>
        </w:rPr>
        <w:t xml:space="preserve"> </w:t>
      </w:r>
      <w:r w:rsidR="00A34906" w:rsidRPr="002A2BCE">
        <w:rPr>
          <w:rFonts w:ascii="Times New Roman" w:hAnsi="Times New Roman" w:cs="Times New Roman"/>
          <w:iCs/>
          <w:color w:val="000000"/>
          <w:sz w:val="24"/>
          <w:szCs w:val="24"/>
          <w:lang w:val="en-US"/>
        </w:rPr>
        <w:t>Boston</w:t>
      </w:r>
      <w:r w:rsidR="00A34906" w:rsidRPr="002A2BCE">
        <w:rPr>
          <w:rFonts w:ascii="Times New Roman" w:hAnsi="Times New Roman" w:cs="Times New Roman"/>
          <w:b/>
          <w:iCs/>
          <w:color w:val="000000"/>
          <w:sz w:val="24"/>
          <w:szCs w:val="24"/>
          <w:lang w:val="en-US"/>
        </w:rPr>
        <w:t>:</w:t>
      </w:r>
      <w:r w:rsidR="00A34906" w:rsidRPr="002A2BCE">
        <w:rPr>
          <w:rFonts w:ascii="Times New Roman" w:hAnsi="Times New Roman" w:cs="Times New Roman"/>
          <w:iCs/>
          <w:color w:val="000000"/>
          <w:sz w:val="24"/>
          <w:szCs w:val="24"/>
          <w:lang w:val="en-US"/>
        </w:rPr>
        <w:t xml:space="preserve"> Harvard Business School Press</w:t>
      </w:r>
      <w:r w:rsidRPr="002A2BCE">
        <w:rPr>
          <w:rFonts w:ascii="Times New Roman" w:hAnsi="Times New Roman" w:cs="Times New Roman"/>
          <w:iCs/>
          <w:color w:val="000000"/>
          <w:sz w:val="24"/>
          <w:szCs w:val="24"/>
          <w:lang w:val="en-US"/>
        </w:rPr>
        <w:t>, 1995.</w:t>
      </w:r>
    </w:p>
    <w:p w14:paraId="054C40DE" w14:textId="544A7F42" w:rsidR="00A34906" w:rsidRPr="002A2BCE" w:rsidRDefault="000B501F">
      <w:pPr>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TAMMENPÄÄ</w:t>
      </w:r>
      <w:r w:rsidR="00A34906" w:rsidRPr="002A2BCE">
        <w:rPr>
          <w:rFonts w:ascii="Times New Roman" w:hAnsi="Times New Roman" w:cs="Times New Roman"/>
          <w:sz w:val="24"/>
          <w:szCs w:val="24"/>
        </w:rPr>
        <w:t>, T.</w:t>
      </w:r>
      <w:r w:rsidR="00BA40D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b/>
          <w:sz w:val="24"/>
          <w:szCs w:val="24"/>
        </w:rPr>
        <w:t>An</w:t>
      </w:r>
      <w:proofErr w:type="spellEnd"/>
      <w:r w:rsidR="00A34906" w:rsidRPr="002A2BCE">
        <w:rPr>
          <w:rFonts w:ascii="Times New Roman" w:hAnsi="Times New Roman" w:cs="Times New Roman"/>
          <w:b/>
          <w:sz w:val="24"/>
          <w:szCs w:val="24"/>
        </w:rPr>
        <w:t xml:space="preserve"> </w:t>
      </w:r>
      <w:proofErr w:type="spellStart"/>
      <w:r w:rsidR="00A34906" w:rsidRPr="002A2BCE">
        <w:rPr>
          <w:rFonts w:ascii="Times New Roman" w:hAnsi="Times New Roman" w:cs="Times New Roman"/>
          <w:b/>
          <w:sz w:val="24"/>
          <w:szCs w:val="24"/>
        </w:rPr>
        <w:t>exploratory</w:t>
      </w:r>
      <w:proofErr w:type="spellEnd"/>
      <w:r w:rsidR="00A34906" w:rsidRPr="002A2BCE">
        <w:rPr>
          <w:rFonts w:ascii="Times New Roman" w:hAnsi="Times New Roman" w:cs="Times New Roman"/>
          <w:b/>
          <w:sz w:val="24"/>
          <w:szCs w:val="24"/>
        </w:rPr>
        <w:t xml:space="preserve"> framework for </w:t>
      </w:r>
      <w:proofErr w:type="spellStart"/>
      <w:r w:rsidR="00A34906" w:rsidRPr="002A2BCE">
        <w:rPr>
          <w:rFonts w:ascii="Times New Roman" w:hAnsi="Times New Roman" w:cs="Times New Roman"/>
          <w:b/>
          <w:sz w:val="24"/>
          <w:szCs w:val="24"/>
        </w:rPr>
        <w:t>implementing</w:t>
      </w:r>
      <w:proofErr w:type="spellEnd"/>
      <w:r w:rsidR="00A34906" w:rsidRPr="002A2BCE">
        <w:rPr>
          <w:rFonts w:ascii="Times New Roman" w:hAnsi="Times New Roman" w:cs="Times New Roman"/>
          <w:b/>
          <w:sz w:val="24"/>
          <w:szCs w:val="24"/>
        </w:rPr>
        <w:t xml:space="preserve"> IFRS standard </w:t>
      </w:r>
      <w:proofErr w:type="spellStart"/>
      <w:r w:rsidR="00A34906" w:rsidRPr="002A2BCE">
        <w:rPr>
          <w:rFonts w:ascii="Times New Roman" w:hAnsi="Times New Roman" w:cs="Times New Roman"/>
          <w:b/>
          <w:sz w:val="24"/>
          <w:szCs w:val="24"/>
        </w:rPr>
        <w:t>changes</w:t>
      </w:r>
      <w:proofErr w:type="spellEnd"/>
      <w:r w:rsidR="00A34906" w:rsidRPr="002A2BCE">
        <w:rPr>
          <w:rFonts w:ascii="Times New Roman" w:hAnsi="Times New Roman" w:cs="Times New Roman"/>
          <w:b/>
          <w:sz w:val="24"/>
          <w:szCs w:val="24"/>
        </w:rPr>
        <w:t>:</w:t>
      </w:r>
      <w:r w:rsidR="00A34906" w:rsidRPr="002A2BCE">
        <w:rPr>
          <w:rFonts w:ascii="Times New Roman" w:hAnsi="Times New Roman" w:cs="Times New Roman"/>
          <w:sz w:val="24"/>
          <w:szCs w:val="24"/>
        </w:rPr>
        <w:t xml:space="preserve"> Case Financial </w:t>
      </w:r>
      <w:proofErr w:type="spellStart"/>
      <w:r w:rsidR="00A34906" w:rsidRPr="002A2BCE">
        <w:rPr>
          <w:rFonts w:ascii="Times New Roman" w:hAnsi="Times New Roman" w:cs="Times New Roman"/>
          <w:sz w:val="24"/>
          <w:szCs w:val="24"/>
        </w:rPr>
        <w:t>Statement</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Presentation</w:t>
      </w:r>
      <w:proofErr w:type="spellEnd"/>
      <w:r w:rsidR="00A34906" w:rsidRPr="002A2BCE">
        <w:rPr>
          <w:rFonts w:ascii="Times New Roman" w:hAnsi="Times New Roman" w:cs="Times New Roman"/>
          <w:sz w:val="24"/>
          <w:szCs w:val="24"/>
        </w:rPr>
        <w:t>.</w:t>
      </w:r>
      <w:r w:rsidR="00BA40D6" w:rsidRPr="002A2BCE">
        <w:rPr>
          <w:rFonts w:ascii="Times New Roman" w:hAnsi="Times New Roman" w:cs="Times New Roman"/>
          <w:sz w:val="24"/>
          <w:szCs w:val="24"/>
        </w:rPr>
        <w:t xml:space="preserve"> </w:t>
      </w:r>
      <w:r w:rsidR="0041658E" w:rsidRPr="002A2BCE">
        <w:rPr>
          <w:rFonts w:ascii="Times New Roman" w:hAnsi="Times New Roman" w:cs="Times New Roman"/>
          <w:sz w:val="24"/>
          <w:szCs w:val="24"/>
        </w:rPr>
        <w:t xml:space="preserve">2011, 126 f. </w:t>
      </w:r>
      <w:proofErr w:type="spellStart"/>
      <w:r w:rsidR="00A34906" w:rsidRPr="002A2BCE">
        <w:rPr>
          <w:rFonts w:ascii="Times New Roman" w:hAnsi="Times New Roman" w:cs="Times New Roman"/>
          <w:sz w:val="24"/>
          <w:szCs w:val="24"/>
        </w:rPr>
        <w:t>Accounting</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Master's</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thesis</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Department</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of</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Accounting</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Aalto</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University</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School</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of</w:t>
      </w:r>
      <w:proofErr w:type="spellEnd"/>
      <w:r w:rsidR="00A34906" w:rsidRPr="002A2BCE">
        <w:rPr>
          <w:rFonts w:ascii="Times New Roman" w:hAnsi="Times New Roman" w:cs="Times New Roman"/>
          <w:sz w:val="24"/>
          <w:szCs w:val="24"/>
        </w:rPr>
        <w:t xml:space="preserve"> </w:t>
      </w:r>
      <w:proofErr w:type="spellStart"/>
      <w:r w:rsidR="00A34906" w:rsidRPr="002A2BCE">
        <w:rPr>
          <w:rFonts w:ascii="Times New Roman" w:hAnsi="Times New Roman" w:cs="Times New Roman"/>
          <w:sz w:val="24"/>
          <w:szCs w:val="24"/>
        </w:rPr>
        <w:t>Economics</w:t>
      </w:r>
      <w:proofErr w:type="spellEnd"/>
      <w:r w:rsidRPr="002A2BCE">
        <w:rPr>
          <w:rFonts w:ascii="Times New Roman" w:hAnsi="Times New Roman" w:cs="Times New Roman"/>
          <w:sz w:val="24"/>
          <w:szCs w:val="24"/>
        </w:rPr>
        <w:t>, 2011.</w:t>
      </w:r>
    </w:p>
    <w:p w14:paraId="0259ADCD" w14:textId="11F01F9B" w:rsidR="00DD759A" w:rsidRPr="002A2BCE" w:rsidRDefault="000B501F">
      <w:pPr>
        <w:tabs>
          <w:tab w:val="left" w:pos="567"/>
        </w:tabs>
        <w:spacing w:before="120" w:after="0" w:line="240" w:lineRule="auto"/>
        <w:jc w:val="both"/>
        <w:rPr>
          <w:rFonts w:ascii="Times New Roman" w:hAnsi="Times New Roman" w:cs="Times New Roman"/>
          <w:sz w:val="24"/>
          <w:szCs w:val="24"/>
        </w:rPr>
      </w:pPr>
      <w:r w:rsidRPr="002A2BCE">
        <w:rPr>
          <w:rFonts w:ascii="Times New Roman" w:hAnsi="Times New Roman" w:cs="Times New Roman"/>
          <w:sz w:val="24"/>
          <w:szCs w:val="24"/>
        </w:rPr>
        <w:t>YIN</w:t>
      </w:r>
      <w:r w:rsidR="00BA40D6" w:rsidRPr="002A2BCE">
        <w:rPr>
          <w:rFonts w:ascii="Times New Roman" w:hAnsi="Times New Roman" w:cs="Times New Roman"/>
          <w:sz w:val="24"/>
          <w:szCs w:val="24"/>
        </w:rPr>
        <w:t xml:space="preserve">, R. </w:t>
      </w:r>
      <w:r w:rsidR="00D30E15" w:rsidRPr="002A2BCE">
        <w:rPr>
          <w:rFonts w:ascii="Times New Roman" w:hAnsi="Times New Roman" w:cs="Times New Roman"/>
          <w:sz w:val="24"/>
          <w:szCs w:val="24"/>
        </w:rPr>
        <w:t xml:space="preserve">K. </w:t>
      </w:r>
      <w:r w:rsidR="00BA40D6" w:rsidRPr="002A2BCE">
        <w:rPr>
          <w:rFonts w:ascii="Times New Roman" w:hAnsi="Times New Roman" w:cs="Times New Roman"/>
          <w:sz w:val="24"/>
          <w:szCs w:val="24"/>
        </w:rPr>
        <w:t xml:space="preserve"> </w:t>
      </w:r>
      <w:r w:rsidR="00D30E15" w:rsidRPr="002A2BCE">
        <w:rPr>
          <w:rFonts w:ascii="Times New Roman" w:hAnsi="Times New Roman" w:cs="Times New Roman"/>
          <w:b/>
          <w:sz w:val="24"/>
          <w:szCs w:val="24"/>
        </w:rPr>
        <w:t>Estudo de cas</w:t>
      </w:r>
      <w:r w:rsidR="00BA40D6" w:rsidRPr="002A2BCE">
        <w:rPr>
          <w:rFonts w:ascii="Times New Roman" w:hAnsi="Times New Roman" w:cs="Times New Roman"/>
          <w:b/>
          <w:sz w:val="24"/>
          <w:szCs w:val="24"/>
        </w:rPr>
        <w:t>o</w:t>
      </w:r>
      <w:r w:rsidR="00D30E15" w:rsidRPr="002A2BCE">
        <w:rPr>
          <w:rFonts w:ascii="Times New Roman" w:hAnsi="Times New Roman" w:cs="Times New Roman"/>
          <w:i/>
          <w:sz w:val="24"/>
          <w:szCs w:val="24"/>
        </w:rPr>
        <w:t>:</w:t>
      </w:r>
      <w:r w:rsidR="00D30E15" w:rsidRPr="002A2BCE">
        <w:rPr>
          <w:rFonts w:ascii="Times New Roman" w:hAnsi="Times New Roman" w:cs="Times New Roman"/>
          <w:sz w:val="24"/>
          <w:szCs w:val="24"/>
        </w:rPr>
        <w:t xml:space="preserve"> planejamento e métodos. 5.</w:t>
      </w:r>
      <w:r w:rsidR="00BA40D6" w:rsidRPr="002A2BCE">
        <w:rPr>
          <w:rFonts w:ascii="Times New Roman" w:hAnsi="Times New Roman" w:cs="Times New Roman"/>
          <w:sz w:val="24"/>
          <w:szCs w:val="24"/>
        </w:rPr>
        <w:t xml:space="preserve"> ed.</w:t>
      </w:r>
      <w:r w:rsidR="00D30E15" w:rsidRPr="002A2BCE">
        <w:rPr>
          <w:rFonts w:ascii="Times New Roman" w:hAnsi="Times New Roman" w:cs="Times New Roman"/>
          <w:sz w:val="24"/>
          <w:szCs w:val="24"/>
        </w:rPr>
        <w:t xml:space="preserve"> Porto Alegre</w:t>
      </w:r>
      <w:r w:rsidR="00BA40D6" w:rsidRPr="002A2BCE">
        <w:rPr>
          <w:rFonts w:ascii="Times New Roman" w:hAnsi="Times New Roman" w:cs="Times New Roman"/>
          <w:sz w:val="24"/>
          <w:szCs w:val="24"/>
        </w:rPr>
        <w:t>:</w:t>
      </w:r>
      <w:r w:rsidR="00D30E15" w:rsidRPr="002A2BCE">
        <w:rPr>
          <w:rFonts w:ascii="Times New Roman" w:hAnsi="Times New Roman" w:cs="Times New Roman"/>
          <w:sz w:val="24"/>
          <w:szCs w:val="24"/>
        </w:rPr>
        <w:t xml:space="preserve"> Bookman</w:t>
      </w:r>
      <w:r w:rsidRPr="002A2BCE">
        <w:rPr>
          <w:rFonts w:ascii="Times New Roman" w:hAnsi="Times New Roman" w:cs="Times New Roman"/>
          <w:sz w:val="24"/>
          <w:szCs w:val="24"/>
        </w:rPr>
        <w:t>, 2015.</w:t>
      </w:r>
    </w:p>
    <w:sectPr w:rsidR="00DD759A" w:rsidRPr="002A2BCE" w:rsidSect="00194103">
      <w:headerReference w:type="default" r:id="rId12"/>
      <w:foot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0A4DF" w14:textId="77777777" w:rsidR="00B077C6" w:rsidRDefault="00B077C6" w:rsidP="00A15719">
      <w:pPr>
        <w:spacing w:after="0" w:line="240" w:lineRule="auto"/>
      </w:pPr>
      <w:r>
        <w:separator/>
      </w:r>
    </w:p>
  </w:endnote>
  <w:endnote w:type="continuationSeparator" w:id="0">
    <w:p w14:paraId="46F9D8D2" w14:textId="77777777" w:rsidR="00B077C6" w:rsidRDefault="00B077C6" w:rsidP="00A1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45303046"/>
      <w:docPartObj>
        <w:docPartGallery w:val="Page Numbers (Bottom of Page)"/>
        <w:docPartUnique/>
      </w:docPartObj>
    </w:sdtPr>
    <w:sdtEndPr/>
    <w:sdtContent>
      <w:p w14:paraId="6B961C6B" w14:textId="6F5DDAFB" w:rsidR="00194103" w:rsidRPr="00C53840" w:rsidRDefault="00194103">
        <w:pPr>
          <w:pStyle w:val="Rodap"/>
          <w:jc w:val="right"/>
          <w:rPr>
            <w:rFonts w:ascii="Times New Roman" w:hAnsi="Times New Roman" w:cs="Times New Roman"/>
            <w:sz w:val="20"/>
            <w:szCs w:val="20"/>
          </w:rPr>
        </w:pPr>
        <w:r w:rsidRPr="00C53840">
          <w:rPr>
            <w:rFonts w:ascii="Times New Roman" w:hAnsi="Times New Roman" w:cs="Times New Roman"/>
            <w:sz w:val="20"/>
            <w:szCs w:val="20"/>
          </w:rPr>
          <w:fldChar w:fldCharType="begin"/>
        </w:r>
        <w:r w:rsidRPr="00C53840">
          <w:rPr>
            <w:rFonts w:ascii="Times New Roman" w:hAnsi="Times New Roman" w:cs="Times New Roman"/>
            <w:sz w:val="20"/>
            <w:szCs w:val="20"/>
          </w:rPr>
          <w:instrText>PAGE   \* MERGEFORMAT</w:instrText>
        </w:r>
        <w:r w:rsidRPr="00C53840">
          <w:rPr>
            <w:rFonts w:ascii="Times New Roman" w:hAnsi="Times New Roman" w:cs="Times New Roman"/>
            <w:sz w:val="20"/>
            <w:szCs w:val="20"/>
          </w:rPr>
          <w:fldChar w:fldCharType="separate"/>
        </w:r>
        <w:r w:rsidRPr="00C53840">
          <w:rPr>
            <w:rFonts w:ascii="Times New Roman" w:hAnsi="Times New Roman" w:cs="Times New Roman"/>
            <w:sz w:val="20"/>
            <w:szCs w:val="20"/>
          </w:rPr>
          <w:t>2</w:t>
        </w:r>
        <w:r w:rsidRPr="00C53840">
          <w:rPr>
            <w:rFonts w:ascii="Times New Roman" w:hAnsi="Times New Roman" w:cs="Times New Roman"/>
            <w:sz w:val="20"/>
            <w:szCs w:val="20"/>
          </w:rPr>
          <w:fldChar w:fldCharType="end"/>
        </w:r>
      </w:p>
    </w:sdtContent>
  </w:sdt>
  <w:p w14:paraId="711DF2F9" w14:textId="77777777" w:rsidR="00194103" w:rsidRDefault="001941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5502C" w14:textId="77777777" w:rsidR="00B077C6" w:rsidRDefault="00B077C6" w:rsidP="00A15719">
      <w:pPr>
        <w:spacing w:after="0" w:line="240" w:lineRule="auto"/>
      </w:pPr>
      <w:r>
        <w:separator/>
      </w:r>
    </w:p>
  </w:footnote>
  <w:footnote w:type="continuationSeparator" w:id="0">
    <w:p w14:paraId="367773B8" w14:textId="77777777" w:rsidR="00B077C6" w:rsidRDefault="00B077C6" w:rsidP="00A1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B076" w14:textId="58A24F56" w:rsidR="00A54F72" w:rsidRPr="00C53840" w:rsidRDefault="00A54F72">
    <w:pPr>
      <w:pStyle w:val="Cabealho"/>
      <w:jc w:val="right"/>
      <w:rPr>
        <w:sz w:val="20"/>
        <w:szCs w:val="20"/>
      </w:rPr>
    </w:pPr>
  </w:p>
  <w:p w14:paraId="76B97BAB" w14:textId="77777777" w:rsidR="00A54F72" w:rsidRDefault="00A54F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717BE"/>
    <w:multiLevelType w:val="multilevel"/>
    <w:tmpl w:val="139A64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EB0762"/>
    <w:multiLevelType w:val="multilevel"/>
    <w:tmpl w:val="B66865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597C94"/>
    <w:multiLevelType w:val="hybridMultilevel"/>
    <w:tmpl w:val="6A467BC2"/>
    <w:lvl w:ilvl="0" w:tplc="6764F55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6E"/>
    <w:rsid w:val="00003E64"/>
    <w:rsid w:val="00007D43"/>
    <w:rsid w:val="00011A90"/>
    <w:rsid w:val="00014B97"/>
    <w:rsid w:val="000162D4"/>
    <w:rsid w:val="000200E1"/>
    <w:rsid w:val="000239A7"/>
    <w:rsid w:val="00034490"/>
    <w:rsid w:val="00043618"/>
    <w:rsid w:val="00045139"/>
    <w:rsid w:val="00045913"/>
    <w:rsid w:val="0004654F"/>
    <w:rsid w:val="000524AC"/>
    <w:rsid w:val="00062249"/>
    <w:rsid w:val="0007349C"/>
    <w:rsid w:val="000740E8"/>
    <w:rsid w:val="00076946"/>
    <w:rsid w:val="00081F2F"/>
    <w:rsid w:val="00084EA5"/>
    <w:rsid w:val="00086997"/>
    <w:rsid w:val="00086BA7"/>
    <w:rsid w:val="0008733F"/>
    <w:rsid w:val="00091AE6"/>
    <w:rsid w:val="00093225"/>
    <w:rsid w:val="000953B4"/>
    <w:rsid w:val="00095B93"/>
    <w:rsid w:val="00095BB0"/>
    <w:rsid w:val="00096856"/>
    <w:rsid w:val="000A07B0"/>
    <w:rsid w:val="000A0BBA"/>
    <w:rsid w:val="000A15A6"/>
    <w:rsid w:val="000A296B"/>
    <w:rsid w:val="000A4633"/>
    <w:rsid w:val="000A7D88"/>
    <w:rsid w:val="000B1704"/>
    <w:rsid w:val="000B2331"/>
    <w:rsid w:val="000B501F"/>
    <w:rsid w:val="000B5E0C"/>
    <w:rsid w:val="000C34BC"/>
    <w:rsid w:val="000C5F5B"/>
    <w:rsid w:val="000C7F73"/>
    <w:rsid w:val="000D49C8"/>
    <w:rsid w:val="000D5FEE"/>
    <w:rsid w:val="000D6434"/>
    <w:rsid w:val="000D76E9"/>
    <w:rsid w:val="000E3F67"/>
    <w:rsid w:val="000E5829"/>
    <w:rsid w:val="000F182B"/>
    <w:rsid w:val="000F3B34"/>
    <w:rsid w:val="000F4250"/>
    <w:rsid w:val="000F4A3B"/>
    <w:rsid w:val="00101B39"/>
    <w:rsid w:val="00101DDD"/>
    <w:rsid w:val="00103446"/>
    <w:rsid w:val="0010447E"/>
    <w:rsid w:val="0010573E"/>
    <w:rsid w:val="0010775D"/>
    <w:rsid w:val="00112714"/>
    <w:rsid w:val="0011462A"/>
    <w:rsid w:val="00114E94"/>
    <w:rsid w:val="001160B5"/>
    <w:rsid w:val="00135715"/>
    <w:rsid w:val="00136382"/>
    <w:rsid w:val="00136400"/>
    <w:rsid w:val="001369BB"/>
    <w:rsid w:val="001438F9"/>
    <w:rsid w:val="001455F6"/>
    <w:rsid w:val="00147C00"/>
    <w:rsid w:val="00153697"/>
    <w:rsid w:val="00161743"/>
    <w:rsid w:val="00165DAD"/>
    <w:rsid w:val="00166BD7"/>
    <w:rsid w:val="00172439"/>
    <w:rsid w:val="00176E8F"/>
    <w:rsid w:val="001805FC"/>
    <w:rsid w:val="00182797"/>
    <w:rsid w:val="0018699E"/>
    <w:rsid w:val="0018740E"/>
    <w:rsid w:val="00187567"/>
    <w:rsid w:val="00190417"/>
    <w:rsid w:val="00194103"/>
    <w:rsid w:val="001963E6"/>
    <w:rsid w:val="0019643F"/>
    <w:rsid w:val="0019789E"/>
    <w:rsid w:val="001A0C33"/>
    <w:rsid w:val="001B04D6"/>
    <w:rsid w:val="001B3FA3"/>
    <w:rsid w:val="001B3FA4"/>
    <w:rsid w:val="001B41E6"/>
    <w:rsid w:val="001B74DE"/>
    <w:rsid w:val="001C3823"/>
    <w:rsid w:val="001C7315"/>
    <w:rsid w:val="001D182D"/>
    <w:rsid w:val="001D7046"/>
    <w:rsid w:val="001E1B84"/>
    <w:rsid w:val="001E4AC2"/>
    <w:rsid w:val="001E6E49"/>
    <w:rsid w:val="001E7A05"/>
    <w:rsid w:val="001F12BF"/>
    <w:rsid w:val="001F3344"/>
    <w:rsid w:val="001F54DD"/>
    <w:rsid w:val="001F58EA"/>
    <w:rsid w:val="001F5FD2"/>
    <w:rsid w:val="001F64A6"/>
    <w:rsid w:val="002009F9"/>
    <w:rsid w:val="00201029"/>
    <w:rsid w:val="00202809"/>
    <w:rsid w:val="00203EFA"/>
    <w:rsid w:val="00214066"/>
    <w:rsid w:val="002141EE"/>
    <w:rsid w:val="00215856"/>
    <w:rsid w:val="002213D6"/>
    <w:rsid w:val="00227773"/>
    <w:rsid w:val="002345A4"/>
    <w:rsid w:val="00234FEF"/>
    <w:rsid w:val="00235C8B"/>
    <w:rsid w:val="00240776"/>
    <w:rsid w:val="00246746"/>
    <w:rsid w:val="00250264"/>
    <w:rsid w:val="00270A74"/>
    <w:rsid w:val="00273F44"/>
    <w:rsid w:val="002742A1"/>
    <w:rsid w:val="00280E15"/>
    <w:rsid w:val="00282C31"/>
    <w:rsid w:val="002A2BCE"/>
    <w:rsid w:val="002A416B"/>
    <w:rsid w:val="002A69D0"/>
    <w:rsid w:val="002B08D3"/>
    <w:rsid w:val="002B3774"/>
    <w:rsid w:val="002C0B39"/>
    <w:rsid w:val="002C120E"/>
    <w:rsid w:val="002C78EA"/>
    <w:rsid w:val="002D0AC1"/>
    <w:rsid w:val="002D203A"/>
    <w:rsid w:val="002D2A28"/>
    <w:rsid w:val="002D38B0"/>
    <w:rsid w:val="002D653C"/>
    <w:rsid w:val="002E084F"/>
    <w:rsid w:val="002E2DCE"/>
    <w:rsid w:val="002E4382"/>
    <w:rsid w:val="002E7328"/>
    <w:rsid w:val="002F036C"/>
    <w:rsid w:val="002F4418"/>
    <w:rsid w:val="002F4BF3"/>
    <w:rsid w:val="002F738C"/>
    <w:rsid w:val="00302621"/>
    <w:rsid w:val="003102D0"/>
    <w:rsid w:val="00316D39"/>
    <w:rsid w:val="0032270F"/>
    <w:rsid w:val="00322D07"/>
    <w:rsid w:val="00324511"/>
    <w:rsid w:val="0033495F"/>
    <w:rsid w:val="00336F21"/>
    <w:rsid w:val="00340097"/>
    <w:rsid w:val="00342102"/>
    <w:rsid w:val="003514E1"/>
    <w:rsid w:val="00352869"/>
    <w:rsid w:val="0036006A"/>
    <w:rsid w:val="00367B97"/>
    <w:rsid w:val="00372C80"/>
    <w:rsid w:val="00380F2D"/>
    <w:rsid w:val="003818B6"/>
    <w:rsid w:val="0038338A"/>
    <w:rsid w:val="003A14F4"/>
    <w:rsid w:val="003A5089"/>
    <w:rsid w:val="003A688C"/>
    <w:rsid w:val="003A7375"/>
    <w:rsid w:val="003A7E6A"/>
    <w:rsid w:val="003A7FAF"/>
    <w:rsid w:val="003B7527"/>
    <w:rsid w:val="003C0E45"/>
    <w:rsid w:val="003C11D4"/>
    <w:rsid w:val="003C2E47"/>
    <w:rsid w:val="003C4531"/>
    <w:rsid w:val="003C54B4"/>
    <w:rsid w:val="003D036A"/>
    <w:rsid w:val="003D0E39"/>
    <w:rsid w:val="003D30EE"/>
    <w:rsid w:val="003D4E53"/>
    <w:rsid w:val="003D663A"/>
    <w:rsid w:val="003D7042"/>
    <w:rsid w:val="003E05A7"/>
    <w:rsid w:val="003E2725"/>
    <w:rsid w:val="003E4814"/>
    <w:rsid w:val="003E52DB"/>
    <w:rsid w:val="003E61F7"/>
    <w:rsid w:val="003E703F"/>
    <w:rsid w:val="003F31B3"/>
    <w:rsid w:val="0040021A"/>
    <w:rsid w:val="00400F1B"/>
    <w:rsid w:val="00401308"/>
    <w:rsid w:val="0040208B"/>
    <w:rsid w:val="00404CAF"/>
    <w:rsid w:val="0041067B"/>
    <w:rsid w:val="00411A3B"/>
    <w:rsid w:val="00411BBF"/>
    <w:rsid w:val="0041658E"/>
    <w:rsid w:val="00417EC8"/>
    <w:rsid w:val="00424337"/>
    <w:rsid w:val="004317B8"/>
    <w:rsid w:val="004369B5"/>
    <w:rsid w:val="00437F04"/>
    <w:rsid w:val="00440E8E"/>
    <w:rsid w:val="00441425"/>
    <w:rsid w:val="00441B9E"/>
    <w:rsid w:val="00444F88"/>
    <w:rsid w:val="00446770"/>
    <w:rsid w:val="00446DA4"/>
    <w:rsid w:val="00454F4E"/>
    <w:rsid w:val="0046602A"/>
    <w:rsid w:val="004666A3"/>
    <w:rsid w:val="00466CBB"/>
    <w:rsid w:val="00471B27"/>
    <w:rsid w:val="00482FC4"/>
    <w:rsid w:val="00483569"/>
    <w:rsid w:val="00484A03"/>
    <w:rsid w:val="00485EFA"/>
    <w:rsid w:val="004949F3"/>
    <w:rsid w:val="004A34B3"/>
    <w:rsid w:val="004B3FA2"/>
    <w:rsid w:val="004B4450"/>
    <w:rsid w:val="004B44BE"/>
    <w:rsid w:val="004C2E8C"/>
    <w:rsid w:val="004C36AF"/>
    <w:rsid w:val="004C65E0"/>
    <w:rsid w:val="004D0477"/>
    <w:rsid w:val="004D267C"/>
    <w:rsid w:val="004D5129"/>
    <w:rsid w:val="004D626E"/>
    <w:rsid w:val="004D763A"/>
    <w:rsid w:val="004E11CE"/>
    <w:rsid w:val="004E4A26"/>
    <w:rsid w:val="004E720D"/>
    <w:rsid w:val="004F0D00"/>
    <w:rsid w:val="004F1D23"/>
    <w:rsid w:val="004F28CC"/>
    <w:rsid w:val="004F31A5"/>
    <w:rsid w:val="004F4D3E"/>
    <w:rsid w:val="004F5399"/>
    <w:rsid w:val="004F63CF"/>
    <w:rsid w:val="0050335D"/>
    <w:rsid w:val="005044A2"/>
    <w:rsid w:val="005069EB"/>
    <w:rsid w:val="005137D0"/>
    <w:rsid w:val="005156AD"/>
    <w:rsid w:val="00516E0C"/>
    <w:rsid w:val="00520DAA"/>
    <w:rsid w:val="00521391"/>
    <w:rsid w:val="005263DA"/>
    <w:rsid w:val="005267E3"/>
    <w:rsid w:val="00532097"/>
    <w:rsid w:val="005333A4"/>
    <w:rsid w:val="00536E6A"/>
    <w:rsid w:val="0054192E"/>
    <w:rsid w:val="00542CCE"/>
    <w:rsid w:val="00542CD0"/>
    <w:rsid w:val="0054623D"/>
    <w:rsid w:val="005508BF"/>
    <w:rsid w:val="005523B2"/>
    <w:rsid w:val="00562783"/>
    <w:rsid w:val="00562BE3"/>
    <w:rsid w:val="00563F84"/>
    <w:rsid w:val="005662F7"/>
    <w:rsid w:val="005667AB"/>
    <w:rsid w:val="00572011"/>
    <w:rsid w:val="00576276"/>
    <w:rsid w:val="00585456"/>
    <w:rsid w:val="00585ED3"/>
    <w:rsid w:val="00587C93"/>
    <w:rsid w:val="00591FB4"/>
    <w:rsid w:val="00593BD8"/>
    <w:rsid w:val="00593E63"/>
    <w:rsid w:val="005955C1"/>
    <w:rsid w:val="005A0050"/>
    <w:rsid w:val="005A02E5"/>
    <w:rsid w:val="005A0385"/>
    <w:rsid w:val="005A4749"/>
    <w:rsid w:val="005B3296"/>
    <w:rsid w:val="005B4076"/>
    <w:rsid w:val="005B5337"/>
    <w:rsid w:val="005B70E8"/>
    <w:rsid w:val="005B7E52"/>
    <w:rsid w:val="005C1654"/>
    <w:rsid w:val="005C1D09"/>
    <w:rsid w:val="005C20CE"/>
    <w:rsid w:val="005C5301"/>
    <w:rsid w:val="005C7195"/>
    <w:rsid w:val="005D3760"/>
    <w:rsid w:val="005D6294"/>
    <w:rsid w:val="005D71C0"/>
    <w:rsid w:val="005E0FC1"/>
    <w:rsid w:val="005E39D9"/>
    <w:rsid w:val="005E4236"/>
    <w:rsid w:val="005E7F6E"/>
    <w:rsid w:val="005F337A"/>
    <w:rsid w:val="006000DC"/>
    <w:rsid w:val="006011AE"/>
    <w:rsid w:val="0060197A"/>
    <w:rsid w:val="00604C30"/>
    <w:rsid w:val="0061318C"/>
    <w:rsid w:val="00613A03"/>
    <w:rsid w:val="0061451A"/>
    <w:rsid w:val="00615271"/>
    <w:rsid w:val="00616049"/>
    <w:rsid w:val="00616B41"/>
    <w:rsid w:val="0062103D"/>
    <w:rsid w:val="006231E4"/>
    <w:rsid w:val="00625518"/>
    <w:rsid w:val="0062797C"/>
    <w:rsid w:val="0063072A"/>
    <w:rsid w:val="00636719"/>
    <w:rsid w:val="00636BF2"/>
    <w:rsid w:val="0064144F"/>
    <w:rsid w:val="00644DE8"/>
    <w:rsid w:val="006464EB"/>
    <w:rsid w:val="006472A2"/>
    <w:rsid w:val="00655615"/>
    <w:rsid w:val="00662758"/>
    <w:rsid w:val="00664F21"/>
    <w:rsid w:val="00670A9B"/>
    <w:rsid w:val="00670B02"/>
    <w:rsid w:val="00674C80"/>
    <w:rsid w:val="006772F1"/>
    <w:rsid w:val="006807C2"/>
    <w:rsid w:val="0068217C"/>
    <w:rsid w:val="00683D81"/>
    <w:rsid w:val="00684244"/>
    <w:rsid w:val="006948C7"/>
    <w:rsid w:val="006A1C04"/>
    <w:rsid w:val="006A635B"/>
    <w:rsid w:val="006C60E2"/>
    <w:rsid w:val="006D5F64"/>
    <w:rsid w:val="006E1369"/>
    <w:rsid w:val="006E1A27"/>
    <w:rsid w:val="006E3BBF"/>
    <w:rsid w:val="006E6052"/>
    <w:rsid w:val="006F1731"/>
    <w:rsid w:val="006F2BDF"/>
    <w:rsid w:val="006F3002"/>
    <w:rsid w:val="006F3ABB"/>
    <w:rsid w:val="006F491D"/>
    <w:rsid w:val="006F4A91"/>
    <w:rsid w:val="006F764B"/>
    <w:rsid w:val="00703081"/>
    <w:rsid w:val="00703319"/>
    <w:rsid w:val="007034EB"/>
    <w:rsid w:val="00704460"/>
    <w:rsid w:val="00707B0D"/>
    <w:rsid w:val="0071118B"/>
    <w:rsid w:val="00712D71"/>
    <w:rsid w:val="00713369"/>
    <w:rsid w:val="0071605E"/>
    <w:rsid w:val="00717D48"/>
    <w:rsid w:val="00721B11"/>
    <w:rsid w:val="007274E4"/>
    <w:rsid w:val="00730BF7"/>
    <w:rsid w:val="00733A96"/>
    <w:rsid w:val="007343A6"/>
    <w:rsid w:val="00734411"/>
    <w:rsid w:val="0073735D"/>
    <w:rsid w:val="00740833"/>
    <w:rsid w:val="007437A5"/>
    <w:rsid w:val="0074749E"/>
    <w:rsid w:val="007474D0"/>
    <w:rsid w:val="007564FA"/>
    <w:rsid w:val="0076011F"/>
    <w:rsid w:val="0076145E"/>
    <w:rsid w:val="00763057"/>
    <w:rsid w:val="00763DD6"/>
    <w:rsid w:val="007A2011"/>
    <w:rsid w:val="007A3824"/>
    <w:rsid w:val="007A598E"/>
    <w:rsid w:val="007A6E09"/>
    <w:rsid w:val="007B254B"/>
    <w:rsid w:val="007B3C13"/>
    <w:rsid w:val="007C27BE"/>
    <w:rsid w:val="007C2D39"/>
    <w:rsid w:val="007C3204"/>
    <w:rsid w:val="007C4720"/>
    <w:rsid w:val="007E1CEE"/>
    <w:rsid w:val="007E2BBB"/>
    <w:rsid w:val="007E4F95"/>
    <w:rsid w:val="007E5609"/>
    <w:rsid w:val="007E5ED8"/>
    <w:rsid w:val="007E695B"/>
    <w:rsid w:val="007F33A9"/>
    <w:rsid w:val="007F4BDC"/>
    <w:rsid w:val="007F5E41"/>
    <w:rsid w:val="007F6DAE"/>
    <w:rsid w:val="00800A00"/>
    <w:rsid w:val="00801069"/>
    <w:rsid w:val="008036C6"/>
    <w:rsid w:val="0080658D"/>
    <w:rsid w:val="00814546"/>
    <w:rsid w:val="008159C4"/>
    <w:rsid w:val="0082157F"/>
    <w:rsid w:val="00822E60"/>
    <w:rsid w:val="00824AE1"/>
    <w:rsid w:val="00824E4D"/>
    <w:rsid w:val="008253CD"/>
    <w:rsid w:val="0082606F"/>
    <w:rsid w:val="00826CBE"/>
    <w:rsid w:val="0083250D"/>
    <w:rsid w:val="00833304"/>
    <w:rsid w:val="008424F8"/>
    <w:rsid w:val="00842585"/>
    <w:rsid w:val="0084657B"/>
    <w:rsid w:val="0085050B"/>
    <w:rsid w:val="008528F3"/>
    <w:rsid w:val="008548D3"/>
    <w:rsid w:val="00856568"/>
    <w:rsid w:val="00860C35"/>
    <w:rsid w:val="008653DE"/>
    <w:rsid w:val="00873F15"/>
    <w:rsid w:val="008740AF"/>
    <w:rsid w:val="00875212"/>
    <w:rsid w:val="008759BB"/>
    <w:rsid w:val="008809A4"/>
    <w:rsid w:val="00882600"/>
    <w:rsid w:val="00884715"/>
    <w:rsid w:val="00884A2F"/>
    <w:rsid w:val="00886EBC"/>
    <w:rsid w:val="00890966"/>
    <w:rsid w:val="00890E87"/>
    <w:rsid w:val="00893E14"/>
    <w:rsid w:val="008A1E57"/>
    <w:rsid w:val="008B1E95"/>
    <w:rsid w:val="008B2130"/>
    <w:rsid w:val="008B464C"/>
    <w:rsid w:val="008C2527"/>
    <w:rsid w:val="008C4762"/>
    <w:rsid w:val="008C53BA"/>
    <w:rsid w:val="008C54CE"/>
    <w:rsid w:val="008C58BE"/>
    <w:rsid w:val="008C5CB6"/>
    <w:rsid w:val="008E0E26"/>
    <w:rsid w:val="008E16DC"/>
    <w:rsid w:val="008F33D5"/>
    <w:rsid w:val="008F385F"/>
    <w:rsid w:val="008F5356"/>
    <w:rsid w:val="008F77DB"/>
    <w:rsid w:val="009020CB"/>
    <w:rsid w:val="00906B8C"/>
    <w:rsid w:val="00917979"/>
    <w:rsid w:val="00920743"/>
    <w:rsid w:val="009253EA"/>
    <w:rsid w:val="00925B63"/>
    <w:rsid w:val="00931F24"/>
    <w:rsid w:val="009327D6"/>
    <w:rsid w:val="00936894"/>
    <w:rsid w:val="00936A37"/>
    <w:rsid w:val="00936DCB"/>
    <w:rsid w:val="009377FF"/>
    <w:rsid w:val="0094041F"/>
    <w:rsid w:val="009406F3"/>
    <w:rsid w:val="00940F95"/>
    <w:rsid w:val="0094783A"/>
    <w:rsid w:val="00951868"/>
    <w:rsid w:val="00953846"/>
    <w:rsid w:val="00953DE1"/>
    <w:rsid w:val="0095422E"/>
    <w:rsid w:val="00954B31"/>
    <w:rsid w:val="00955925"/>
    <w:rsid w:val="009577B2"/>
    <w:rsid w:val="0096239A"/>
    <w:rsid w:val="009627C0"/>
    <w:rsid w:val="0096568D"/>
    <w:rsid w:val="00967B3E"/>
    <w:rsid w:val="0097294C"/>
    <w:rsid w:val="00973589"/>
    <w:rsid w:val="00974EBD"/>
    <w:rsid w:val="00980D1E"/>
    <w:rsid w:val="009811CB"/>
    <w:rsid w:val="00983F00"/>
    <w:rsid w:val="009845EE"/>
    <w:rsid w:val="00987F2F"/>
    <w:rsid w:val="009922B8"/>
    <w:rsid w:val="00995BD2"/>
    <w:rsid w:val="009972D4"/>
    <w:rsid w:val="009A27B7"/>
    <w:rsid w:val="009A58E0"/>
    <w:rsid w:val="009A6642"/>
    <w:rsid w:val="009B1DBE"/>
    <w:rsid w:val="009B2CA4"/>
    <w:rsid w:val="009B62F0"/>
    <w:rsid w:val="009C009E"/>
    <w:rsid w:val="009C0DC5"/>
    <w:rsid w:val="009C6EF0"/>
    <w:rsid w:val="009D5961"/>
    <w:rsid w:val="009E365D"/>
    <w:rsid w:val="009F12BD"/>
    <w:rsid w:val="00A01E9B"/>
    <w:rsid w:val="00A0388A"/>
    <w:rsid w:val="00A059D5"/>
    <w:rsid w:val="00A06B9E"/>
    <w:rsid w:val="00A15719"/>
    <w:rsid w:val="00A2124B"/>
    <w:rsid w:val="00A30693"/>
    <w:rsid w:val="00A311E6"/>
    <w:rsid w:val="00A34906"/>
    <w:rsid w:val="00A379C9"/>
    <w:rsid w:val="00A43678"/>
    <w:rsid w:val="00A45EA4"/>
    <w:rsid w:val="00A523D6"/>
    <w:rsid w:val="00A52DF7"/>
    <w:rsid w:val="00A54F72"/>
    <w:rsid w:val="00A552C3"/>
    <w:rsid w:val="00A5652E"/>
    <w:rsid w:val="00A565B7"/>
    <w:rsid w:val="00A60BF2"/>
    <w:rsid w:val="00A620C7"/>
    <w:rsid w:val="00A64E69"/>
    <w:rsid w:val="00A66C80"/>
    <w:rsid w:val="00A72349"/>
    <w:rsid w:val="00A74F22"/>
    <w:rsid w:val="00A773F2"/>
    <w:rsid w:val="00A81B55"/>
    <w:rsid w:val="00A81D45"/>
    <w:rsid w:val="00A83C20"/>
    <w:rsid w:val="00A87676"/>
    <w:rsid w:val="00A92C54"/>
    <w:rsid w:val="00A955FA"/>
    <w:rsid w:val="00A96233"/>
    <w:rsid w:val="00AA2D85"/>
    <w:rsid w:val="00AA57B1"/>
    <w:rsid w:val="00AA57B9"/>
    <w:rsid w:val="00AB1B2D"/>
    <w:rsid w:val="00AB2109"/>
    <w:rsid w:val="00AB3323"/>
    <w:rsid w:val="00AD782B"/>
    <w:rsid w:val="00AE20E2"/>
    <w:rsid w:val="00AE2C37"/>
    <w:rsid w:val="00AE4B9C"/>
    <w:rsid w:val="00AE54D8"/>
    <w:rsid w:val="00AE7148"/>
    <w:rsid w:val="00AE743B"/>
    <w:rsid w:val="00AF56BA"/>
    <w:rsid w:val="00AF5CCD"/>
    <w:rsid w:val="00AF7CC4"/>
    <w:rsid w:val="00B017F1"/>
    <w:rsid w:val="00B077C6"/>
    <w:rsid w:val="00B13916"/>
    <w:rsid w:val="00B16456"/>
    <w:rsid w:val="00B168B5"/>
    <w:rsid w:val="00B20859"/>
    <w:rsid w:val="00B20925"/>
    <w:rsid w:val="00B23972"/>
    <w:rsid w:val="00B2668C"/>
    <w:rsid w:val="00B27C00"/>
    <w:rsid w:val="00B34967"/>
    <w:rsid w:val="00B371E8"/>
    <w:rsid w:val="00B40F72"/>
    <w:rsid w:val="00B43958"/>
    <w:rsid w:val="00B50163"/>
    <w:rsid w:val="00B54DEE"/>
    <w:rsid w:val="00B56681"/>
    <w:rsid w:val="00B6013E"/>
    <w:rsid w:val="00B64EDB"/>
    <w:rsid w:val="00B65613"/>
    <w:rsid w:val="00B756EF"/>
    <w:rsid w:val="00B75DE1"/>
    <w:rsid w:val="00B76222"/>
    <w:rsid w:val="00B77E5F"/>
    <w:rsid w:val="00B80E4D"/>
    <w:rsid w:val="00B81A47"/>
    <w:rsid w:val="00B831CF"/>
    <w:rsid w:val="00B84470"/>
    <w:rsid w:val="00B95740"/>
    <w:rsid w:val="00B9703E"/>
    <w:rsid w:val="00BA1B1F"/>
    <w:rsid w:val="00BA40D6"/>
    <w:rsid w:val="00BA4D74"/>
    <w:rsid w:val="00BA6CFA"/>
    <w:rsid w:val="00BB0EA3"/>
    <w:rsid w:val="00BB6110"/>
    <w:rsid w:val="00BB6DF9"/>
    <w:rsid w:val="00BC11C6"/>
    <w:rsid w:val="00BC2590"/>
    <w:rsid w:val="00BC659C"/>
    <w:rsid w:val="00BC65AE"/>
    <w:rsid w:val="00BD6336"/>
    <w:rsid w:val="00BE6DB8"/>
    <w:rsid w:val="00BE7EDC"/>
    <w:rsid w:val="00BF76A3"/>
    <w:rsid w:val="00C02913"/>
    <w:rsid w:val="00C10144"/>
    <w:rsid w:val="00C134B0"/>
    <w:rsid w:val="00C14A13"/>
    <w:rsid w:val="00C202AE"/>
    <w:rsid w:val="00C35E9B"/>
    <w:rsid w:val="00C360C9"/>
    <w:rsid w:val="00C425BE"/>
    <w:rsid w:val="00C429AC"/>
    <w:rsid w:val="00C45692"/>
    <w:rsid w:val="00C51F87"/>
    <w:rsid w:val="00C53840"/>
    <w:rsid w:val="00C55184"/>
    <w:rsid w:val="00C557FE"/>
    <w:rsid w:val="00C578A2"/>
    <w:rsid w:val="00C6527F"/>
    <w:rsid w:val="00C6643B"/>
    <w:rsid w:val="00C66ACC"/>
    <w:rsid w:val="00C72ABF"/>
    <w:rsid w:val="00C779C4"/>
    <w:rsid w:val="00C8076F"/>
    <w:rsid w:val="00C80B63"/>
    <w:rsid w:val="00C80F15"/>
    <w:rsid w:val="00C81250"/>
    <w:rsid w:val="00C81890"/>
    <w:rsid w:val="00C846D0"/>
    <w:rsid w:val="00C84764"/>
    <w:rsid w:val="00C85395"/>
    <w:rsid w:val="00C9151D"/>
    <w:rsid w:val="00C91C83"/>
    <w:rsid w:val="00C9236B"/>
    <w:rsid w:val="00C94A8C"/>
    <w:rsid w:val="00C95556"/>
    <w:rsid w:val="00C95F56"/>
    <w:rsid w:val="00C97D73"/>
    <w:rsid w:val="00CA2C2F"/>
    <w:rsid w:val="00CB1600"/>
    <w:rsid w:val="00CB4A22"/>
    <w:rsid w:val="00CC0788"/>
    <w:rsid w:val="00CC16DC"/>
    <w:rsid w:val="00CC1D67"/>
    <w:rsid w:val="00CC54F3"/>
    <w:rsid w:val="00CC65AF"/>
    <w:rsid w:val="00CD0060"/>
    <w:rsid w:val="00CD0E60"/>
    <w:rsid w:val="00CD57E7"/>
    <w:rsid w:val="00CE0F73"/>
    <w:rsid w:val="00CE4691"/>
    <w:rsid w:val="00CE75B4"/>
    <w:rsid w:val="00CF3531"/>
    <w:rsid w:val="00CF61D7"/>
    <w:rsid w:val="00D07224"/>
    <w:rsid w:val="00D1122C"/>
    <w:rsid w:val="00D15755"/>
    <w:rsid w:val="00D17A21"/>
    <w:rsid w:val="00D20341"/>
    <w:rsid w:val="00D21525"/>
    <w:rsid w:val="00D21EF2"/>
    <w:rsid w:val="00D24266"/>
    <w:rsid w:val="00D246D1"/>
    <w:rsid w:val="00D2535E"/>
    <w:rsid w:val="00D26A9D"/>
    <w:rsid w:val="00D27956"/>
    <w:rsid w:val="00D30E15"/>
    <w:rsid w:val="00D31249"/>
    <w:rsid w:val="00D33D55"/>
    <w:rsid w:val="00D35CCC"/>
    <w:rsid w:val="00D41B98"/>
    <w:rsid w:val="00D57F96"/>
    <w:rsid w:val="00D6142E"/>
    <w:rsid w:val="00D71AE9"/>
    <w:rsid w:val="00D77D92"/>
    <w:rsid w:val="00D8088F"/>
    <w:rsid w:val="00D821D8"/>
    <w:rsid w:val="00D87497"/>
    <w:rsid w:val="00D91A18"/>
    <w:rsid w:val="00D9677B"/>
    <w:rsid w:val="00DA17E4"/>
    <w:rsid w:val="00DA48F9"/>
    <w:rsid w:val="00DA53C9"/>
    <w:rsid w:val="00DB1FBC"/>
    <w:rsid w:val="00DB523D"/>
    <w:rsid w:val="00DB6145"/>
    <w:rsid w:val="00DC5828"/>
    <w:rsid w:val="00DC6EEE"/>
    <w:rsid w:val="00DC6F8E"/>
    <w:rsid w:val="00DC7B8C"/>
    <w:rsid w:val="00DD339C"/>
    <w:rsid w:val="00DD45C3"/>
    <w:rsid w:val="00DD759A"/>
    <w:rsid w:val="00DE6642"/>
    <w:rsid w:val="00DF17A8"/>
    <w:rsid w:val="00DF389F"/>
    <w:rsid w:val="00DF3BDC"/>
    <w:rsid w:val="00DF4AD8"/>
    <w:rsid w:val="00DF4C14"/>
    <w:rsid w:val="00DF6AB6"/>
    <w:rsid w:val="00E002A0"/>
    <w:rsid w:val="00E03B7C"/>
    <w:rsid w:val="00E056F6"/>
    <w:rsid w:val="00E215AD"/>
    <w:rsid w:val="00E23DB6"/>
    <w:rsid w:val="00E24E90"/>
    <w:rsid w:val="00E331EF"/>
    <w:rsid w:val="00E3402D"/>
    <w:rsid w:val="00E35D01"/>
    <w:rsid w:val="00E401A3"/>
    <w:rsid w:val="00E41AC8"/>
    <w:rsid w:val="00E444E7"/>
    <w:rsid w:val="00E477C9"/>
    <w:rsid w:val="00E5135B"/>
    <w:rsid w:val="00E528F9"/>
    <w:rsid w:val="00E53321"/>
    <w:rsid w:val="00E535FE"/>
    <w:rsid w:val="00E611DE"/>
    <w:rsid w:val="00E63200"/>
    <w:rsid w:val="00E648FA"/>
    <w:rsid w:val="00E65113"/>
    <w:rsid w:val="00E76EE8"/>
    <w:rsid w:val="00E83D9F"/>
    <w:rsid w:val="00E848F5"/>
    <w:rsid w:val="00E8573F"/>
    <w:rsid w:val="00E8647A"/>
    <w:rsid w:val="00E90214"/>
    <w:rsid w:val="00E957CE"/>
    <w:rsid w:val="00E96A72"/>
    <w:rsid w:val="00E97458"/>
    <w:rsid w:val="00E97B62"/>
    <w:rsid w:val="00EA0E6D"/>
    <w:rsid w:val="00EA15A0"/>
    <w:rsid w:val="00EA18F8"/>
    <w:rsid w:val="00EA1A56"/>
    <w:rsid w:val="00EA2512"/>
    <w:rsid w:val="00EA3EFA"/>
    <w:rsid w:val="00EA4081"/>
    <w:rsid w:val="00EA472B"/>
    <w:rsid w:val="00EB0327"/>
    <w:rsid w:val="00EB1516"/>
    <w:rsid w:val="00EB662F"/>
    <w:rsid w:val="00EB6A3C"/>
    <w:rsid w:val="00EC3599"/>
    <w:rsid w:val="00EC724D"/>
    <w:rsid w:val="00EC772C"/>
    <w:rsid w:val="00EC7EE1"/>
    <w:rsid w:val="00ED23EF"/>
    <w:rsid w:val="00ED4D24"/>
    <w:rsid w:val="00EE0856"/>
    <w:rsid w:val="00EE1FA4"/>
    <w:rsid w:val="00EE3C86"/>
    <w:rsid w:val="00EE4631"/>
    <w:rsid w:val="00EE661B"/>
    <w:rsid w:val="00EE7C15"/>
    <w:rsid w:val="00EF13B4"/>
    <w:rsid w:val="00EF1817"/>
    <w:rsid w:val="00EF1AD0"/>
    <w:rsid w:val="00F019EF"/>
    <w:rsid w:val="00F032F5"/>
    <w:rsid w:val="00F039CD"/>
    <w:rsid w:val="00F039EA"/>
    <w:rsid w:val="00F06DDD"/>
    <w:rsid w:val="00F06E2D"/>
    <w:rsid w:val="00F12E47"/>
    <w:rsid w:val="00F13434"/>
    <w:rsid w:val="00F13D9C"/>
    <w:rsid w:val="00F17330"/>
    <w:rsid w:val="00F21733"/>
    <w:rsid w:val="00F250BC"/>
    <w:rsid w:val="00F27F28"/>
    <w:rsid w:val="00F30C03"/>
    <w:rsid w:val="00F30C90"/>
    <w:rsid w:val="00F316C0"/>
    <w:rsid w:val="00F448AD"/>
    <w:rsid w:val="00F4549C"/>
    <w:rsid w:val="00F50C67"/>
    <w:rsid w:val="00F51DDE"/>
    <w:rsid w:val="00F554C1"/>
    <w:rsid w:val="00F72C86"/>
    <w:rsid w:val="00F7708E"/>
    <w:rsid w:val="00F8326F"/>
    <w:rsid w:val="00F83B86"/>
    <w:rsid w:val="00F85F61"/>
    <w:rsid w:val="00F86D01"/>
    <w:rsid w:val="00F90B9C"/>
    <w:rsid w:val="00F90E2B"/>
    <w:rsid w:val="00F917FE"/>
    <w:rsid w:val="00F91CC5"/>
    <w:rsid w:val="00F92269"/>
    <w:rsid w:val="00F94109"/>
    <w:rsid w:val="00F94858"/>
    <w:rsid w:val="00F97239"/>
    <w:rsid w:val="00F977DE"/>
    <w:rsid w:val="00FA1767"/>
    <w:rsid w:val="00FA7B1B"/>
    <w:rsid w:val="00FB0BC7"/>
    <w:rsid w:val="00FB2655"/>
    <w:rsid w:val="00FB4965"/>
    <w:rsid w:val="00FB65B9"/>
    <w:rsid w:val="00FC1F3B"/>
    <w:rsid w:val="00FC619F"/>
    <w:rsid w:val="00FD045B"/>
    <w:rsid w:val="00FD1BCF"/>
    <w:rsid w:val="00FD28C7"/>
    <w:rsid w:val="00FD4101"/>
    <w:rsid w:val="00FD6780"/>
    <w:rsid w:val="00FE580E"/>
    <w:rsid w:val="00FF1BA5"/>
    <w:rsid w:val="00FF2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03D2"/>
  <w15:docId w15:val="{FFC608D7-C1DD-4BA6-BAE1-0829B6BD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55184"/>
    <w:pPr>
      <w:ind w:left="720"/>
      <w:contextualSpacing/>
    </w:pPr>
  </w:style>
  <w:style w:type="paragraph" w:styleId="NormalWeb">
    <w:name w:val="Normal (Web)"/>
    <w:basedOn w:val="Normal"/>
    <w:uiPriority w:val="99"/>
    <w:unhideWhenUsed/>
    <w:rsid w:val="00F173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740E8"/>
  </w:style>
  <w:style w:type="table" w:styleId="Tabelacomgrade">
    <w:name w:val="Table Grid"/>
    <w:basedOn w:val="Tabelanormal"/>
    <w:uiPriority w:val="59"/>
    <w:rsid w:val="00A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809A4"/>
    <w:rPr>
      <w:color w:val="0000FF" w:themeColor="hyperlink"/>
      <w:u w:val="single"/>
    </w:rPr>
  </w:style>
  <w:style w:type="character" w:customStyle="1" w:styleId="MenoPendente1">
    <w:name w:val="Menção Pendente1"/>
    <w:basedOn w:val="Fontepargpadro"/>
    <w:uiPriority w:val="99"/>
    <w:semiHidden/>
    <w:unhideWhenUsed/>
    <w:rsid w:val="008809A4"/>
    <w:rPr>
      <w:color w:val="808080"/>
      <w:shd w:val="clear" w:color="auto" w:fill="E6E6E6"/>
    </w:rPr>
  </w:style>
  <w:style w:type="paragraph" w:customStyle="1" w:styleId="Default">
    <w:name w:val="Default"/>
    <w:rsid w:val="00625518"/>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227773"/>
    <w:rPr>
      <w:color w:val="800080" w:themeColor="followedHyperlink"/>
      <w:u w:val="single"/>
    </w:rPr>
  </w:style>
  <w:style w:type="paragraph" w:styleId="Textodebalo">
    <w:name w:val="Balloon Text"/>
    <w:basedOn w:val="Normal"/>
    <w:link w:val="TextodebaloChar"/>
    <w:uiPriority w:val="99"/>
    <w:semiHidden/>
    <w:unhideWhenUsed/>
    <w:rsid w:val="00D77D92"/>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77D92"/>
    <w:rPr>
      <w:rFonts w:ascii="Times New Roman" w:hAnsi="Times New Roman" w:cs="Times New Roman"/>
      <w:sz w:val="18"/>
      <w:szCs w:val="18"/>
    </w:rPr>
  </w:style>
  <w:style w:type="character" w:styleId="Refdecomentrio">
    <w:name w:val="annotation reference"/>
    <w:basedOn w:val="Fontepargpadro"/>
    <w:uiPriority w:val="99"/>
    <w:semiHidden/>
    <w:unhideWhenUsed/>
    <w:rsid w:val="00664F21"/>
    <w:rPr>
      <w:sz w:val="16"/>
      <w:szCs w:val="16"/>
    </w:rPr>
  </w:style>
  <w:style w:type="paragraph" w:styleId="Textodecomentrio">
    <w:name w:val="annotation text"/>
    <w:basedOn w:val="Normal"/>
    <w:link w:val="TextodecomentrioChar"/>
    <w:uiPriority w:val="99"/>
    <w:semiHidden/>
    <w:unhideWhenUsed/>
    <w:rsid w:val="00664F2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64F21"/>
    <w:rPr>
      <w:sz w:val="20"/>
      <w:szCs w:val="20"/>
    </w:rPr>
  </w:style>
  <w:style w:type="paragraph" w:styleId="Assuntodocomentrio">
    <w:name w:val="annotation subject"/>
    <w:basedOn w:val="Textodecomentrio"/>
    <w:next w:val="Textodecomentrio"/>
    <w:link w:val="AssuntodocomentrioChar"/>
    <w:uiPriority w:val="99"/>
    <w:semiHidden/>
    <w:unhideWhenUsed/>
    <w:rsid w:val="00664F21"/>
    <w:rPr>
      <w:b/>
      <w:bCs/>
    </w:rPr>
  </w:style>
  <w:style w:type="character" w:customStyle="1" w:styleId="AssuntodocomentrioChar">
    <w:name w:val="Assunto do comentário Char"/>
    <w:basedOn w:val="TextodecomentrioChar"/>
    <w:link w:val="Assuntodocomentrio"/>
    <w:uiPriority w:val="99"/>
    <w:semiHidden/>
    <w:rsid w:val="00664F21"/>
    <w:rPr>
      <w:b/>
      <w:bCs/>
      <w:sz w:val="20"/>
      <w:szCs w:val="20"/>
    </w:rPr>
  </w:style>
  <w:style w:type="character" w:customStyle="1" w:styleId="MenoPendente2">
    <w:name w:val="Menção Pendente2"/>
    <w:basedOn w:val="Fontepargpadro"/>
    <w:uiPriority w:val="99"/>
    <w:rsid w:val="000F4A3B"/>
    <w:rPr>
      <w:color w:val="808080"/>
      <w:shd w:val="clear" w:color="auto" w:fill="E6E6E6"/>
    </w:rPr>
  </w:style>
  <w:style w:type="paragraph" w:styleId="Cabealho">
    <w:name w:val="header"/>
    <w:basedOn w:val="Normal"/>
    <w:link w:val="CabealhoChar"/>
    <w:uiPriority w:val="99"/>
    <w:unhideWhenUsed/>
    <w:rsid w:val="00A157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719"/>
  </w:style>
  <w:style w:type="paragraph" w:styleId="Rodap">
    <w:name w:val="footer"/>
    <w:basedOn w:val="Normal"/>
    <w:link w:val="RodapChar"/>
    <w:uiPriority w:val="99"/>
    <w:unhideWhenUsed/>
    <w:rsid w:val="00A15719"/>
    <w:pPr>
      <w:tabs>
        <w:tab w:val="center" w:pos="4252"/>
        <w:tab w:val="right" w:pos="8504"/>
      </w:tabs>
      <w:spacing w:after="0" w:line="240" w:lineRule="auto"/>
    </w:pPr>
  </w:style>
  <w:style w:type="character" w:customStyle="1" w:styleId="RodapChar">
    <w:name w:val="Rodapé Char"/>
    <w:basedOn w:val="Fontepargpadro"/>
    <w:link w:val="Rodap"/>
    <w:uiPriority w:val="99"/>
    <w:rsid w:val="00A15719"/>
  </w:style>
  <w:style w:type="paragraph" w:styleId="Reviso">
    <w:name w:val="Revision"/>
    <w:hidden/>
    <w:uiPriority w:val="99"/>
    <w:semiHidden/>
    <w:rsid w:val="00B50163"/>
    <w:pPr>
      <w:spacing w:after="0" w:line="240" w:lineRule="auto"/>
    </w:pPr>
  </w:style>
  <w:style w:type="character" w:styleId="MenoPendente">
    <w:name w:val="Unresolved Mention"/>
    <w:basedOn w:val="Fontepargpadro"/>
    <w:uiPriority w:val="99"/>
    <w:rsid w:val="0055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2384">
      <w:bodyDiv w:val="1"/>
      <w:marLeft w:val="0"/>
      <w:marRight w:val="0"/>
      <w:marTop w:val="0"/>
      <w:marBottom w:val="0"/>
      <w:divBdr>
        <w:top w:val="none" w:sz="0" w:space="0" w:color="auto"/>
        <w:left w:val="none" w:sz="0" w:space="0" w:color="auto"/>
        <w:bottom w:val="none" w:sz="0" w:space="0" w:color="auto"/>
        <w:right w:val="none" w:sz="0" w:space="0" w:color="auto"/>
      </w:divBdr>
    </w:div>
    <w:div w:id="68160359">
      <w:bodyDiv w:val="1"/>
      <w:marLeft w:val="0"/>
      <w:marRight w:val="0"/>
      <w:marTop w:val="0"/>
      <w:marBottom w:val="0"/>
      <w:divBdr>
        <w:top w:val="none" w:sz="0" w:space="0" w:color="auto"/>
        <w:left w:val="none" w:sz="0" w:space="0" w:color="auto"/>
        <w:bottom w:val="none" w:sz="0" w:space="0" w:color="auto"/>
        <w:right w:val="none" w:sz="0" w:space="0" w:color="auto"/>
      </w:divBdr>
    </w:div>
    <w:div w:id="125054709">
      <w:bodyDiv w:val="1"/>
      <w:marLeft w:val="0"/>
      <w:marRight w:val="0"/>
      <w:marTop w:val="0"/>
      <w:marBottom w:val="0"/>
      <w:divBdr>
        <w:top w:val="none" w:sz="0" w:space="0" w:color="auto"/>
        <w:left w:val="none" w:sz="0" w:space="0" w:color="auto"/>
        <w:bottom w:val="none" w:sz="0" w:space="0" w:color="auto"/>
        <w:right w:val="none" w:sz="0" w:space="0" w:color="auto"/>
      </w:divBdr>
    </w:div>
    <w:div w:id="237642374">
      <w:bodyDiv w:val="1"/>
      <w:marLeft w:val="0"/>
      <w:marRight w:val="0"/>
      <w:marTop w:val="0"/>
      <w:marBottom w:val="0"/>
      <w:divBdr>
        <w:top w:val="none" w:sz="0" w:space="0" w:color="auto"/>
        <w:left w:val="none" w:sz="0" w:space="0" w:color="auto"/>
        <w:bottom w:val="none" w:sz="0" w:space="0" w:color="auto"/>
        <w:right w:val="none" w:sz="0" w:space="0" w:color="auto"/>
      </w:divBdr>
    </w:div>
    <w:div w:id="245459962">
      <w:bodyDiv w:val="1"/>
      <w:marLeft w:val="0"/>
      <w:marRight w:val="0"/>
      <w:marTop w:val="0"/>
      <w:marBottom w:val="0"/>
      <w:divBdr>
        <w:top w:val="none" w:sz="0" w:space="0" w:color="auto"/>
        <w:left w:val="none" w:sz="0" w:space="0" w:color="auto"/>
        <w:bottom w:val="none" w:sz="0" w:space="0" w:color="auto"/>
        <w:right w:val="none" w:sz="0" w:space="0" w:color="auto"/>
      </w:divBdr>
    </w:div>
    <w:div w:id="570623142">
      <w:bodyDiv w:val="1"/>
      <w:marLeft w:val="0"/>
      <w:marRight w:val="0"/>
      <w:marTop w:val="0"/>
      <w:marBottom w:val="0"/>
      <w:divBdr>
        <w:top w:val="none" w:sz="0" w:space="0" w:color="auto"/>
        <w:left w:val="none" w:sz="0" w:space="0" w:color="auto"/>
        <w:bottom w:val="none" w:sz="0" w:space="0" w:color="auto"/>
        <w:right w:val="none" w:sz="0" w:space="0" w:color="auto"/>
      </w:divBdr>
    </w:div>
    <w:div w:id="640310305">
      <w:bodyDiv w:val="1"/>
      <w:marLeft w:val="0"/>
      <w:marRight w:val="0"/>
      <w:marTop w:val="0"/>
      <w:marBottom w:val="0"/>
      <w:divBdr>
        <w:top w:val="none" w:sz="0" w:space="0" w:color="auto"/>
        <w:left w:val="none" w:sz="0" w:space="0" w:color="auto"/>
        <w:bottom w:val="none" w:sz="0" w:space="0" w:color="auto"/>
        <w:right w:val="none" w:sz="0" w:space="0" w:color="auto"/>
      </w:divBdr>
    </w:div>
    <w:div w:id="723408042">
      <w:bodyDiv w:val="1"/>
      <w:marLeft w:val="0"/>
      <w:marRight w:val="0"/>
      <w:marTop w:val="0"/>
      <w:marBottom w:val="0"/>
      <w:divBdr>
        <w:top w:val="none" w:sz="0" w:space="0" w:color="auto"/>
        <w:left w:val="none" w:sz="0" w:space="0" w:color="auto"/>
        <w:bottom w:val="none" w:sz="0" w:space="0" w:color="auto"/>
        <w:right w:val="none" w:sz="0" w:space="0" w:color="auto"/>
      </w:divBdr>
    </w:div>
    <w:div w:id="723599573">
      <w:bodyDiv w:val="1"/>
      <w:marLeft w:val="0"/>
      <w:marRight w:val="0"/>
      <w:marTop w:val="0"/>
      <w:marBottom w:val="0"/>
      <w:divBdr>
        <w:top w:val="none" w:sz="0" w:space="0" w:color="auto"/>
        <w:left w:val="none" w:sz="0" w:space="0" w:color="auto"/>
        <w:bottom w:val="none" w:sz="0" w:space="0" w:color="auto"/>
        <w:right w:val="none" w:sz="0" w:space="0" w:color="auto"/>
      </w:divBdr>
    </w:div>
    <w:div w:id="741558629">
      <w:bodyDiv w:val="1"/>
      <w:marLeft w:val="0"/>
      <w:marRight w:val="0"/>
      <w:marTop w:val="0"/>
      <w:marBottom w:val="0"/>
      <w:divBdr>
        <w:top w:val="none" w:sz="0" w:space="0" w:color="auto"/>
        <w:left w:val="none" w:sz="0" w:space="0" w:color="auto"/>
        <w:bottom w:val="none" w:sz="0" w:space="0" w:color="auto"/>
        <w:right w:val="none" w:sz="0" w:space="0" w:color="auto"/>
      </w:divBdr>
    </w:div>
    <w:div w:id="822166019">
      <w:bodyDiv w:val="1"/>
      <w:marLeft w:val="0"/>
      <w:marRight w:val="0"/>
      <w:marTop w:val="0"/>
      <w:marBottom w:val="0"/>
      <w:divBdr>
        <w:top w:val="none" w:sz="0" w:space="0" w:color="auto"/>
        <w:left w:val="none" w:sz="0" w:space="0" w:color="auto"/>
        <w:bottom w:val="none" w:sz="0" w:space="0" w:color="auto"/>
        <w:right w:val="none" w:sz="0" w:space="0" w:color="auto"/>
      </w:divBdr>
    </w:div>
    <w:div w:id="841240136">
      <w:bodyDiv w:val="1"/>
      <w:marLeft w:val="0"/>
      <w:marRight w:val="0"/>
      <w:marTop w:val="0"/>
      <w:marBottom w:val="0"/>
      <w:divBdr>
        <w:top w:val="none" w:sz="0" w:space="0" w:color="auto"/>
        <w:left w:val="none" w:sz="0" w:space="0" w:color="auto"/>
        <w:bottom w:val="none" w:sz="0" w:space="0" w:color="auto"/>
        <w:right w:val="none" w:sz="0" w:space="0" w:color="auto"/>
      </w:divBdr>
    </w:div>
    <w:div w:id="861823854">
      <w:bodyDiv w:val="1"/>
      <w:marLeft w:val="0"/>
      <w:marRight w:val="0"/>
      <w:marTop w:val="0"/>
      <w:marBottom w:val="0"/>
      <w:divBdr>
        <w:top w:val="none" w:sz="0" w:space="0" w:color="auto"/>
        <w:left w:val="none" w:sz="0" w:space="0" w:color="auto"/>
        <w:bottom w:val="none" w:sz="0" w:space="0" w:color="auto"/>
        <w:right w:val="none" w:sz="0" w:space="0" w:color="auto"/>
      </w:divBdr>
    </w:div>
    <w:div w:id="962535702">
      <w:bodyDiv w:val="1"/>
      <w:marLeft w:val="0"/>
      <w:marRight w:val="0"/>
      <w:marTop w:val="0"/>
      <w:marBottom w:val="0"/>
      <w:divBdr>
        <w:top w:val="none" w:sz="0" w:space="0" w:color="auto"/>
        <w:left w:val="none" w:sz="0" w:space="0" w:color="auto"/>
        <w:bottom w:val="none" w:sz="0" w:space="0" w:color="auto"/>
        <w:right w:val="none" w:sz="0" w:space="0" w:color="auto"/>
      </w:divBdr>
    </w:div>
    <w:div w:id="1000960666">
      <w:bodyDiv w:val="1"/>
      <w:marLeft w:val="0"/>
      <w:marRight w:val="0"/>
      <w:marTop w:val="0"/>
      <w:marBottom w:val="0"/>
      <w:divBdr>
        <w:top w:val="none" w:sz="0" w:space="0" w:color="auto"/>
        <w:left w:val="none" w:sz="0" w:space="0" w:color="auto"/>
        <w:bottom w:val="none" w:sz="0" w:space="0" w:color="auto"/>
        <w:right w:val="none" w:sz="0" w:space="0" w:color="auto"/>
      </w:divBdr>
    </w:div>
    <w:div w:id="1264267204">
      <w:bodyDiv w:val="1"/>
      <w:marLeft w:val="0"/>
      <w:marRight w:val="0"/>
      <w:marTop w:val="0"/>
      <w:marBottom w:val="0"/>
      <w:divBdr>
        <w:top w:val="none" w:sz="0" w:space="0" w:color="auto"/>
        <w:left w:val="none" w:sz="0" w:space="0" w:color="auto"/>
        <w:bottom w:val="none" w:sz="0" w:space="0" w:color="auto"/>
        <w:right w:val="none" w:sz="0" w:space="0" w:color="auto"/>
      </w:divBdr>
      <w:divsChild>
        <w:div w:id="1722946701">
          <w:marLeft w:val="0"/>
          <w:marRight w:val="0"/>
          <w:marTop w:val="0"/>
          <w:marBottom w:val="0"/>
          <w:divBdr>
            <w:top w:val="none" w:sz="0" w:space="0" w:color="auto"/>
            <w:left w:val="none" w:sz="0" w:space="0" w:color="auto"/>
            <w:bottom w:val="none" w:sz="0" w:space="0" w:color="auto"/>
            <w:right w:val="none" w:sz="0" w:space="0" w:color="auto"/>
          </w:divBdr>
          <w:divsChild>
            <w:div w:id="150024328">
              <w:marLeft w:val="300"/>
              <w:marRight w:val="0"/>
              <w:marTop w:val="0"/>
              <w:marBottom w:val="150"/>
              <w:divBdr>
                <w:top w:val="none" w:sz="0" w:space="0" w:color="auto"/>
                <w:left w:val="none" w:sz="0" w:space="0" w:color="auto"/>
                <w:bottom w:val="none" w:sz="0" w:space="0" w:color="auto"/>
                <w:right w:val="none" w:sz="0" w:space="0" w:color="auto"/>
              </w:divBdr>
            </w:div>
          </w:divsChild>
        </w:div>
        <w:div w:id="839200660">
          <w:marLeft w:val="0"/>
          <w:marRight w:val="0"/>
          <w:marTop w:val="0"/>
          <w:marBottom w:val="0"/>
          <w:divBdr>
            <w:top w:val="none" w:sz="0" w:space="0" w:color="auto"/>
            <w:left w:val="none" w:sz="0" w:space="0" w:color="auto"/>
            <w:bottom w:val="none" w:sz="0" w:space="0" w:color="auto"/>
            <w:right w:val="none" w:sz="0" w:space="0" w:color="auto"/>
          </w:divBdr>
          <w:divsChild>
            <w:div w:id="87578196">
              <w:marLeft w:val="0"/>
              <w:marRight w:val="0"/>
              <w:marTop w:val="0"/>
              <w:marBottom w:val="150"/>
              <w:divBdr>
                <w:top w:val="none" w:sz="0" w:space="0" w:color="auto"/>
                <w:left w:val="none" w:sz="0" w:space="0" w:color="auto"/>
                <w:bottom w:val="none" w:sz="0" w:space="0" w:color="auto"/>
                <w:right w:val="none" w:sz="0" w:space="0" w:color="auto"/>
              </w:divBdr>
            </w:div>
            <w:div w:id="36903595">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1315640222">
      <w:bodyDiv w:val="1"/>
      <w:marLeft w:val="0"/>
      <w:marRight w:val="0"/>
      <w:marTop w:val="0"/>
      <w:marBottom w:val="0"/>
      <w:divBdr>
        <w:top w:val="none" w:sz="0" w:space="0" w:color="auto"/>
        <w:left w:val="none" w:sz="0" w:space="0" w:color="auto"/>
        <w:bottom w:val="none" w:sz="0" w:space="0" w:color="auto"/>
        <w:right w:val="none" w:sz="0" w:space="0" w:color="auto"/>
      </w:divBdr>
    </w:div>
    <w:div w:id="1472477748">
      <w:bodyDiv w:val="1"/>
      <w:marLeft w:val="0"/>
      <w:marRight w:val="0"/>
      <w:marTop w:val="0"/>
      <w:marBottom w:val="0"/>
      <w:divBdr>
        <w:top w:val="none" w:sz="0" w:space="0" w:color="auto"/>
        <w:left w:val="none" w:sz="0" w:space="0" w:color="auto"/>
        <w:bottom w:val="none" w:sz="0" w:space="0" w:color="auto"/>
        <w:right w:val="none" w:sz="0" w:space="0" w:color="auto"/>
      </w:divBdr>
    </w:div>
    <w:div w:id="1511291392">
      <w:bodyDiv w:val="1"/>
      <w:marLeft w:val="0"/>
      <w:marRight w:val="0"/>
      <w:marTop w:val="0"/>
      <w:marBottom w:val="0"/>
      <w:divBdr>
        <w:top w:val="none" w:sz="0" w:space="0" w:color="auto"/>
        <w:left w:val="none" w:sz="0" w:space="0" w:color="auto"/>
        <w:bottom w:val="none" w:sz="0" w:space="0" w:color="auto"/>
        <w:right w:val="none" w:sz="0" w:space="0" w:color="auto"/>
      </w:divBdr>
    </w:div>
    <w:div w:id="1549612115">
      <w:bodyDiv w:val="1"/>
      <w:marLeft w:val="0"/>
      <w:marRight w:val="0"/>
      <w:marTop w:val="0"/>
      <w:marBottom w:val="0"/>
      <w:divBdr>
        <w:top w:val="none" w:sz="0" w:space="0" w:color="auto"/>
        <w:left w:val="none" w:sz="0" w:space="0" w:color="auto"/>
        <w:bottom w:val="none" w:sz="0" w:space="0" w:color="auto"/>
        <w:right w:val="none" w:sz="0" w:space="0" w:color="auto"/>
      </w:divBdr>
    </w:div>
    <w:div w:id="1592280574">
      <w:bodyDiv w:val="1"/>
      <w:marLeft w:val="0"/>
      <w:marRight w:val="0"/>
      <w:marTop w:val="0"/>
      <w:marBottom w:val="0"/>
      <w:divBdr>
        <w:top w:val="none" w:sz="0" w:space="0" w:color="auto"/>
        <w:left w:val="none" w:sz="0" w:space="0" w:color="auto"/>
        <w:bottom w:val="none" w:sz="0" w:space="0" w:color="auto"/>
        <w:right w:val="none" w:sz="0" w:space="0" w:color="auto"/>
      </w:divBdr>
    </w:div>
    <w:div w:id="1648439459">
      <w:bodyDiv w:val="1"/>
      <w:marLeft w:val="0"/>
      <w:marRight w:val="0"/>
      <w:marTop w:val="0"/>
      <w:marBottom w:val="0"/>
      <w:divBdr>
        <w:top w:val="none" w:sz="0" w:space="0" w:color="auto"/>
        <w:left w:val="none" w:sz="0" w:space="0" w:color="auto"/>
        <w:bottom w:val="none" w:sz="0" w:space="0" w:color="auto"/>
        <w:right w:val="none" w:sz="0" w:space="0" w:color="auto"/>
      </w:divBdr>
    </w:div>
    <w:div w:id="1711226847">
      <w:bodyDiv w:val="1"/>
      <w:marLeft w:val="0"/>
      <w:marRight w:val="0"/>
      <w:marTop w:val="0"/>
      <w:marBottom w:val="0"/>
      <w:divBdr>
        <w:top w:val="none" w:sz="0" w:space="0" w:color="auto"/>
        <w:left w:val="none" w:sz="0" w:space="0" w:color="auto"/>
        <w:bottom w:val="none" w:sz="0" w:space="0" w:color="auto"/>
        <w:right w:val="none" w:sz="0" w:space="0" w:color="auto"/>
      </w:divBdr>
    </w:div>
    <w:div w:id="1771201779">
      <w:bodyDiv w:val="1"/>
      <w:marLeft w:val="0"/>
      <w:marRight w:val="0"/>
      <w:marTop w:val="0"/>
      <w:marBottom w:val="0"/>
      <w:divBdr>
        <w:top w:val="none" w:sz="0" w:space="0" w:color="auto"/>
        <w:left w:val="none" w:sz="0" w:space="0" w:color="auto"/>
        <w:bottom w:val="none" w:sz="0" w:space="0" w:color="auto"/>
        <w:right w:val="none" w:sz="0" w:space="0" w:color="auto"/>
      </w:divBdr>
    </w:div>
    <w:div w:id="1814298696">
      <w:bodyDiv w:val="1"/>
      <w:marLeft w:val="0"/>
      <w:marRight w:val="0"/>
      <w:marTop w:val="0"/>
      <w:marBottom w:val="0"/>
      <w:divBdr>
        <w:top w:val="none" w:sz="0" w:space="0" w:color="auto"/>
        <w:left w:val="none" w:sz="0" w:space="0" w:color="auto"/>
        <w:bottom w:val="none" w:sz="0" w:space="0" w:color="auto"/>
        <w:right w:val="none" w:sz="0" w:space="0" w:color="auto"/>
      </w:divBdr>
    </w:div>
    <w:div w:id="18729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rfb.gov.br/pagina/show/499.%20Acess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1-2014/2013/Decreto/D7979.htm" TargetMode="External"/><Relationship Id="rId4" Type="http://schemas.openxmlformats.org/officeDocument/2006/relationships/settings" Target="settings.xml"/><Relationship Id="rId9" Type="http://schemas.openxmlformats.org/officeDocument/2006/relationships/hyperlink" Target="http://www.planalto.gov.br/ccivil_03/leis/L8218.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8AB1-2C8A-4761-9BDD-007E470D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11247</Words>
  <Characters>60737</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Dalci Mendes Almeida</cp:lastModifiedBy>
  <cp:revision>5</cp:revision>
  <cp:lastPrinted>2018-02-22T06:24:00Z</cp:lastPrinted>
  <dcterms:created xsi:type="dcterms:W3CDTF">2018-12-27T00:38:00Z</dcterms:created>
  <dcterms:modified xsi:type="dcterms:W3CDTF">2018-12-27T01:09:00Z</dcterms:modified>
</cp:coreProperties>
</file>