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98F3C" w14:textId="03D98EAC" w:rsidR="000A1768" w:rsidRPr="00342986" w:rsidRDefault="00707664" w:rsidP="00C834B7">
      <w:pPr>
        <w:spacing w:after="0" w:line="240" w:lineRule="auto"/>
        <w:jc w:val="center"/>
        <w:rPr>
          <w:rFonts w:ascii="Times New Roman" w:hAnsi="Times New Roman" w:cs="Times New Roman"/>
          <w:b/>
          <w:sz w:val="24"/>
          <w:szCs w:val="24"/>
        </w:rPr>
      </w:pPr>
      <w:r w:rsidRPr="00342986">
        <w:rPr>
          <w:rFonts w:ascii="Times New Roman" w:hAnsi="Times New Roman" w:cs="Times New Roman"/>
          <w:b/>
          <w:sz w:val="24"/>
          <w:szCs w:val="24"/>
        </w:rPr>
        <w:t>I</w:t>
      </w:r>
      <w:r w:rsidR="00C45A86" w:rsidRPr="00342986">
        <w:rPr>
          <w:rFonts w:ascii="Times New Roman" w:hAnsi="Times New Roman" w:cs="Times New Roman"/>
          <w:b/>
          <w:sz w:val="24"/>
          <w:szCs w:val="24"/>
        </w:rPr>
        <w:t>nfluência</w:t>
      </w:r>
      <w:r w:rsidRPr="00342986">
        <w:rPr>
          <w:rFonts w:ascii="Times New Roman" w:hAnsi="Times New Roman" w:cs="Times New Roman"/>
          <w:b/>
          <w:sz w:val="24"/>
          <w:szCs w:val="24"/>
        </w:rPr>
        <w:t xml:space="preserve"> </w:t>
      </w:r>
      <w:r w:rsidR="00C45A86" w:rsidRPr="00342986">
        <w:rPr>
          <w:rFonts w:ascii="Times New Roman" w:hAnsi="Times New Roman" w:cs="Times New Roman"/>
          <w:b/>
          <w:sz w:val="24"/>
          <w:szCs w:val="24"/>
        </w:rPr>
        <w:t>do</w:t>
      </w:r>
      <w:r w:rsidRPr="00342986">
        <w:rPr>
          <w:rFonts w:ascii="Times New Roman" w:hAnsi="Times New Roman" w:cs="Times New Roman"/>
          <w:b/>
          <w:sz w:val="24"/>
          <w:szCs w:val="24"/>
        </w:rPr>
        <w:t xml:space="preserve"> </w:t>
      </w:r>
      <w:r w:rsidR="00BD6BDE" w:rsidRPr="00342986">
        <w:rPr>
          <w:rFonts w:ascii="Times New Roman" w:hAnsi="Times New Roman" w:cs="Times New Roman"/>
          <w:b/>
          <w:sz w:val="24"/>
          <w:szCs w:val="24"/>
        </w:rPr>
        <w:t>T</w:t>
      </w:r>
      <w:r w:rsidR="00C45A86" w:rsidRPr="00342986">
        <w:rPr>
          <w:rFonts w:ascii="Times New Roman" w:hAnsi="Times New Roman" w:cs="Times New Roman"/>
          <w:b/>
          <w:sz w:val="24"/>
          <w:szCs w:val="24"/>
        </w:rPr>
        <w:t>reinamento</w:t>
      </w:r>
      <w:r w:rsidR="00BD6BDE" w:rsidRPr="00342986">
        <w:rPr>
          <w:rFonts w:ascii="Times New Roman" w:hAnsi="Times New Roman" w:cs="Times New Roman"/>
          <w:b/>
          <w:sz w:val="24"/>
          <w:szCs w:val="24"/>
        </w:rPr>
        <w:t xml:space="preserve"> P</w:t>
      </w:r>
      <w:r w:rsidR="00C45A86" w:rsidRPr="00342986">
        <w:rPr>
          <w:rFonts w:ascii="Times New Roman" w:hAnsi="Times New Roman" w:cs="Times New Roman"/>
          <w:b/>
          <w:sz w:val="24"/>
          <w:szCs w:val="24"/>
        </w:rPr>
        <w:t>resencial</w:t>
      </w:r>
      <w:r w:rsidR="00BD6BDE" w:rsidRPr="00342986">
        <w:rPr>
          <w:rFonts w:ascii="Times New Roman" w:hAnsi="Times New Roman" w:cs="Times New Roman"/>
          <w:b/>
          <w:sz w:val="24"/>
          <w:szCs w:val="24"/>
        </w:rPr>
        <w:t xml:space="preserve"> </w:t>
      </w:r>
      <w:r w:rsidR="00C45A86" w:rsidRPr="00342986">
        <w:rPr>
          <w:rFonts w:ascii="Times New Roman" w:hAnsi="Times New Roman" w:cs="Times New Roman"/>
          <w:b/>
          <w:sz w:val="24"/>
          <w:szCs w:val="24"/>
        </w:rPr>
        <w:t>e</w:t>
      </w:r>
      <w:r w:rsidR="00BD6BDE" w:rsidRPr="00342986">
        <w:rPr>
          <w:rFonts w:ascii="Times New Roman" w:hAnsi="Times New Roman" w:cs="Times New Roman"/>
          <w:b/>
          <w:sz w:val="24"/>
          <w:szCs w:val="24"/>
        </w:rPr>
        <w:t xml:space="preserve"> </w:t>
      </w:r>
      <w:r w:rsidR="00C45A86" w:rsidRPr="00342986">
        <w:rPr>
          <w:rFonts w:ascii="Times New Roman" w:hAnsi="Times New Roman" w:cs="Times New Roman"/>
          <w:b/>
          <w:sz w:val="24"/>
          <w:szCs w:val="24"/>
        </w:rPr>
        <w:t>à</w:t>
      </w:r>
      <w:r w:rsidR="00BD6BDE" w:rsidRPr="00342986">
        <w:rPr>
          <w:rFonts w:ascii="Times New Roman" w:hAnsi="Times New Roman" w:cs="Times New Roman"/>
          <w:b/>
          <w:sz w:val="24"/>
          <w:szCs w:val="24"/>
        </w:rPr>
        <w:t xml:space="preserve"> D</w:t>
      </w:r>
      <w:r w:rsidR="00C45A86" w:rsidRPr="00342986">
        <w:rPr>
          <w:rFonts w:ascii="Times New Roman" w:hAnsi="Times New Roman" w:cs="Times New Roman"/>
          <w:b/>
          <w:sz w:val="24"/>
          <w:szCs w:val="24"/>
        </w:rPr>
        <w:t>istância</w:t>
      </w:r>
      <w:r w:rsidR="00BD6BDE" w:rsidRPr="00342986">
        <w:rPr>
          <w:rFonts w:ascii="Times New Roman" w:hAnsi="Times New Roman" w:cs="Times New Roman"/>
          <w:b/>
          <w:sz w:val="24"/>
          <w:szCs w:val="24"/>
        </w:rPr>
        <w:t xml:space="preserve"> (EAD)</w:t>
      </w:r>
      <w:r w:rsidR="00405B2A" w:rsidRPr="00342986">
        <w:rPr>
          <w:rFonts w:ascii="Times New Roman" w:hAnsi="Times New Roman" w:cs="Times New Roman"/>
          <w:b/>
          <w:sz w:val="24"/>
          <w:szCs w:val="24"/>
        </w:rPr>
        <w:t xml:space="preserve"> </w:t>
      </w:r>
      <w:r w:rsidR="00C45A86" w:rsidRPr="00342986">
        <w:rPr>
          <w:rFonts w:ascii="Times New Roman" w:hAnsi="Times New Roman" w:cs="Times New Roman"/>
          <w:b/>
          <w:sz w:val="24"/>
          <w:szCs w:val="24"/>
        </w:rPr>
        <w:t>sobre</w:t>
      </w:r>
      <w:r w:rsidRPr="00342986">
        <w:rPr>
          <w:rFonts w:ascii="Times New Roman" w:hAnsi="Times New Roman" w:cs="Times New Roman"/>
          <w:b/>
          <w:sz w:val="24"/>
          <w:szCs w:val="24"/>
        </w:rPr>
        <w:t xml:space="preserve"> </w:t>
      </w:r>
      <w:r w:rsidR="00C45A86" w:rsidRPr="00342986">
        <w:rPr>
          <w:rFonts w:ascii="Times New Roman" w:hAnsi="Times New Roman" w:cs="Times New Roman"/>
          <w:b/>
          <w:sz w:val="24"/>
          <w:szCs w:val="24"/>
        </w:rPr>
        <w:t>o</w:t>
      </w:r>
      <w:r w:rsidR="004F7059" w:rsidRPr="00342986">
        <w:rPr>
          <w:rFonts w:ascii="Times New Roman" w:hAnsi="Times New Roman" w:cs="Times New Roman"/>
          <w:b/>
          <w:sz w:val="24"/>
          <w:szCs w:val="24"/>
        </w:rPr>
        <w:t xml:space="preserve"> D</w:t>
      </w:r>
      <w:r w:rsidR="00C45A86" w:rsidRPr="00342986">
        <w:rPr>
          <w:rFonts w:ascii="Times New Roman" w:hAnsi="Times New Roman" w:cs="Times New Roman"/>
          <w:b/>
          <w:sz w:val="24"/>
          <w:szCs w:val="24"/>
        </w:rPr>
        <w:t xml:space="preserve">esempenho </w:t>
      </w:r>
      <w:r w:rsidR="00BD6BDE" w:rsidRPr="00342986">
        <w:rPr>
          <w:rFonts w:ascii="Times New Roman" w:hAnsi="Times New Roman" w:cs="Times New Roman"/>
          <w:b/>
          <w:sz w:val="24"/>
          <w:szCs w:val="24"/>
        </w:rPr>
        <w:t>I</w:t>
      </w:r>
      <w:r w:rsidR="00C45A86" w:rsidRPr="00342986">
        <w:rPr>
          <w:rFonts w:ascii="Times New Roman" w:hAnsi="Times New Roman" w:cs="Times New Roman"/>
          <w:b/>
          <w:sz w:val="24"/>
          <w:szCs w:val="24"/>
        </w:rPr>
        <w:t>ndividual</w:t>
      </w:r>
      <w:r w:rsidR="004F7059" w:rsidRPr="00342986">
        <w:rPr>
          <w:rFonts w:ascii="Times New Roman" w:hAnsi="Times New Roman" w:cs="Times New Roman"/>
          <w:b/>
          <w:sz w:val="24"/>
          <w:szCs w:val="24"/>
        </w:rPr>
        <w:t xml:space="preserve"> </w:t>
      </w:r>
      <w:r w:rsidR="00C45A86" w:rsidRPr="00342986">
        <w:rPr>
          <w:rFonts w:ascii="Times New Roman" w:hAnsi="Times New Roman" w:cs="Times New Roman"/>
          <w:b/>
          <w:sz w:val="24"/>
          <w:szCs w:val="24"/>
        </w:rPr>
        <w:t>dos</w:t>
      </w:r>
      <w:r w:rsidR="004F7059" w:rsidRPr="00342986">
        <w:rPr>
          <w:rFonts w:ascii="Times New Roman" w:hAnsi="Times New Roman" w:cs="Times New Roman"/>
          <w:b/>
          <w:sz w:val="24"/>
          <w:szCs w:val="24"/>
        </w:rPr>
        <w:t xml:space="preserve"> G</w:t>
      </w:r>
      <w:r w:rsidR="00C45A86" w:rsidRPr="00342986">
        <w:rPr>
          <w:rFonts w:ascii="Times New Roman" w:hAnsi="Times New Roman" w:cs="Times New Roman"/>
          <w:b/>
          <w:sz w:val="24"/>
          <w:szCs w:val="24"/>
        </w:rPr>
        <w:t>estores</w:t>
      </w:r>
    </w:p>
    <w:p w14:paraId="320B511D" w14:textId="77777777" w:rsidR="00C45A86" w:rsidRPr="00342986" w:rsidRDefault="00C45A86" w:rsidP="00C834B7">
      <w:pPr>
        <w:spacing w:after="0" w:line="240" w:lineRule="auto"/>
        <w:jc w:val="center"/>
        <w:rPr>
          <w:rFonts w:ascii="Times New Roman" w:hAnsi="Times New Roman" w:cs="Times New Roman"/>
          <w:b/>
          <w:sz w:val="24"/>
          <w:szCs w:val="24"/>
        </w:rPr>
      </w:pPr>
    </w:p>
    <w:p w14:paraId="7733A165" w14:textId="691CF536" w:rsidR="00C45A86" w:rsidRDefault="00C45A86" w:rsidP="00C45A86">
      <w:pPr>
        <w:spacing w:after="0" w:line="240" w:lineRule="auto"/>
        <w:jc w:val="center"/>
        <w:rPr>
          <w:rFonts w:ascii="Times New Roman" w:hAnsi="Times New Roman" w:cs="Times New Roman"/>
          <w:b/>
          <w:sz w:val="24"/>
          <w:szCs w:val="24"/>
          <w:lang w:val="en-US"/>
        </w:rPr>
      </w:pPr>
      <w:r w:rsidRPr="00342986">
        <w:rPr>
          <w:rFonts w:ascii="Times New Roman" w:hAnsi="Times New Roman" w:cs="Times New Roman"/>
          <w:b/>
          <w:sz w:val="24"/>
          <w:szCs w:val="24"/>
          <w:lang w:val="en-US"/>
        </w:rPr>
        <w:t xml:space="preserve">Influence of </w:t>
      </w:r>
      <w:r w:rsidR="002918AE" w:rsidRPr="00342986">
        <w:rPr>
          <w:rFonts w:ascii="Times New Roman" w:hAnsi="Times New Roman" w:cs="Times New Roman"/>
          <w:b/>
          <w:sz w:val="24"/>
          <w:szCs w:val="24"/>
          <w:lang w:val="en-US"/>
        </w:rPr>
        <w:t>Presence</w:t>
      </w:r>
      <w:r w:rsidR="008C7758" w:rsidRPr="00342986">
        <w:rPr>
          <w:rFonts w:ascii="Times New Roman" w:hAnsi="Times New Roman" w:cs="Times New Roman"/>
          <w:b/>
          <w:sz w:val="24"/>
          <w:szCs w:val="24"/>
          <w:lang w:val="en-US"/>
        </w:rPr>
        <w:t xml:space="preserve"> </w:t>
      </w:r>
      <w:r w:rsidRPr="00342986">
        <w:rPr>
          <w:rFonts w:ascii="Times New Roman" w:hAnsi="Times New Roman" w:cs="Times New Roman"/>
          <w:b/>
          <w:sz w:val="24"/>
          <w:szCs w:val="24"/>
          <w:lang w:val="en-US"/>
        </w:rPr>
        <w:t xml:space="preserve">and Distance </w:t>
      </w:r>
      <w:r w:rsidR="00342986" w:rsidRPr="00342986">
        <w:rPr>
          <w:rFonts w:ascii="Times New Roman" w:hAnsi="Times New Roman" w:cs="Times New Roman"/>
          <w:b/>
          <w:sz w:val="24"/>
          <w:szCs w:val="24"/>
          <w:lang w:val="en-US"/>
        </w:rPr>
        <w:t>Training</w:t>
      </w:r>
      <w:r w:rsidRPr="00342986">
        <w:rPr>
          <w:rFonts w:ascii="Times New Roman" w:hAnsi="Times New Roman" w:cs="Times New Roman"/>
          <w:b/>
          <w:sz w:val="24"/>
          <w:szCs w:val="24"/>
          <w:lang w:val="en-US"/>
        </w:rPr>
        <w:t xml:space="preserve"> on the </w:t>
      </w:r>
      <w:r w:rsidR="00F65522">
        <w:rPr>
          <w:rFonts w:ascii="Times New Roman" w:hAnsi="Times New Roman" w:cs="Times New Roman"/>
          <w:b/>
          <w:sz w:val="24"/>
          <w:szCs w:val="24"/>
          <w:lang w:val="en-US"/>
        </w:rPr>
        <w:t>Managers</w:t>
      </w:r>
      <w:r w:rsidR="00E36C24">
        <w:rPr>
          <w:rFonts w:ascii="Times New Roman" w:hAnsi="Times New Roman" w:cs="Times New Roman"/>
          <w:b/>
          <w:sz w:val="24"/>
          <w:szCs w:val="24"/>
          <w:lang w:val="en-US"/>
        </w:rPr>
        <w:t>’</w:t>
      </w:r>
      <w:r w:rsidR="00F65522">
        <w:rPr>
          <w:rFonts w:ascii="Times New Roman" w:hAnsi="Times New Roman" w:cs="Times New Roman"/>
          <w:b/>
          <w:sz w:val="24"/>
          <w:szCs w:val="24"/>
          <w:lang w:val="en-US"/>
        </w:rPr>
        <w:t xml:space="preserve"> </w:t>
      </w:r>
      <w:r w:rsidRPr="00342986">
        <w:rPr>
          <w:rFonts w:ascii="Times New Roman" w:hAnsi="Times New Roman" w:cs="Times New Roman"/>
          <w:b/>
          <w:sz w:val="24"/>
          <w:szCs w:val="24"/>
          <w:lang w:val="en-US"/>
        </w:rPr>
        <w:t xml:space="preserve">Individual Performance </w:t>
      </w:r>
    </w:p>
    <w:p w14:paraId="5397CFC3" w14:textId="77777777" w:rsidR="00257D32" w:rsidRDefault="00257D32" w:rsidP="00C45A86">
      <w:pPr>
        <w:spacing w:after="0" w:line="240" w:lineRule="auto"/>
        <w:jc w:val="center"/>
        <w:rPr>
          <w:rFonts w:ascii="Times New Roman" w:hAnsi="Times New Roman" w:cs="Times New Roman"/>
          <w:b/>
          <w:sz w:val="24"/>
          <w:szCs w:val="24"/>
          <w:lang w:val="en-US"/>
        </w:rPr>
      </w:pPr>
    </w:p>
    <w:p w14:paraId="020A526C" w14:textId="2D1C3CC3" w:rsidR="00257D32" w:rsidRDefault="00257D32" w:rsidP="006E4EFC">
      <w:pPr>
        <w:spacing w:after="0" w:line="240" w:lineRule="auto"/>
        <w:jc w:val="center"/>
        <w:rPr>
          <w:rFonts w:ascii="Times New Roman" w:hAnsi="Times New Roman" w:cs="Times New Roman"/>
          <w:sz w:val="24"/>
          <w:szCs w:val="24"/>
        </w:rPr>
      </w:pPr>
      <w:r w:rsidRPr="00257D32">
        <w:rPr>
          <w:rFonts w:ascii="Times New Roman" w:hAnsi="Times New Roman" w:cs="Times New Roman"/>
          <w:sz w:val="24"/>
          <w:szCs w:val="24"/>
        </w:rPr>
        <w:t>Marcos Paulo Albarello Friedrich</w:t>
      </w:r>
    </w:p>
    <w:p w14:paraId="1C35F14A" w14:textId="103ED350" w:rsidR="00257D32" w:rsidRDefault="006E4EFC"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Doutorando em Contabilidade e Administração</w:t>
      </w:r>
      <w:r w:rsidR="00E36C24">
        <w:rPr>
          <w:rFonts w:ascii="Times New Roman" w:hAnsi="Times New Roman" w:cs="Times New Roman"/>
          <w:sz w:val="24"/>
          <w:szCs w:val="24"/>
        </w:rPr>
        <w:t>-</w:t>
      </w:r>
      <w:r w:rsidR="00257D32">
        <w:rPr>
          <w:rFonts w:ascii="Times New Roman" w:hAnsi="Times New Roman" w:cs="Times New Roman"/>
          <w:sz w:val="24"/>
          <w:szCs w:val="24"/>
        </w:rPr>
        <w:t xml:space="preserve">Universidade Regional de Blumenau </w:t>
      </w:r>
      <w:r>
        <w:rPr>
          <w:rFonts w:ascii="Times New Roman" w:hAnsi="Times New Roman" w:cs="Times New Roman"/>
          <w:sz w:val="24"/>
          <w:szCs w:val="24"/>
        </w:rPr>
        <w:t>-</w:t>
      </w:r>
      <w:r w:rsidR="00257D32">
        <w:rPr>
          <w:rFonts w:ascii="Times New Roman" w:hAnsi="Times New Roman" w:cs="Times New Roman"/>
          <w:sz w:val="24"/>
          <w:szCs w:val="24"/>
        </w:rPr>
        <w:t xml:space="preserve"> FURB</w:t>
      </w:r>
    </w:p>
    <w:p w14:paraId="22387C03" w14:textId="64473EC7" w:rsidR="006E4EFC" w:rsidRDefault="006E4EFC"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Rua Antonio da Veiga, 140 - </w:t>
      </w:r>
      <w:proofErr w:type="spellStart"/>
      <w:r>
        <w:rPr>
          <w:rFonts w:ascii="Times New Roman" w:hAnsi="Times New Roman" w:cs="Times New Roman"/>
          <w:sz w:val="24"/>
          <w:szCs w:val="24"/>
        </w:rPr>
        <w:t>Itoupava</w:t>
      </w:r>
      <w:proofErr w:type="spellEnd"/>
      <w:r>
        <w:rPr>
          <w:rFonts w:ascii="Times New Roman" w:hAnsi="Times New Roman" w:cs="Times New Roman"/>
          <w:sz w:val="24"/>
          <w:szCs w:val="24"/>
        </w:rPr>
        <w:t xml:space="preserve"> Seca, CEP: 89030-903 - Blumenau-SC</w:t>
      </w:r>
    </w:p>
    <w:p w14:paraId="6A361F38" w14:textId="6A845F66" w:rsidR="00257D32" w:rsidRDefault="00257D32"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257D32">
        <w:rPr>
          <w:rFonts w:ascii="Times New Roman" w:hAnsi="Times New Roman" w:cs="Times New Roman"/>
          <w:sz w:val="24"/>
          <w:szCs w:val="24"/>
        </w:rPr>
        <w:t>marcos.ensino@gmail.com</w:t>
      </w:r>
    </w:p>
    <w:p w14:paraId="625863C1" w14:textId="77777777" w:rsidR="00257D32" w:rsidRDefault="00257D32" w:rsidP="006E4EFC">
      <w:pPr>
        <w:spacing w:after="0" w:line="240" w:lineRule="auto"/>
        <w:jc w:val="center"/>
        <w:rPr>
          <w:rFonts w:ascii="Times New Roman" w:hAnsi="Times New Roman" w:cs="Times New Roman"/>
          <w:sz w:val="24"/>
          <w:szCs w:val="24"/>
        </w:rPr>
      </w:pPr>
    </w:p>
    <w:p w14:paraId="5AE47FC9" w14:textId="5148F308" w:rsidR="00257D32" w:rsidRDefault="00257D32"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Alexandre Corrêa dos Santos</w:t>
      </w:r>
    </w:p>
    <w:p w14:paraId="79D761C6" w14:textId="2DD574FD" w:rsidR="006E4EFC" w:rsidRDefault="006E4EFC"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Doutorando em Contabilidade e Administração</w:t>
      </w:r>
      <w:r w:rsidR="00E36C24">
        <w:rPr>
          <w:rFonts w:ascii="Times New Roman" w:hAnsi="Times New Roman" w:cs="Times New Roman"/>
          <w:sz w:val="24"/>
          <w:szCs w:val="24"/>
        </w:rPr>
        <w:t>-</w:t>
      </w:r>
      <w:r>
        <w:rPr>
          <w:rFonts w:ascii="Times New Roman" w:hAnsi="Times New Roman" w:cs="Times New Roman"/>
          <w:sz w:val="24"/>
          <w:szCs w:val="24"/>
        </w:rPr>
        <w:t>Universidade Regional de Blumenau - FURB</w:t>
      </w:r>
    </w:p>
    <w:p w14:paraId="56CEE589" w14:textId="01555093" w:rsidR="006E4EFC" w:rsidRDefault="006E4EFC"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Rua Ametista, 289 - Royal Boulevard</w:t>
      </w:r>
      <w:r w:rsidR="00E36C24">
        <w:rPr>
          <w:rFonts w:ascii="Times New Roman" w:hAnsi="Times New Roman" w:cs="Times New Roman"/>
          <w:sz w:val="24"/>
          <w:szCs w:val="24"/>
        </w:rPr>
        <w:t xml:space="preserve"> </w:t>
      </w:r>
      <w:proofErr w:type="spellStart"/>
      <w:r w:rsidR="00E36C24">
        <w:rPr>
          <w:rFonts w:ascii="Times New Roman" w:hAnsi="Times New Roman" w:cs="Times New Roman"/>
          <w:sz w:val="24"/>
          <w:szCs w:val="24"/>
        </w:rPr>
        <w:t>Residence</w:t>
      </w:r>
      <w:proofErr w:type="spellEnd"/>
      <w:r>
        <w:rPr>
          <w:rFonts w:ascii="Times New Roman" w:hAnsi="Times New Roman" w:cs="Times New Roman"/>
          <w:sz w:val="24"/>
          <w:szCs w:val="24"/>
        </w:rPr>
        <w:t>, CEP: 86.200-000 - Ibiporã-PR</w:t>
      </w:r>
    </w:p>
    <w:p w14:paraId="17EC0B99" w14:textId="614B13EB" w:rsidR="00257D32" w:rsidRDefault="00257D32"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257D32">
        <w:rPr>
          <w:rFonts w:ascii="Times New Roman" w:hAnsi="Times New Roman" w:cs="Times New Roman"/>
          <w:sz w:val="24"/>
          <w:szCs w:val="24"/>
        </w:rPr>
        <w:t>acs@atuaris.com.br</w:t>
      </w:r>
    </w:p>
    <w:p w14:paraId="7441A61C" w14:textId="77777777" w:rsidR="00257D32" w:rsidRDefault="00257D32" w:rsidP="006E4EFC">
      <w:pPr>
        <w:spacing w:after="0" w:line="240" w:lineRule="auto"/>
        <w:jc w:val="center"/>
        <w:rPr>
          <w:rFonts w:ascii="Times New Roman" w:hAnsi="Times New Roman" w:cs="Times New Roman"/>
          <w:sz w:val="24"/>
          <w:szCs w:val="24"/>
        </w:rPr>
      </w:pPr>
    </w:p>
    <w:p w14:paraId="104B679C" w14:textId="2284198C" w:rsidR="00257D32" w:rsidRDefault="00257D32"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Nelson Hein</w:t>
      </w:r>
    </w:p>
    <w:p w14:paraId="37D286A4" w14:textId="53DC6EED" w:rsidR="00257D32" w:rsidRDefault="00257D32"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Doutor em Engenharia de Produção </w:t>
      </w:r>
      <w:r w:rsidR="006E4EFC">
        <w:rPr>
          <w:rFonts w:ascii="Times New Roman" w:hAnsi="Times New Roman" w:cs="Times New Roman"/>
          <w:sz w:val="24"/>
          <w:szCs w:val="24"/>
        </w:rPr>
        <w:t>-</w:t>
      </w:r>
      <w:r>
        <w:rPr>
          <w:rFonts w:ascii="Times New Roman" w:hAnsi="Times New Roman" w:cs="Times New Roman"/>
          <w:sz w:val="24"/>
          <w:szCs w:val="24"/>
        </w:rPr>
        <w:t xml:space="preserve"> UFSC</w:t>
      </w:r>
    </w:p>
    <w:p w14:paraId="3EC0BB9F" w14:textId="1F2F7728" w:rsidR="00257D32" w:rsidRDefault="006E4EFC"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Professor do PPGCC da </w:t>
      </w:r>
      <w:r w:rsidR="00257D32">
        <w:rPr>
          <w:rFonts w:ascii="Times New Roman" w:hAnsi="Times New Roman" w:cs="Times New Roman"/>
          <w:sz w:val="24"/>
          <w:szCs w:val="24"/>
        </w:rPr>
        <w:t xml:space="preserve">Universidade Regional de Blumenau </w:t>
      </w:r>
      <w:r>
        <w:rPr>
          <w:rFonts w:ascii="Times New Roman" w:hAnsi="Times New Roman" w:cs="Times New Roman"/>
          <w:sz w:val="24"/>
          <w:szCs w:val="24"/>
        </w:rPr>
        <w:t>-</w:t>
      </w:r>
      <w:r w:rsidR="00257D32">
        <w:rPr>
          <w:rFonts w:ascii="Times New Roman" w:hAnsi="Times New Roman" w:cs="Times New Roman"/>
          <w:sz w:val="24"/>
          <w:szCs w:val="24"/>
        </w:rPr>
        <w:t xml:space="preserve"> FURB</w:t>
      </w:r>
    </w:p>
    <w:p w14:paraId="7B96B135" w14:textId="56273933" w:rsidR="006E4EFC" w:rsidRDefault="006E4EFC"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Rua Antonio da Veiga, 140 - </w:t>
      </w:r>
      <w:proofErr w:type="spellStart"/>
      <w:r>
        <w:rPr>
          <w:rFonts w:ascii="Times New Roman" w:hAnsi="Times New Roman" w:cs="Times New Roman"/>
          <w:sz w:val="24"/>
          <w:szCs w:val="24"/>
        </w:rPr>
        <w:t>Itoupava</w:t>
      </w:r>
      <w:proofErr w:type="spellEnd"/>
      <w:r>
        <w:rPr>
          <w:rFonts w:ascii="Times New Roman" w:hAnsi="Times New Roman" w:cs="Times New Roman"/>
          <w:sz w:val="24"/>
          <w:szCs w:val="24"/>
        </w:rPr>
        <w:t xml:space="preserve"> Seca, CEP: 89030-903 - Blumenau-SC</w:t>
      </w:r>
    </w:p>
    <w:p w14:paraId="7AA70766" w14:textId="6ECA4B22" w:rsidR="00257D32" w:rsidRPr="00257D32" w:rsidRDefault="00257D32" w:rsidP="006E4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hein@furb.br</w:t>
      </w:r>
    </w:p>
    <w:p w14:paraId="4C42FD61" w14:textId="77777777" w:rsidR="00C45A86" w:rsidRPr="00257D32" w:rsidRDefault="00C45A86" w:rsidP="00C834B7">
      <w:pPr>
        <w:spacing w:after="0" w:line="240" w:lineRule="auto"/>
        <w:jc w:val="center"/>
        <w:rPr>
          <w:rFonts w:ascii="Times New Roman" w:hAnsi="Times New Roman" w:cs="Times New Roman"/>
          <w:b/>
          <w:sz w:val="24"/>
          <w:szCs w:val="24"/>
        </w:rPr>
      </w:pPr>
    </w:p>
    <w:p w14:paraId="38D18550" w14:textId="29F7497D" w:rsidR="008271CD" w:rsidRPr="00342986" w:rsidRDefault="008271CD"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R</w:t>
      </w:r>
      <w:r w:rsidR="006E4EFC">
        <w:rPr>
          <w:rFonts w:ascii="Times New Roman" w:hAnsi="Times New Roman" w:cs="Times New Roman"/>
          <w:b/>
          <w:sz w:val="24"/>
          <w:szCs w:val="24"/>
        </w:rPr>
        <w:t>esumo</w:t>
      </w:r>
    </w:p>
    <w:p w14:paraId="4E8222D7" w14:textId="0C0CFF24" w:rsidR="00D6030B" w:rsidRPr="00342986" w:rsidRDefault="00316200" w:rsidP="00C834B7">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A aprendizagem organizacional</w:t>
      </w:r>
      <w:r w:rsidR="00475635" w:rsidRPr="00342986">
        <w:rPr>
          <w:rFonts w:ascii="Times New Roman" w:hAnsi="Times New Roman" w:cs="Times New Roman"/>
          <w:sz w:val="24"/>
          <w:szCs w:val="24"/>
        </w:rPr>
        <w:t xml:space="preserve"> (AO)</w:t>
      </w:r>
      <w:r w:rsidRPr="00342986">
        <w:rPr>
          <w:rFonts w:ascii="Times New Roman" w:hAnsi="Times New Roman" w:cs="Times New Roman"/>
          <w:sz w:val="24"/>
          <w:szCs w:val="24"/>
        </w:rPr>
        <w:t xml:space="preserve"> </w:t>
      </w:r>
      <w:r w:rsidR="00E30BF0" w:rsidRPr="00342986">
        <w:rPr>
          <w:rFonts w:ascii="Times New Roman" w:hAnsi="Times New Roman" w:cs="Times New Roman"/>
          <w:sz w:val="24"/>
          <w:szCs w:val="24"/>
        </w:rPr>
        <w:t>é</w:t>
      </w:r>
      <w:r w:rsidRPr="00342986">
        <w:rPr>
          <w:rFonts w:ascii="Times New Roman" w:hAnsi="Times New Roman" w:cs="Times New Roman"/>
          <w:sz w:val="24"/>
          <w:szCs w:val="24"/>
        </w:rPr>
        <w:t xml:space="preserve"> uma importante fonte d</w:t>
      </w:r>
      <w:r w:rsidR="00780A87" w:rsidRPr="00342986">
        <w:rPr>
          <w:rFonts w:ascii="Times New Roman" w:hAnsi="Times New Roman" w:cs="Times New Roman"/>
          <w:sz w:val="24"/>
          <w:szCs w:val="24"/>
        </w:rPr>
        <w:t xml:space="preserve">e vantagem competitiva para as </w:t>
      </w:r>
      <w:r w:rsidRPr="00342986">
        <w:rPr>
          <w:rFonts w:ascii="Times New Roman" w:hAnsi="Times New Roman" w:cs="Times New Roman"/>
          <w:sz w:val="24"/>
          <w:szCs w:val="24"/>
        </w:rPr>
        <w:t>organizações, pois representa uma ponte entre as estratégias de negócio e o desenvolvimento d</w:t>
      </w:r>
      <w:r w:rsidR="00C22292" w:rsidRPr="00342986">
        <w:rPr>
          <w:rFonts w:ascii="Times New Roman" w:hAnsi="Times New Roman" w:cs="Times New Roman"/>
          <w:sz w:val="24"/>
          <w:szCs w:val="24"/>
        </w:rPr>
        <w:t>os</w:t>
      </w:r>
      <w:r w:rsidRPr="00342986">
        <w:rPr>
          <w:rFonts w:ascii="Times New Roman" w:hAnsi="Times New Roman" w:cs="Times New Roman"/>
          <w:sz w:val="24"/>
          <w:szCs w:val="24"/>
        </w:rPr>
        <w:t xml:space="preserve"> </w:t>
      </w:r>
      <w:r w:rsidR="00C22292" w:rsidRPr="00342986">
        <w:rPr>
          <w:rFonts w:ascii="Times New Roman" w:hAnsi="Times New Roman" w:cs="Times New Roman"/>
          <w:sz w:val="24"/>
          <w:szCs w:val="24"/>
        </w:rPr>
        <w:t>colaboradores</w:t>
      </w:r>
      <w:r w:rsidRPr="00342986">
        <w:rPr>
          <w:rFonts w:ascii="Times New Roman" w:hAnsi="Times New Roman" w:cs="Times New Roman"/>
          <w:sz w:val="24"/>
          <w:szCs w:val="24"/>
        </w:rPr>
        <w:t>.</w:t>
      </w:r>
      <w:r w:rsidR="00BE79A1" w:rsidRPr="00342986">
        <w:rPr>
          <w:rFonts w:ascii="Times New Roman" w:hAnsi="Times New Roman" w:cs="Times New Roman"/>
          <w:sz w:val="24"/>
          <w:szCs w:val="24"/>
        </w:rPr>
        <w:t xml:space="preserve"> </w:t>
      </w:r>
      <w:r w:rsidR="00D6030B" w:rsidRPr="00342986">
        <w:rPr>
          <w:rFonts w:ascii="Times New Roman" w:hAnsi="Times New Roman" w:cs="Times New Roman"/>
          <w:sz w:val="24"/>
          <w:szCs w:val="24"/>
        </w:rPr>
        <w:t>Este</w:t>
      </w:r>
      <w:r w:rsidR="00BE79A1" w:rsidRPr="00342986">
        <w:rPr>
          <w:rFonts w:ascii="Times New Roman" w:hAnsi="Times New Roman" w:cs="Times New Roman"/>
          <w:sz w:val="24"/>
          <w:szCs w:val="24"/>
        </w:rPr>
        <w:t xml:space="preserve"> estudo </w:t>
      </w:r>
      <w:r w:rsidR="009E41B5" w:rsidRPr="00342986">
        <w:rPr>
          <w:rFonts w:ascii="Times New Roman" w:hAnsi="Times New Roman" w:cs="Times New Roman"/>
          <w:sz w:val="24"/>
          <w:szCs w:val="24"/>
        </w:rPr>
        <w:t>investiga a relação entre</w:t>
      </w:r>
      <w:r w:rsidR="00D6030B" w:rsidRPr="00342986">
        <w:rPr>
          <w:rFonts w:ascii="Times New Roman" w:hAnsi="Times New Roman" w:cs="Times New Roman"/>
          <w:sz w:val="24"/>
          <w:szCs w:val="24"/>
        </w:rPr>
        <w:t xml:space="preserve"> os treinamentos presenciais e à distância (EAD) de uma </w:t>
      </w:r>
      <w:r w:rsidR="009E41B5" w:rsidRPr="00342986">
        <w:rPr>
          <w:rFonts w:ascii="Times New Roman" w:hAnsi="Times New Roman" w:cs="Times New Roman"/>
          <w:sz w:val="24"/>
          <w:szCs w:val="24"/>
        </w:rPr>
        <w:t xml:space="preserve">universidade corporativa e </w:t>
      </w:r>
      <w:r w:rsidR="00D6030B" w:rsidRPr="00342986">
        <w:rPr>
          <w:rFonts w:ascii="Times New Roman" w:hAnsi="Times New Roman" w:cs="Times New Roman"/>
          <w:sz w:val="24"/>
          <w:szCs w:val="24"/>
        </w:rPr>
        <w:t xml:space="preserve">o </w:t>
      </w:r>
      <w:r w:rsidR="009E41B5" w:rsidRPr="00342986">
        <w:rPr>
          <w:rFonts w:ascii="Times New Roman" w:hAnsi="Times New Roman" w:cs="Times New Roman"/>
          <w:sz w:val="24"/>
          <w:szCs w:val="24"/>
        </w:rPr>
        <w:t>desempenho sob a ótica da perspectiva cognitiva de aprendizagem na organização</w:t>
      </w:r>
      <w:r w:rsidR="00B50744" w:rsidRPr="00342986">
        <w:rPr>
          <w:rFonts w:ascii="Times New Roman" w:hAnsi="Times New Roman" w:cs="Times New Roman"/>
          <w:sz w:val="24"/>
          <w:szCs w:val="24"/>
        </w:rPr>
        <w:t>.</w:t>
      </w:r>
      <w:r w:rsidR="00BE79A1" w:rsidRPr="00342986">
        <w:rPr>
          <w:rFonts w:ascii="Times New Roman" w:hAnsi="Times New Roman" w:cs="Times New Roman"/>
          <w:sz w:val="24"/>
          <w:szCs w:val="24"/>
        </w:rPr>
        <w:t xml:space="preserve"> </w:t>
      </w:r>
      <w:r w:rsidR="00780A87" w:rsidRPr="00342986">
        <w:rPr>
          <w:rFonts w:ascii="Times New Roman" w:hAnsi="Times New Roman" w:cs="Times New Roman"/>
          <w:sz w:val="24"/>
          <w:szCs w:val="24"/>
        </w:rPr>
        <w:t>Neste contexto, foi</w:t>
      </w:r>
      <w:r w:rsidR="00D6030B" w:rsidRPr="00342986">
        <w:rPr>
          <w:rFonts w:ascii="Times New Roman" w:hAnsi="Times New Roman" w:cs="Times New Roman"/>
          <w:sz w:val="24"/>
          <w:szCs w:val="24"/>
        </w:rPr>
        <w:t xml:space="preserve"> realizado um estudo de caso único </w:t>
      </w:r>
      <w:r w:rsidR="00780A87" w:rsidRPr="00342986">
        <w:rPr>
          <w:rFonts w:ascii="Times New Roman" w:hAnsi="Times New Roman" w:cs="Times New Roman"/>
          <w:sz w:val="24"/>
          <w:szCs w:val="24"/>
        </w:rPr>
        <w:t xml:space="preserve">com </w:t>
      </w:r>
      <w:r w:rsidR="00D6030B" w:rsidRPr="00342986">
        <w:rPr>
          <w:rFonts w:ascii="Times New Roman" w:hAnsi="Times New Roman" w:cs="Times New Roman"/>
          <w:sz w:val="24"/>
          <w:szCs w:val="24"/>
        </w:rPr>
        <w:t xml:space="preserve">dados </w:t>
      </w:r>
      <w:r w:rsidR="00EA08AD" w:rsidRPr="00342986">
        <w:rPr>
          <w:rFonts w:ascii="Times New Roman" w:hAnsi="Times New Roman" w:cs="Times New Roman"/>
          <w:sz w:val="24"/>
          <w:szCs w:val="24"/>
        </w:rPr>
        <w:t xml:space="preserve">primários </w:t>
      </w:r>
      <w:r w:rsidR="00C22292" w:rsidRPr="00342986">
        <w:rPr>
          <w:rFonts w:ascii="Times New Roman" w:hAnsi="Times New Roman" w:cs="Times New Roman"/>
          <w:sz w:val="24"/>
          <w:szCs w:val="24"/>
        </w:rPr>
        <w:t xml:space="preserve">coletados junto ao departamento de recursos humanos da instituição </w:t>
      </w:r>
      <w:r w:rsidR="002918AE" w:rsidRPr="00342986">
        <w:rPr>
          <w:rFonts w:ascii="Times New Roman" w:hAnsi="Times New Roman" w:cs="Times New Roman"/>
          <w:sz w:val="24"/>
          <w:szCs w:val="24"/>
        </w:rPr>
        <w:t xml:space="preserve">pesquisada </w:t>
      </w:r>
      <w:r w:rsidR="00C22292" w:rsidRPr="00342986">
        <w:rPr>
          <w:rFonts w:ascii="Times New Roman" w:hAnsi="Times New Roman" w:cs="Times New Roman"/>
          <w:sz w:val="24"/>
          <w:szCs w:val="24"/>
        </w:rPr>
        <w:t xml:space="preserve">no período de </w:t>
      </w:r>
      <w:r w:rsidR="001273F3" w:rsidRPr="00342986">
        <w:rPr>
          <w:rFonts w:ascii="Times New Roman" w:hAnsi="Times New Roman" w:cs="Times New Roman"/>
          <w:sz w:val="24"/>
          <w:szCs w:val="24"/>
        </w:rPr>
        <w:t>12</w:t>
      </w:r>
      <w:r w:rsidR="00C22292" w:rsidRPr="00342986">
        <w:rPr>
          <w:rFonts w:ascii="Times New Roman" w:hAnsi="Times New Roman" w:cs="Times New Roman"/>
          <w:sz w:val="24"/>
          <w:szCs w:val="24"/>
        </w:rPr>
        <w:t xml:space="preserve"> </w:t>
      </w:r>
      <w:r w:rsidR="002918AE" w:rsidRPr="00342986">
        <w:rPr>
          <w:rFonts w:ascii="Times New Roman" w:hAnsi="Times New Roman" w:cs="Times New Roman"/>
          <w:sz w:val="24"/>
          <w:szCs w:val="24"/>
        </w:rPr>
        <w:t>a</w:t>
      </w:r>
      <w:r w:rsidR="00C22292" w:rsidRPr="00342986">
        <w:rPr>
          <w:rFonts w:ascii="Times New Roman" w:hAnsi="Times New Roman" w:cs="Times New Roman"/>
          <w:sz w:val="24"/>
          <w:szCs w:val="24"/>
        </w:rPr>
        <w:t xml:space="preserve"> 1</w:t>
      </w:r>
      <w:r w:rsidR="001273F3" w:rsidRPr="00342986">
        <w:rPr>
          <w:rFonts w:ascii="Times New Roman" w:hAnsi="Times New Roman" w:cs="Times New Roman"/>
          <w:sz w:val="24"/>
          <w:szCs w:val="24"/>
        </w:rPr>
        <w:t>3</w:t>
      </w:r>
      <w:r w:rsidR="00C22292" w:rsidRPr="00342986">
        <w:rPr>
          <w:rFonts w:ascii="Times New Roman" w:hAnsi="Times New Roman" w:cs="Times New Roman"/>
          <w:sz w:val="24"/>
          <w:szCs w:val="24"/>
        </w:rPr>
        <w:t xml:space="preserve"> de junho de 2018</w:t>
      </w:r>
      <w:r w:rsidR="00D6030B" w:rsidRPr="00342986">
        <w:rPr>
          <w:rFonts w:ascii="Times New Roman" w:hAnsi="Times New Roman" w:cs="Times New Roman"/>
          <w:sz w:val="24"/>
          <w:szCs w:val="24"/>
        </w:rPr>
        <w:t xml:space="preserve"> referentes à carga de treinamento em horas-aula </w:t>
      </w:r>
      <w:r w:rsidR="00BC6AC0" w:rsidRPr="00342986">
        <w:rPr>
          <w:rFonts w:ascii="Times New Roman" w:hAnsi="Times New Roman" w:cs="Times New Roman"/>
          <w:sz w:val="24"/>
          <w:szCs w:val="24"/>
        </w:rPr>
        <w:t>para as</w:t>
      </w:r>
      <w:r w:rsidR="00D6030B" w:rsidRPr="00342986">
        <w:rPr>
          <w:rFonts w:ascii="Times New Roman" w:hAnsi="Times New Roman" w:cs="Times New Roman"/>
          <w:sz w:val="24"/>
          <w:szCs w:val="24"/>
        </w:rPr>
        <w:t xml:space="preserve"> </w:t>
      </w:r>
      <w:r w:rsidR="00BC6AC0" w:rsidRPr="00342986">
        <w:rPr>
          <w:rFonts w:ascii="Times New Roman" w:hAnsi="Times New Roman" w:cs="Times New Roman"/>
          <w:sz w:val="24"/>
          <w:szCs w:val="24"/>
        </w:rPr>
        <w:t>duas modalidades</w:t>
      </w:r>
      <w:r w:rsidR="00C37BA2" w:rsidRPr="00342986">
        <w:rPr>
          <w:rFonts w:ascii="Times New Roman" w:hAnsi="Times New Roman" w:cs="Times New Roman"/>
          <w:sz w:val="24"/>
          <w:szCs w:val="24"/>
        </w:rPr>
        <w:t>.</w:t>
      </w:r>
      <w:r w:rsidR="00D6030B" w:rsidRPr="00342986">
        <w:rPr>
          <w:rFonts w:ascii="Times New Roman" w:hAnsi="Times New Roman" w:cs="Times New Roman"/>
          <w:sz w:val="24"/>
          <w:szCs w:val="24"/>
        </w:rPr>
        <w:t xml:space="preserve"> Utilizou-se os métodos de análise multicritério </w:t>
      </w:r>
      <w:proofErr w:type="spellStart"/>
      <w:r w:rsidR="00D6030B" w:rsidRPr="00342986">
        <w:rPr>
          <w:rFonts w:ascii="Times New Roman" w:hAnsi="Times New Roman" w:cs="Times New Roman"/>
          <w:sz w:val="24"/>
          <w:szCs w:val="24"/>
        </w:rPr>
        <w:t>CRitic</w:t>
      </w:r>
      <w:proofErr w:type="spellEnd"/>
      <w:r w:rsidR="00D6030B" w:rsidRPr="00342986">
        <w:rPr>
          <w:rFonts w:ascii="Times New Roman" w:hAnsi="Times New Roman" w:cs="Times New Roman"/>
          <w:sz w:val="24"/>
          <w:szCs w:val="24"/>
        </w:rPr>
        <w:t xml:space="preserve"> e TOPSIS para determinar os pesos de cada indicador de resultado individual e ranquear o desempenho dos profissionais analisados</w:t>
      </w:r>
      <w:r w:rsidR="00BC6AC0" w:rsidRPr="00342986">
        <w:rPr>
          <w:rFonts w:ascii="Times New Roman" w:hAnsi="Times New Roman" w:cs="Times New Roman"/>
          <w:sz w:val="24"/>
          <w:szCs w:val="24"/>
        </w:rPr>
        <w:t xml:space="preserve"> e </w:t>
      </w:r>
      <w:r w:rsidR="00D6030B" w:rsidRPr="00342986">
        <w:rPr>
          <w:rFonts w:ascii="Times New Roman" w:hAnsi="Times New Roman" w:cs="Times New Roman"/>
          <w:sz w:val="24"/>
          <w:szCs w:val="24"/>
        </w:rPr>
        <w:t xml:space="preserve">regressão linear para identificar os efeitos de cada modalidade </w:t>
      </w:r>
      <w:r w:rsidR="00BC6AC0" w:rsidRPr="00342986">
        <w:rPr>
          <w:rFonts w:ascii="Times New Roman" w:hAnsi="Times New Roman" w:cs="Times New Roman"/>
          <w:sz w:val="24"/>
          <w:szCs w:val="24"/>
        </w:rPr>
        <w:t>de desempenho</w:t>
      </w:r>
      <w:r w:rsidR="00D6030B" w:rsidRPr="00342986">
        <w:rPr>
          <w:rFonts w:ascii="Times New Roman" w:hAnsi="Times New Roman" w:cs="Times New Roman"/>
          <w:sz w:val="24"/>
          <w:szCs w:val="24"/>
        </w:rPr>
        <w:t xml:space="preserve">. </w:t>
      </w:r>
      <w:r w:rsidR="00C37BA2" w:rsidRPr="00342986">
        <w:rPr>
          <w:rFonts w:ascii="Times New Roman" w:hAnsi="Times New Roman" w:cs="Times New Roman"/>
          <w:sz w:val="24"/>
          <w:szCs w:val="24"/>
        </w:rPr>
        <w:t>Os achados permit</w:t>
      </w:r>
      <w:r w:rsidR="00780A87" w:rsidRPr="00342986">
        <w:rPr>
          <w:rFonts w:ascii="Times New Roman" w:hAnsi="Times New Roman" w:cs="Times New Roman"/>
          <w:sz w:val="24"/>
          <w:szCs w:val="24"/>
        </w:rPr>
        <w:t>em</w:t>
      </w:r>
      <w:r w:rsidR="00C37BA2" w:rsidRPr="00342986">
        <w:rPr>
          <w:rFonts w:ascii="Times New Roman" w:hAnsi="Times New Roman" w:cs="Times New Roman"/>
          <w:sz w:val="24"/>
          <w:szCs w:val="24"/>
        </w:rPr>
        <w:t xml:space="preserve"> inferir que, </w:t>
      </w:r>
      <w:r w:rsidR="00BC6AC0" w:rsidRPr="00342986">
        <w:rPr>
          <w:rFonts w:ascii="Times New Roman" w:hAnsi="Times New Roman" w:cs="Times New Roman"/>
          <w:sz w:val="24"/>
          <w:szCs w:val="24"/>
        </w:rPr>
        <w:t>n</w:t>
      </w:r>
      <w:r w:rsidR="00C37BA2" w:rsidRPr="00342986">
        <w:rPr>
          <w:rFonts w:ascii="Times New Roman" w:hAnsi="Times New Roman" w:cs="Times New Roman"/>
          <w:sz w:val="24"/>
          <w:szCs w:val="24"/>
        </w:rPr>
        <w:t>os dois grupos de gestores os treinamentos presenciais apresentaram resultados negativos sobre</w:t>
      </w:r>
      <w:r w:rsidR="003F1085" w:rsidRPr="00342986">
        <w:rPr>
          <w:rFonts w:ascii="Times New Roman" w:hAnsi="Times New Roman" w:cs="Times New Roman"/>
          <w:sz w:val="24"/>
          <w:szCs w:val="24"/>
        </w:rPr>
        <w:t xml:space="preserve"> </w:t>
      </w:r>
      <w:r w:rsidR="00C37BA2" w:rsidRPr="00342986">
        <w:rPr>
          <w:rFonts w:ascii="Times New Roman" w:hAnsi="Times New Roman" w:cs="Times New Roman"/>
          <w:sz w:val="24"/>
          <w:szCs w:val="24"/>
        </w:rPr>
        <w:t>o desempenho</w:t>
      </w:r>
      <w:r w:rsidR="003F1085" w:rsidRPr="00342986">
        <w:rPr>
          <w:rFonts w:ascii="Times New Roman" w:hAnsi="Times New Roman" w:cs="Times New Roman"/>
          <w:sz w:val="24"/>
          <w:szCs w:val="24"/>
        </w:rPr>
        <w:t xml:space="preserve"> individual</w:t>
      </w:r>
      <w:r w:rsidR="00031B29" w:rsidRPr="00342986">
        <w:rPr>
          <w:rFonts w:ascii="Times New Roman" w:hAnsi="Times New Roman" w:cs="Times New Roman"/>
          <w:sz w:val="24"/>
          <w:szCs w:val="24"/>
        </w:rPr>
        <w:t>,</w:t>
      </w:r>
      <w:r w:rsidR="003F1085" w:rsidRPr="00342986">
        <w:rPr>
          <w:rFonts w:ascii="Times New Roman" w:hAnsi="Times New Roman" w:cs="Times New Roman"/>
          <w:sz w:val="24"/>
          <w:szCs w:val="24"/>
        </w:rPr>
        <w:t xml:space="preserve"> </w:t>
      </w:r>
      <w:r w:rsidR="00C37BA2" w:rsidRPr="00342986">
        <w:rPr>
          <w:rFonts w:ascii="Times New Roman" w:hAnsi="Times New Roman" w:cs="Times New Roman"/>
          <w:sz w:val="24"/>
          <w:szCs w:val="24"/>
        </w:rPr>
        <w:t xml:space="preserve">enquanto os treinamentos (EAD) </w:t>
      </w:r>
      <w:r w:rsidR="00BC6AC0" w:rsidRPr="00342986">
        <w:rPr>
          <w:rFonts w:ascii="Times New Roman" w:hAnsi="Times New Roman" w:cs="Times New Roman"/>
          <w:sz w:val="24"/>
          <w:szCs w:val="24"/>
        </w:rPr>
        <w:t>mostraram</w:t>
      </w:r>
      <w:r w:rsidR="00031B29" w:rsidRPr="00342986">
        <w:rPr>
          <w:rFonts w:ascii="Times New Roman" w:hAnsi="Times New Roman" w:cs="Times New Roman"/>
          <w:sz w:val="24"/>
          <w:szCs w:val="24"/>
        </w:rPr>
        <w:t xml:space="preserve"> </w:t>
      </w:r>
      <w:r w:rsidR="00C37BA2" w:rsidRPr="00342986">
        <w:rPr>
          <w:rFonts w:ascii="Times New Roman" w:hAnsi="Times New Roman" w:cs="Times New Roman"/>
          <w:sz w:val="24"/>
          <w:szCs w:val="24"/>
        </w:rPr>
        <w:t>resultados positivos</w:t>
      </w:r>
      <w:r w:rsidR="003F1085" w:rsidRPr="00342986">
        <w:rPr>
          <w:rFonts w:ascii="Times New Roman" w:hAnsi="Times New Roman" w:cs="Times New Roman"/>
          <w:sz w:val="24"/>
          <w:szCs w:val="24"/>
        </w:rPr>
        <w:t xml:space="preserve"> para os gestores pessoa jurídica e negativos para pessoa física.</w:t>
      </w:r>
    </w:p>
    <w:p w14:paraId="26F6D9C2" w14:textId="353CFFDB" w:rsidR="00CF3EE3" w:rsidRPr="00342986" w:rsidRDefault="00CF3EE3" w:rsidP="00C834B7">
      <w:pPr>
        <w:spacing w:after="0" w:line="240" w:lineRule="auto"/>
        <w:jc w:val="both"/>
        <w:rPr>
          <w:rFonts w:ascii="Times New Roman" w:hAnsi="Times New Roman" w:cs="Times New Roman"/>
          <w:sz w:val="24"/>
          <w:szCs w:val="24"/>
        </w:rPr>
      </w:pPr>
      <w:r w:rsidRPr="00342986">
        <w:rPr>
          <w:rFonts w:ascii="Times New Roman" w:hAnsi="Times New Roman" w:cs="Times New Roman"/>
          <w:b/>
          <w:sz w:val="24"/>
          <w:szCs w:val="24"/>
        </w:rPr>
        <w:t>Palavras</w:t>
      </w:r>
      <w:r w:rsidR="00D533AF" w:rsidRPr="00342986">
        <w:rPr>
          <w:rFonts w:ascii="Times New Roman" w:hAnsi="Times New Roman" w:cs="Times New Roman"/>
          <w:b/>
          <w:sz w:val="24"/>
          <w:szCs w:val="24"/>
        </w:rPr>
        <w:t>-</w:t>
      </w:r>
      <w:r w:rsidRPr="00342986">
        <w:rPr>
          <w:rFonts w:ascii="Times New Roman" w:hAnsi="Times New Roman" w:cs="Times New Roman"/>
          <w:b/>
          <w:sz w:val="24"/>
          <w:szCs w:val="24"/>
        </w:rPr>
        <w:t>Chave:</w:t>
      </w:r>
      <w:r w:rsidRPr="00342986">
        <w:rPr>
          <w:rFonts w:ascii="Times New Roman" w:hAnsi="Times New Roman" w:cs="Times New Roman"/>
          <w:sz w:val="24"/>
          <w:szCs w:val="24"/>
        </w:rPr>
        <w:t xml:space="preserve"> </w:t>
      </w:r>
      <w:r w:rsidR="00D6030B" w:rsidRPr="00342986">
        <w:rPr>
          <w:rFonts w:ascii="Times New Roman" w:hAnsi="Times New Roman" w:cs="Times New Roman"/>
          <w:sz w:val="24"/>
          <w:szCs w:val="24"/>
        </w:rPr>
        <w:t>Universidade Corporativa</w:t>
      </w:r>
      <w:r w:rsidR="00031B29"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D6030B" w:rsidRPr="00342986">
        <w:rPr>
          <w:rFonts w:ascii="Times New Roman" w:hAnsi="Times New Roman" w:cs="Times New Roman"/>
          <w:sz w:val="24"/>
          <w:szCs w:val="24"/>
        </w:rPr>
        <w:t>Treinamento Presencial</w:t>
      </w:r>
      <w:r w:rsidR="00031B29" w:rsidRPr="00342986">
        <w:rPr>
          <w:rFonts w:ascii="Times New Roman" w:hAnsi="Times New Roman" w:cs="Times New Roman"/>
          <w:sz w:val="24"/>
          <w:szCs w:val="24"/>
        </w:rPr>
        <w:t>;</w:t>
      </w:r>
      <w:r w:rsidR="00936FA0" w:rsidRPr="00342986">
        <w:rPr>
          <w:rFonts w:ascii="Times New Roman" w:hAnsi="Times New Roman" w:cs="Times New Roman"/>
          <w:sz w:val="24"/>
          <w:szCs w:val="24"/>
        </w:rPr>
        <w:t xml:space="preserve"> </w:t>
      </w:r>
      <w:r w:rsidR="006356F8" w:rsidRPr="00342986">
        <w:rPr>
          <w:rFonts w:ascii="Times New Roman" w:hAnsi="Times New Roman" w:cs="Times New Roman"/>
          <w:sz w:val="24"/>
          <w:szCs w:val="24"/>
        </w:rPr>
        <w:t>Treinamento</w:t>
      </w:r>
      <w:r w:rsidR="00D6030B" w:rsidRPr="00342986">
        <w:rPr>
          <w:rFonts w:ascii="Times New Roman" w:hAnsi="Times New Roman" w:cs="Times New Roman"/>
          <w:sz w:val="24"/>
          <w:szCs w:val="24"/>
        </w:rPr>
        <w:t xml:space="preserve"> à Distância</w:t>
      </w:r>
      <w:r w:rsidR="00BC6AC0" w:rsidRPr="00342986">
        <w:rPr>
          <w:rFonts w:ascii="Times New Roman" w:hAnsi="Times New Roman" w:cs="Times New Roman"/>
          <w:sz w:val="24"/>
          <w:szCs w:val="24"/>
        </w:rPr>
        <w:t>.</w:t>
      </w:r>
      <w:r w:rsidR="00D6030B" w:rsidRPr="00342986">
        <w:rPr>
          <w:rFonts w:ascii="Times New Roman" w:hAnsi="Times New Roman" w:cs="Times New Roman"/>
          <w:sz w:val="24"/>
          <w:szCs w:val="24"/>
        </w:rPr>
        <w:t xml:space="preserve"> </w:t>
      </w:r>
    </w:p>
    <w:p w14:paraId="5D3C4441" w14:textId="77777777" w:rsidR="00936FA0" w:rsidRPr="00342986" w:rsidRDefault="00936FA0" w:rsidP="00C834B7">
      <w:pPr>
        <w:spacing w:after="0" w:line="240" w:lineRule="auto"/>
        <w:jc w:val="both"/>
        <w:rPr>
          <w:rFonts w:ascii="Times New Roman" w:hAnsi="Times New Roman" w:cs="Times New Roman"/>
          <w:sz w:val="24"/>
          <w:szCs w:val="24"/>
        </w:rPr>
      </w:pPr>
    </w:p>
    <w:p w14:paraId="611B678E" w14:textId="1DB59DB7" w:rsidR="00CF1D32" w:rsidRPr="00342986" w:rsidRDefault="00CF1D32" w:rsidP="00CF1D32">
      <w:pPr>
        <w:spacing w:after="0" w:line="240" w:lineRule="auto"/>
        <w:jc w:val="both"/>
        <w:rPr>
          <w:rFonts w:ascii="Times New Roman" w:hAnsi="Times New Roman" w:cs="Times New Roman"/>
          <w:b/>
          <w:i/>
          <w:sz w:val="24"/>
          <w:szCs w:val="24"/>
          <w:lang w:val="en-US"/>
        </w:rPr>
      </w:pPr>
      <w:r w:rsidRPr="00342986">
        <w:rPr>
          <w:rFonts w:ascii="Times New Roman" w:hAnsi="Times New Roman" w:cs="Times New Roman"/>
          <w:b/>
          <w:i/>
          <w:sz w:val="24"/>
          <w:szCs w:val="24"/>
          <w:lang w:val="en-US"/>
        </w:rPr>
        <w:t>A</w:t>
      </w:r>
      <w:r w:rsidR="006E4EFC">
        <w:rPr>
          <w:rFonts w:ascii="Times New Roman" w:hAnsi="Times New Roman" w:cs="Times New Roman"/>
          <w:b/>
          <w:i/>
          <w:sz w:val="24"/>
          <w:szCs w:val="24"/>
          <w:lang w:val="en-US"/>
        </w:rPr>
        <w:t>bstract</w:t>
      </w:r>
    </w:p>
    <w:p w14:paraId="372C665B" w14:textId="39B4300C" w:rsidR="00CF1D32" w:rsidRPr="00342986" w:rsidRDefault="00CF1D32" w:rsidP="00CF1D32">
      <w:pPr>
        <w:spacing w:after="0" w:line="240" w:lineRule="auto"/>
        <w:jc w:val="both"/>
        <w:rPr>
          <w:rFonts w:ascii="Times New Roman" w:hAnsi="Times New Roman" w:cs="Times New Roman"/>
          <w:i/>
          <w:sz w:val="24"/>
          <w:szCs w:val="24"/>
          <w:lang w:val="en-US"/>
        </w:rPr>
      </w:pPr>
      <w:r w:rsidRPr="00342986">
        <w:rPr>
          <w:rFonts w:ascii="Times New Roman" w:hAnsi="Times New Roman" w:cs="Times New Roman"/>
          <w:i/>
          <w:sz w:val="24"/>
          <w:szCs w:val="24"/>
          <w:lang w:val="en-US"/>
        </w:rPr>
        <w:t>Organizational learning (O</w:t>
      </w:r>
      <w:r w:rsidR="0025044C" w:rsidRPr="00342986">
        <w:rPr>
          <w:rFonts w:ascii="Times New Roman" w:hAnsi="Times New Roman" w:cs="Times New Roman"/>
          <w:i/>
          <w:sz w:val="24"/>
          <w:szCs w:val="24"/>
          <w:lang w:val="en-US"/>
        </w:rPr>
        <w:t>L</w:t>
      </w:r>
      <w:r w:rsidRPr="00342986">
        <w:rPr>
          <w:rFonts w:ascii="Times New Roman" w:hAnsi="Times New Roman" w:cs="Times New Roman"/>
          <w:i/>
          <w:sz w:val="24"/>
          <w:szCs w:val="24"/>
          <w:lang w:val="en-US"/>
        </w:rPr>
        <w:t xml:space="preserve">) is an important source of competitive advantage for organizations, as it represents a bridge between business strategies and employee development. This study investigates the relationship between </w:t>
      </w:r>
      <w:r w:rsidR="0025044C" w:rsidRPr="00342986">
        <w:rPr>
          <w:rFonts w:ascii="Times New Roman" w:hAnsi="Times New Roman" w:cs="Times New Roman"/>
          <w:i/>
          <w:sz w:val="24"/>
          <w:szCs w:val="24"/>
          <w:lang w:val="en-US"/>
        </w:rPr>
        <w:t>presence</w:t>
      </w:r>
      <w:r w:rsidRPr="00342986">
        <w:rPr>
          <w:rFonts w:ascii="Times New Roman" w:hAnsi="Times New Roman" w:cs="Times New Roman"/>
          <w:i/>
          <w:sz w:val="24"/>
          <w:szCs w:val="24"/>
          <w:lang w:val="en-US"/>
        </w:rPr>
        <w:t xml:space="preserve"> and distance </w:t>
      </w:r>
      <w:r w:rsidR="006356F8" w:rsidRPr="00342986">
        <w:rPr>
          <w:rFonts w:ascii="Times New Roman" w:hAnsi="Times New Roman" w:cs="Times New Roman"/>
          <w:i/>
          <w:sz w:val="24"/>
          <w:szCs w:val="24"/>
          <w:lang w:val="en-US"/>
        </w:rPr>
        <w:t>training</w:t>
      </w:r>
      <w:r w:rsidRPr="00342986">
        <w:rPr>
          <w:rFonts w:ascii="Times New Roman" w:hAnsi="Times New Roman" w:cs="Times New Roman"/>
          <w:i/>
          <w:sz w:val="24"/>
          <w:szCs w:val="24"/>
          <w:lang w:val="en-US"/>
        </w:rPr>
        <w:t xml:space="preserve"> (</w:t>
      </w:r>
      <w:r w:rsidR="00E27EC3" w:rsidRPr="00342986">
        <w:rPr>
          <w:rFonts w:ascii="Times New Roman" w:hAnsi="Times New Roman" w:cs="Times New Roman"/>
          <w:i/>
          <w:sz w:val="24"/>
          <w:szCs w:val="24"/>
          <w:lang w:val="en-US"/>
        </w:rPr>
        <w:t>D</w:t>
      </w:r>
      <w:r w:rsidR="006356F8" w:rsidRPr="00342986">
        <w:rPr>
          <w:rFonts w:ascii="Times New Roman" w:hAnsi="Times New Roman" w:cs="Times New Roman"/>
          <w:i/>
          <w:sz w:val="24"/>
          <w:szCs w:val="24"/>
          <w:lang w:val="en-US"/>
        </w:rPr>
        <w:t>T</w:t>
      </w:r>
      <w:r w:rsidRPr="00342986">
        <w:rPr>
          <w:rFonts w:ascii="Times New Roman" w:hAnsi="Times New Roman" w:cs="Times New Roman"/>
          <w:i/>
          <w:sz w:val="24"/>
          <w:szCs w:val="24"/>
          <w:lang w:val="en-US"/>
        </w:rPr>
        <w:t>) of a corporate university and the performance from the perspective of the cognitive learning in the organization. In this context, a single case study was carried out with primary data collected from the human resources department of the institution</w:t>
      </w:r>
      <w:r w:rsidR="00652C2A" w:rsidRPr="00342986">
        <w:rPr>
          <w:rFonts w:ascii="Times New Roman" w:hAnsi="Times New Roman" w:cs="Times New Roman"/>
          <w:i/>
          <w:sz w:val="24"/>
          <w:szCs w:val="24"/>
          <w:lang w:val="en-US"/>
        </w:rPr>
        <w:t xml:space="preserve"> researched</w:t>
      </w:r>
      <w:r w:rsidRPr="00342986">
        <w:rPr>
          <w:rFonts w:ascii="Times New Roman" w:hAnsi="Times New Roman" w:cs="Times New Roman"/>
          <w:i/>
          <w:sz w:val="24"/>
          <w:szCs w:val="24"/>
          <w:lang w:val="en-US"/>
        </w:rPr>
        <w:t xml:space="preserve"> from June 12 to </w:t>
      </w:r>
      <w:r w:rsidR="00652C2A" w:rsidRPr="00342986">
        <w:rPr>
          <w:rFonts w:ascii="Times New Roman" w:hAnsi="Times New Roman" w:cs="Times New Roman"/>
          <w:i/>
          <w:sz w:val="24"/>
          <w:szCs w:val="24"/>
          <w:lang w:val="en-US"/>
        </w:rPr>
        <w:t xml:space="preserve">June </w:t>
      </w:r>
      <w:r w:rsidRPr="00342986">
        <w:rPr>
          <w:rFonts w:ascii="Times New Roman" w:hAnsi="Times New Roman" w:cs="Times New Roman"/>
          <w:i/>
          <w:sz w:val="24"/>
          <w:szCs w:val="24"/>
          <w:lang w:val="en-US"/>
        </w:rPr>
        <w:t xml:space="preserve">13, 2018, regarding the training load in class hours for the two modalities. The </w:t>
      </w:r>
      <w:proofErr w:type="spellStart"/>
      <w:r w:rsidRPr="00342986">
        <w:rPr>
          <w:rFonts w:ascii="Times New Roman" w:hAnsi="Times New Roman" w:cs="Times New Roman"/>
          <w:i/>
          <w:sz w:val="24"/>
          <w:szCs w:val="24"/>
          <w:lang w:val="en-US"/>
        </w:rPr>
        <w:t>CRitic</w:t>
      </w:r>
      <w:proofErr w:type="spellEnd"/>
      <w:r w:rsidRPr="00342986">
        <w:rPr>
          <w:rFonts w:ascii="Times New Roman" w:hAnsi="Times New Roman" w:cs="Times New Roman"/>
          <w:i/>
          <w:sz w:val="24"/>
          <w:szCs w:val="24"/>
          <w:lang w:val="en-US"/>
        </w:rPr>
        <w:t xml:space="preserve"> and TOPSIS multicriteria analysis methods were used to determine the weights of each individual outcome indicator and to rank the performance of the professionals analyzed and linear regression to identify the effects of each performance modality. The findings allow us to infer that, in both </w:t>
      </w:r>
      <w:r w:rsidRPr="00342986">
        <w:rPr>
          <w:rFonts w:ascii="Times New Roman" w:hAnsi="Times New Roman" w:cs="Times New Roman"/>
          <w:i/>
          <w:sz w:val="24"/>
          <w:szCs w:val="24"/>
          <w:lang w:val="en-US"/>
        </w:rPr>
        <w:lastRenderedPageBreak/>
        <w:t xml:space="preserve">groups of managers, </w:t>
      </w:r>
      <w:r w:rsidR="006960CE" w:rsidRPr="00342986">
        <w:rPr>
          <w:rFonts w:ascii="Times New Roman" w:hAnsi="Times New Roman" w:cs="Times New Roman"/>
          <w:i/>
          <w:sz w:val="24"/>
          <w:szCs w:val="24"/>
          <w:lang w:val="en-US"/>
        </w:rPr>
        <w:t>presence</w:t>
      </w:r>
      <w:r w:rsidRPr="00342986">
        <w:rPr>
          <w:rFonts w:ascii="Times New Roman" w:hAnsi="Times New Roman" w:cs="Times New Roman"/>
          <w:i/>
          <w:sz w:val="24"/>
          <w:szCs w:val="24"/>
          <w:lang w:val="en-US"/>
        </w:rPr>
        <w:t xml:space="preserve"> training presented negative results on individual performance, while </w:t>
      </w:r>
      <w:r w:rsidR="006960CE" w:rsidRPr="00342986">
        <w:rPr>
          <w:rFonts w:ascii="Times New Roman" w:hAnsi="Times New Roman" w:cs="Times New Roman"/>
          <w:i/>
          <w:sz w:val="24"/>
          <w:szCs w:val="24"/>
          <w:lang w:val="en-US"/>
        </w:rPr>
        <w:t xml:space="preserve">distance </w:t>
      </w:r>
      <w:r w:rsidRPr="00342986">
        <w:rPr>
          <w:rFonts w:ascii="Times New Roman" w:hAnsi="Times New Roman" w:cs="Times New Roman"/>
          <w:i/>
          <w:sz w:val="24"/>
          <w:szCs w:val="24"/>
          <w:lang w:val="en-US"/>
        </w:rPr>
        <w:t>training (</w:t>
      </w:r>
      <w:r w:rsidR="00E27EC3" w:rsidRPr="00342986">
        <w:rPr>
          <w:rFonts w:ascii="Times New Roman" w:hAnsi="Times New Roman" w:cs="Times New Roman"/>
          <w:i/>
          <w:sz w:val="24"/>
          <w:szCs w:val="24"/>
          <w:lang w:val="en-US"/>
        </w:rPr>
        <w:t>D</w:t>
      </w:r>
      <w:r w:rsidR="006356F8" w:rsidRPr="00342986">
        <w:rPr>
          <w:rFonts w:ascii="Times New Roman" w:hAnsi="Times New Roman" w:cs="Times New Roman"/>
          <w:i/>
          <w:sz w:val="24"/>
          <w:szCs w:val="24"/>
          <w:lang w:val="en-US"/>
        </w:rPr>
        <w:t>T</w:t>
      </w:r>
      <w:r w:rsidRPr="00342986">
        <w:rPr>
          <w:rFonts w:ascii="Times New Roman" w:hAnsi="Times New Roman" w:cs="Times New Roman"/>
          <w:i/>
          <w:sz w:val="24"/>
          <w:szCs w:val="24"/>
          <w:lang w:val="en-US"/>
        </w:rPr>
        <w:t>) showed positive results for corporate and ne</w:t>
      </w:r>
      <w:r w:rsidR="006960CE" w:rsidRPr="00342986">
        <w:rPr>
          <w:rFonts w:ascii="Times New Roman" w:hAnsi="Times New Roman" w:cs="Times New Roman"/>
          <w:i/>
          <w:sz w:val="24"/>
          <w:szCs w:val="24"/>
          <w:lang w:val="en-US"/>
        </w:rPr>
        <w:t>gative for individuals managers.</w:t>
      </w:r>
    </w:p>
    <w:p w14:paraId="0501996F" w14:textId="6B8EF3D1" w:rsidR="00CF1D32" w:rsidRPr="00342986" w:rsidRDefault="00CF1D32" w:rsidP="00CF1D32">
      <w:pPr>
        <w:spacing w:after="0" w:line="240" w:lineRule="auto"/>
        <w:jc w:val="both"/>
        <w:rPr>
          <w:rFonts w:ascii="Times New Roman" w:hAnsi="Times New Roman" w:cs="Times New Roman"/>
          <w:i/>
          <w:sz w:val="24"/>
          <w:szCs w:val="24"/>
          <w:lang w:val="en-US"/>
        </w:rPr>
      </w:pPr>
      <w:r w:rsidRPr="00342986">
        <w:rPr>
          <w:rFonts w:ascii="Times New Roman" w:hAnsi="Times New Roman" w:cs="Times New Roman"/>
          <w:b/>
          <w:i/>
          <w:sz w:val="24"/>
          <w:szCs w:val="24"/>
          <w:lang w:val="en-US"/>
        </w:rPr>
        <w:t>Keywords:</w:t>
      </w:r>
      <w:r w:rsidRPr="00342986">
        <w:rPr>
          <w:rFonts w:ascii="Times New Roman" w:hAnsi="Times New Roman" w:cs="Times New Roman"/>
          <w:i/>
          <w:sz w:val="24"/>
          <w:szCs w:val="24"/>
          <w:lang w:val="en-US"/>
        </w:rPr>
        <w:t xml:space="preserve"> Corporate University; </w:t>
      </w:r>
      <w:r w:rsidR="006960CE" w:rsidRPr="00342986">
        <w:rPr>
          <w:rFonts w:ascii="Times New Roman" w:hAnsi="Times New Roman" w:cs="Times New Roman"/>
          <w:i/>
          <w:sz w:val="24"/>
          <w:szCs w:val="24"/>
          <w:lang w:val="en-US"/>
        </w:rPr>
        <w:t>Presence</w:t>
      </w:r>
      <w:r w:rsidRPr="00342986">
        <w:rPr>
          <w:rFonts w:ascii="Times New Roman" w:hAnsi="Times New Roman" w:cs="Times New Roman"/>
          <w:i/>
          <w:sz w:val="24"/>
          <w:szCs w:val="24"/>
          <w:lang w:val="en-US"/>
        </w:rPr>
        <w:t xml:space="preserve"> training; Distance </w:t>
      </w:r>
      <w:r w:rsidR="00960E79" w:rsidRPr="00342986">
        <w:rPr>
          <w:rFonts w:ascii="Times New Roman" w:hAnsi="Times New Roman" w:cs="Times New Roman"/>
          <w:i/>
          <w:sz w:val="24"/>
          <w:szCs w:val="24"/>
          <w:lang w:val="en-US"/>
        </w:rPr>
        <w:t>training</w:t>
      </w:r>
      <w:r w:rsidRPr="00342986">
        <w:rPr>
          <w:rFonts w:ascii="Times New Roman" w:hAnsi="Times New Roman" w:cs="Times New Roman"/>
          <w:i/>
          <w:sz w:val="24"/>
          <w:szCs w:val="24"/>
          <w:lang w:val="en-US"/>
        </w:rPr>
        <w:t xml:space="preserve">. </w:t>
      </w:r>
    </w:p>
    <w:p w14:paraId="2967F84A" w14:textId="77777777" w:rsidR="00CF1D32" w:rsidRPr="00342986" w:rsidRDefault="00CF1D32" w:rsidP="00C834B7">
      <w:pPr>
        <w:spacing w:after="0" w:line="240" w:lineRule="auto"/>
        <w:jc w:val="both"/>
        <w:rPr>
          <w:rFonts w:ascii="Times New Roman" w:hAnsi="Times New Roman" w:cs="Times New Roman"/>
          <w:sz w:val="24"/>
          <w:szCs w:val="24"/>
          <w:lang w:val="en-US"/>
        </w:rPr>
      </w:pPr>
    </w:p>
    <w:p w14:paraId="1645A8EB" w14:textId="77777777" w:rsidR="00A20329" w:rsidRPr="00342986" w:rsidRDefault="00220559"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 xml:space="preserve">1. </w:t>
      </w:r>
      <w:r w:rsidR="00A20329" w:rsidRPr="00342986">
        <w:rPr>
          <w:rFonts w:ascii="Times New Roman" w:hAnsi="Times New Roman" w:cs="Times New Roman"/>
          <w:b/>
          <w:sz w:val="24"/>
          <w:szCs w:val="24"/>
        </w:rPr>
        <w:t>INTRODUÇÃO</w:t>
      </w:r>
    </w:p>
    <w:p w14:paraId="096DFFBD" w14:textId="77777777" w:rsidR="00A20329" w:rsidRPr="00342986" w:rsidRDefault="00A20329" w:rsidP="00C834B7">
      <w:pPr>
        <w:spacing w:after="0" w:line="240" w:lineRule="auto"/>
        <w:ind w:left="2268"/>
        <w:jc w:val="both"/>
        <w:rPr>
          <w:rFonts w:ascii="Times New Roman" w:hAnsi="Times New Roman" w:cs="Times New Roman"/>
          <w:sz w:val="24"/>
          <w:szCs w:val="24"/>
        </w:rPr>
      </w:pPr>
    </w:p>
    <w:p w14:paraId="233F9FFC" w14:textId="6D4A885C" w:rsidR="00662556" w:rsidRPr="00342986" w:rsidRDefault="00662556"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A segunda metade do século XX foi marcada por uma série de mudanças no que diz respeito a </w:t>
      </w:r>
      <w:r w:rsidR="009E41B5" w:rsidRPr="00342986">
        <w:rPr>
          <w:rFonts w:ascii="Times New Roman" w:hAnsi="Times New Roman" w:cs="Times New Roman"/>
          <w:sz w:val="24"/>
          <w:szCs w:val="24"/>
        </w:rPr>
        <w:t>e</w:t>
      </w:r>
      <w:r w:rsidRPr="00342986">
        <w:rPr>
          <w:rFonts w:ascii="Times New Roman" w:hAnsi="Times New Roman" w:cs="Times New Roman"/>
          <w:sz w:val="24"/>
          <w:szCs w:val="24"/>
        </w:rPr>
        <w:t xml:space="preserve">ducação </w:t>
      </w:r>
      <w:r w:rsidR="009E41B5" w:rsidRPr="00342986">
        <w:rPr>
          <w:rFonts w:ascii="Times New Roman" w:hAnsi="Times New Roman" w:cs="Times New Roman"/>
          <w:sz w:val="24"/>
          <w:szCs w:val="24"/>
        </w:rPr>
        <w:t>c</w:t>
      </w:r>
      <w:r w:rsidRPr="00342986">
        <w:rPr>
          <w:rFonts w:ascii="Times New Roman" w:hAnsi="Times New Roman" w:cs="Times New Roman"/>
          <w:sz w:val="24"/>
          <w:szCs w:val="24"/>
        </w:rPr>
        <w:t xml:space="preserve">orporativa no Brasil. Segundo </w:t>
      </w:r>
      <w:proofErr w:type="spellStart"/>
      <w:r w:rsidRPr="00342986">
        <w:rPr>
          <w:rFonts w:ascii="Times New Roman" w:hAnsi="Times New Roman" w:cs="Times New Roman"/>
          <w:sz w:val="24"/>
          <w:szCs w:val="24"/>
        </w:rPr>
        <w:t>Eboli</w:t>
      </w:r>
      <w:proofErr w:type="spellEnd"/>
      <w:r w:rsidR="00B26332" w:rsidRPr="00342986">
        <w:rPr>
          <w:rFonts w:ascii="Times New Roman" w:hAnsi="Times New Roman" w:cs="Times New Roman"/>
          <w:sz w:val="24"/>
          <w:szCs w:val="24"/>
        </w:rPr>
        <w:t xml:space="preserve"> (</w:t>
      </w:r>
      <w:r w:rsidRPr="00342986">
        <w:rPr>
          <w:rFonts w:ascii="Times New Roman" w:hAnsi="Times New Roman" w:cs="Times New Roman"/>
          <w:sz w:val="24"/>
          <w:szCs w:val="24"/>
        </w:rPr>
        <w:t>201</w:t>
      </w:r>
      <w:r w:rsidR="00BD66F0" w:rsidRPr="00342986">
        <w:rPr>
          <w:rFonts w:ascii="Times New Roman" w:hAnsi="Times New Roman" w:cs="Times New Roman"/>
          <w:sz w:val="24"/>
          <w:szCs w:val="24"/>
        </w:rPr>
        <w:t>1</w:t>
      </w:r>
      <w:r w:rsidR="00BB062B" w:rsidRPr="00342986">
        <w:rPr>
          <w:rFonts w:ascii="Times New Roman" w:hAnsi="Times New Roman" w:cs="Times New Roman"/>
          <w:sz w:val="24"/>
          <w:szCs w:val="24"/>
        </w:rPr>
        <w:t>)</w:t>
      </w:r>
      <w:r w:rsidRPr="00342986">
        <w:rPr>
          <w:rFonts w:ascii="Times New Roman" w:hAnsi="Times New Roman" w:cs="Times New Roman"/>
          <w:sz w:val="24"/>
          <w:szCs w:val="24"/>
        </w:rPr>
        <w:t xml:space="preserve"> ao mesmo tempo em que se desenvolviam atividades de treinamento e capacitação, necessidades de resposta à problemas de produtividade passaram a fazer parte de seus objetivos.</w:t>
      </w:r>
    </w:p>
    <w:p w14:paraId="6DCFE60A" w14:textId="1B2FA32F" w:rsidR="00CF3865" w:rsidRPr="00342986" w:rsidRDefault="00A8445B"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Entre 1970 e 1980, o cenário empresarial </w:t>
      </w:r>
      <w:r w:rsidR="00472ACD" w:rsidRPr="00342986">
        <w:rPr>
          <w:rFonts w:ascii="Times New Roman" w:hAnsi="Times New Roman" w:cs="Times New Roman"/>
          <w:sz w:val="24"/>
          <w:szCs w:val="24"/>
        </w:rPr>
        <w:t xml:space="preserve">brasileiro </w:t>
      </w:r>
      <w:r w:rsidRPr="00342986">
        <w:rPr>
          <w:rFonts w:ascii="Times New Roman" w:hAnsi="Times New Roman" w:cs="Times New Roman"/>
          <w:sz w:val="24"/>
          <w:szCs w:val="24"/>
        </w:rPr>
        <w:t>sofre fortes mudanças, o conhecimento passa a ser considerado como capital e fonte de recursos, as organizações passam a ser mais flexíveis devido à necessidade de respostas rápidas ao mercado (M</w:t>
      </w:r>
      <w:r w:rsidR="009A7341" w:rsidRPr="00342986">
        <w:rPr>
          <w:rFonts w:ascii="Times New Roman" w:hAnsi="Times New Roman" w:cs="Times New Roman"/>
          <w:sz w:val="24"/>
          <w:szCs w:val="24"/>
        </w:rPr>
        <w:t>EISTER</w:t>
      </w:r>
      <w:r w:rsidRPr="00342986">
        <w:rPr>
          <w:rFonts w:ascii="Times New Roman" w:hAnsi="Times New Roman" w:cs="Times New Roman"/>
          <w:sz w:val="24"/>
          <w:szCs w:val="24"/>
        </w:rPr>
        <w:t>, 1999)</w:t>
      </w:r>
      <w:r w:rsidR="009A7341"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9A7341" w:rsidRPr="00342986">
        <w:rPr>
          <w:rFonts w:ascii="Times New Roman" w:hAnsi="Times New Roman" w:cs="Times New Roman"/>
          <w:sz w:val="24"/>
          <w:szCs w:val="24"/>
        </w:rPr>
        <w:t>O</w:t>
      </w:r>
      <w:r w:rsidRPr="00342986">
        <w:rPr>
          <w:rFonts w:ascii="Times New Roman" w:hAnsi="Times New Roman" w:cs="Times New Roman"/>
          <w:sz w:val="24"/>
          <w:szCs w:val="24"/>
        </w:rPr>
        <w:t xml:space="preserve"> foco dos controles sai dos processos </w:t>
      </w:r>
      <w:r w:rsidR="00472ACD" w:rsidRPr="00342986">
        <w:rPr>
          <w:rFonts w:ascii="Times New Roman" w:hAnsi="Times New Roman" w:cs="Times New Roman"/>
          <w:sz w:val="24"/>
          <w:szCs w:val="24"/>
        </w:rPr>
        <w:t xml:space="preserve">e passa </w:t>
      </w:r>
      <w:r w:rsidRPr="00342986">
        <w:rPr>
          <w:rFonts w:ascii="Times New Roman" w:hAnsi="Times New Roman" w:cs="Times New Roman"/>
          <w:sz w:val="24"/>
          <w:szCs w:val="24"/>
        </w:rPr>
        <w:t xml:space="preserve">para os resultados </w:t>
      </w:r>
      <w:r w:rsidR="00472ACD" w:rsidRPr="00342986">
        <w:rPr>
          <w:rFonts w:ascii="Times New Roman" w:hAnsi="Times New Roman" w:cs="Times New Roman"/>
          <w:sz w:val="24"/>
          <w:szCs w:val="24"/>
        </w:rPr>
        <w:t>(M</w:t>
      </w:r>
      <w:r w:rsidR="00B26332" w:rsidRPr="00342986">
        <w:rPr>
          <w:rFonts w:ascii="Times New Roman" w:hAnsi="Times New Roman" w:cs="Times New Roman"/>
          <w:sz w:val="24"/>
          <w:szCs w:val="24"/>
        </w:rPr>
        <w:t>ALVEZZI</w:t>
      </w:r>
      <w:r w:rsidR="00472ACD" w:rsidRPr="00342986">
        <w:rPr>
          <w:rFonts w:ascii="Times New Roman" w:hAnsi="Times New Roman" w:cs="Times New Roman"/>
          <w:sz w:val="24"/>
          <w:szCs w:val="24"/>
        </w:rPr>
        <w:t>, 1994) e as discussões acerca do termo competência começam a ganhar corpo dentro do contexto organizacional (F</w:t>
      </w:r>
      <w:r w:rsidR="00B26332" w:rsidRPr="00342986">
        <w:rPr>
          <w:rFonts w:ascii="Times New Roman" w:hAnsi="Times New Roman" w:cs="Times New Roman"/>
          <w:sz w:val="24"/>
          <w:szCs w:val="24"/>
        </w:rPr>
        <w:t>LEURY e</w:t>
      </w:r>
      <w:r w:rsidR="001100F4" w:rsidRPr="00342986">
        <w:rPr>
          <w:rFonts w:ascii="Times New Roman" w:hAnsi="Times New Roman" w:cs="Times New Roman"/>
          <w:sz w:val="24"/>
          <w:szCs w:val="24"/>
        </w:rPr>
        <w:t xml:space="preserve"> R</w:t>
      </w:r>
      <w:r w:rsidR="00B26332" w:rsidRPr="00342986">
        <w:rPr>
          <w:rFonts w:ascii="Times New Roman" w:hAnsi="Times New Roman" w:cs="Times New Roman"/>
          <w:sz w:val="24"/>
          <w:szCs w:val="24"/>
        </w:rPr>
        <w:t>UAS</w:t>
      </w:r>
      <w:r w:rsidR="001100F4" w:rsidRPr="00342986">
        <w:rPr>
          <w:rFonts w:ascii="Times New Roman" w:hAnsi="Times New Roman" w:cs="Times New Roman"/>
          <w:sz w:val="24"/>
          <w:szCs w:val="24"/>
        </w:rPr>
        <w:t>,</w:t>
      </w:r>
      <w:r w:rsidR="00472ACD" w:rsidRPr="00342986">
        <w:rPr>
          <w:rFonts w:ascii="Times New Roman" w:hAnsi="Times New Roman" w:cs="Times New Roman"/>
          <w:sz w:val="24"/>
          <w:szCs w:val="24"/>
        </w:rPr>
        <w:t xml:space="preserve"> </w:t>
      </w:r>
      <w:r w:rsidR="001100F4" w:rsidRPr="00342986">
        <w:rPr>
          <w:rFonts w:ascii="Times New Roman" w:hAnsi="Times New Roman" w:cs="Times New Roman"/>
          <w:sz w:val="24"/>
          <w:szCs w:val="24"/>
        </w:rPr>
        <w:t>2008</w:t>
      </w:r>
      <w:r w:rsidR="00472ACD" w:rsidRPr="00342986">
        <w:rPr>
          <w:rFonts w:ascii="Times New Roman" w:hAnsi="Times New Roman" w:cs="Times New Roman"/>
          <w:sz w:val="24"/>
          <w:szCs w:val="24"/>
        </w:rPr>
        <w:t>).</w:t>
      </w:r>
      <w:r w:rsidR="00B84FDC" w:rsidRPr="00342986">
        <w:rPr>
          <w:rFonts w:ascii="Times New Roman" w:hAnsi="Times New Roman" w:cs="Times New Roman"/>
          <w:sz w:val="24"/>
          <w:szCs w:val="24"/>
        </w:rPr>
        <w:t xml:space="preserve"> </w:t>
      </w:r>
      <w:r w:rsidR="00472ACD" w:rsidRPr="00342986">
        <w:rPr>
          <w:rFonts w:ascii="Times New Roman" w:hAnsi="Times New Roman" w:cs="Times New Roman"/>
          <w:sz w:val="24"/>
          <w:szCs w:val="24"/>
        </w:rPr>
        <w:t xml:space="preserve">Nesse </w:t>
      </w:r>
      <w:r w:rsidR="00B84FDC" w:rsidRPr="00342986">
        <w:rPr>
          <w:rFonts w:ascii="Times New Roman" w:hAnsi="Times New Roman" w:cs="Times New Roman"/>
          <w:sz w:val="24"/>
          <w:szCs w:val="24"/>
        </w:rPr>
        <w:t>período</w:t>
      </w:r>
      <w:r w:rsidR="00472ACD" w:rsidRPr="00342986">
        <w:rPr>
          <w:rFonts w:ascii="Times New Roman" w:hAnsi="Times New Roman" w:cs="Times New Roman"/>
          <w:sz w:val="24"/>
          <w:szCs w:val="24"/>
        </w:rPr>
        <w:t xml:space="preserve"> </w:t>
      </w:r>
      <w:r w:rsidR="00B84FDC" w:rsidRPr="00342986">
        <w:rPr>
          <w:rFonts w:ascii="Times New Roman" w:hAnsi="Times New Roman" w:cs="Times New Roman"/>
          <w:sz w:val="24"/>
          <w:szCs w:val="24"/>
        </w:rPr>
        <w:t xml:space="preserve">de </w:t>
      </w:r>
      <w:r w:rsidR="00472ACD" w:rsidRPr="00342986">
        <w:rPr>
          <w:rFonts w:ascii="Times New Roman" w:hAnsi="Times New Roman" w:cs="Times New Roman"/>
          <w:sz w:val="24"/>
          <w:szCs w:val="24"/>
        </w:rPr>
        <w:t xml:space="preserve">profundas mudanças e necessidade de adaptação das organizações ao seu contexto, surgem as </w:t>
      </w:r>
      <w:r w:rsidR="00B84FDC" w:rsidRPr="00342986">
        <w:rPr>
          <w:rFonts w:ascii="Times New Roman" w:hAnsi="Times New Roman" w:cs="Times New Roman"/>
          <w:sz w:val="24"/>
          <w:szCs w:val="24"/>
        </w:rPr>
        <w:t xml:space="preserve">primeiras Universidades Corporativas (UCs) em substituição aos departamentos de T&amp;D. Seu objetivo passa a ser formar e desenvolver talentos de forma contínua em toda a organização através de competências empresariais e humanas que contribuam para a </w:t>
      </w:r>
      <w:r w:rsidR="006127C9" w:rsidRPr="00342986">
        <w:rPr>
          <w:rFonts w:ascii="Times New Roman" w:hAnsi="Times New Roman" w:cs="Times New Roman"/>
          <w:sz w:val="24"/>
          <w:szCs w:val="24"/>
        </w:rPr>
        <w:t>aprendizagem organizacional (AO) e para os resultados da empresa</w:t>
      </w:r>
      <w:r w:rsidR="00CF3865" w:rsidRPr="00342986">
        <w:rPr>
          <w:rFonts w:ascii="Times New Roman" w:hAnsi="Times New Roman" w:cs="Times New Roman"/>
          <w:sz w:val="24"/>
          <w:szCs w:val="24"/>
        </w:rPr>
        <w:t xml:space="preserve"> também no longo prazo</w:t>
      </w:r>
      <w:r w:rsidR="006127C9" w:rsidRPr="00342986">
        <w:rPr>
          <w:rFonts w:ascii="Times New Roman" w:hAnsi="Times New Roman" w:cs="Times New Roman"/>
          <w:sz w:val="24"/>
          <w:szCs w:val="24"/>
        </w:rPr>
        <w:t>.</w:t>
      </w:r>
    </w:p>
    <w:p w14:paraId="5954AB3B" w14:textId="0BE5C489" w:rsidR="00CF3865" w:rsidRPr="00342986" w:rsidRDefault="00CF3865"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Nesse contexto, a aprendizagem organizacional pode ser definida como um processo de aquisição, compartilhamento, interpretação e uso do conhecimento (I</w:t>
      </w:r>
      <w:r w:rsidR="00B26332" w:rsidRPr="00342986">
        <w:rPr>
          <w:rFonts w:ascii="Times New Roman" w:hAnsi="Times New Roman" w:cs="Times New Roman"/>
          <w:sz w:val="24"/>
          <w:szCs w:val="24"/>
        </w:rPr>
        <w:t>MAMOGLU</w:t>
      </w:r>
      <w:r w:rsidRPr="00342986">
        <w:rPr>
          <w:rFonts w:ascii="Times New Roman" w:hAnsi="Times New Roman" w:cs="Times New Roman"/>
          <w:sz w:val="24"/>
          <w:szCs w:val="24"/>
        </w:rPr>
        <w:t xml:space="preserve">, </w:t>
      </w:r>
      <w:r w:rsidR="00B26332" w:rsidRPr="00342986">
        <w:rPr>
          <w:rFonts w:ascii="Times New Roman" w:hAnsi="Times New Roman" w:cs="Times New Roman"/>
          <w:sz w:val="24"/>
          <w:szCs w:val="24"/>
        </w:rPr>
        <w:t>INCE</w:t>
      </w:r>
      <w:r w:rsidRPr="00342986">
        <w:rPr>
          <w:rFonts w:ascii="Times New Roman" w:hAnsi="Times New Roman" w:cs="Times New Roman"/>
          <w:sz w:val="24"/>
          <w:szCs w:val="24"/>
        </w:rPr>
        <w:t>, K</w:t>
      </w:r>
      <w:r w:rsidR="00B26332" w:rsidRPr="00342986">
        <w:rPr>
          <w:rFonts w:ascii="Times New Roman" w:hAnsi="Times New Roman" w:cs="Times New Roman"/>
          <w:sz w:val="24"/>
          <w:szCs w:val="24"/>
        </w:rPr>
        <w:t>ESKIN</w:t>
      </w:r>
      <w:r w:rsidRPr="00342986">
        <w:rPr>
          <w:rFonts w:ascii="Times New Roman" w:hAnsi="Times New Roman" w:cs="Times New Roman"/>
          <w:sz w:val="24"/>
          <w:szCs w:val="24"/>
        </w:rPr>
        <w:t>, K</w:t>
      </w:r>
      <w:r w:rsidR="00B26332" w:rsidRPr="00342986">
        <w:rPr>
          <w:rFonts w:ascii="Times New Roman" w:hAnsi="Times New Roman" w:cs="Times New Roman"/>
          <w:sz w:val="24"/>
          <w:szCs w:val="24"/>
        </w:rPr>
        <w:t>ARAKOSE</w:t>
      </w:r>
      <w:r w:rsidRPr="00342986">
        <w:rPr>
          <w:rFonts w:ascii="Times New Roman" w:hAnsi="Times New Roman" w:cs="Times New Roman"/>
          <w:sz w:val="24"/>
          <w:szCs w:val="24"/>
        </w:rPr>
        <w:t xml:space="preserve"> </w:t>
      </w:r>
      <w:r w:rsidR="00B26332" w:rsidRPr="00342986">
        <w:rPr>
          <w:rFonts w:ascii="Times New Roman" w:hAnsi="Times New Roman" w:cs="Times New Roman"/>
          <w:sz w:val="24"/>
          <w:szCs w:val="24"/>
        </w:rPr>
        <w:t>e</w:t>
      </w:r>
      <w:r w:rsidRPr="00342986">
        <w:rPr>
          <w:rFonts w:ascii="Times New Roman" w:hAnsi="Times New Roman" w:cs="Times New Roman"/>
          <w:sz w:val="24"/>
          <w:szCs w:val="24"/>
        </w:rPr>
        <w:t xml:space="preserve"> G</w:t>
      </w:r>
      <w:r w:rsidR="00B26332" w:rsidRPr="00342986">
        <w:rPr>
          <w:rFonts w:ascii="Times New Roman" w:hAnsi="Times New Roman" w:cs="Times New Roman"/>
          <w:sz w:val="24"/>
          <w:szCs w:val="24"/>
        </w:rPr>
        <w:t>OZUKARA</w:t>
      </w:r>
      <w:r w:rsidRPr="00342986">
        <w:rPr>
          <w:rFonts w:ascii="Times New Roman" w:hAnsi="Times New Roman" w:cs="Times New Roman"/>
          <w:sz w:val="24"/>
          <w:szCs w:val="24"/>
        </w:rPr>
        <w:t>, 2015) com o objetivo de melhorar as ações e resultados ao longo do tempo (A</w:t>
      </w:r>
      <w:r w:rsidR="00B26332" w:rsidRPr="00342986">
        <w:rPr>
          <w:rFonts w:ascii="Times New Roman" w:hAnsi="Times New Roman" w:cs="Times New Roman"/>
          <w:sz w:val="24"/>
          <w:szCs w:val="24"/>
        </w:rPr>
        <w:t>RGOTE</w:t>
      </w:r>
      <w:r w:rsidRPr="00342986">
        <w:rPr>
          <w:rFonts w:ascii="Times New Roman" w:hAnsi="Times New Roman" w:cs="Times New Roman"/>
          <w:sz w:val="24"/>
          <w:szCs w:val="24"/>
        </w:rPr>
        <w:t xml:space="preserve"> </w:t>
      </w:r>
      <w:r w:rsidR="00B26332" w:rsidRPr="00342986">
        <w:rPr>
          <w:rFonts w:ascii="Times New Roman" w:hAnsi="Times New Roman" w:cs="Times New Roman"/>
          <w:sz w:val="24"/>
          <w:szCs w:val="24"/>
        </w:rPr>
        <w:t>e</w:t>
      </w:r>
      <w:r w:rsidRPr="00342986">
        <w:rPr>
          <w:rFonts w:ascii="Times New Roman" w:hAnsi="Times New Roman" w:cs="Times New Roman"/>
          <w:sz w:val="24"/>
          <w:szCs w:val="24"/>
        </w:rPr>
        <w:t xml:space="preserve"> M</w:t>
      </w:r>
      <w:r w:rsidR="00B26332" w:rsidRPr="00342986">
        <w:rPr>
          <w:rFonts w:ascii="Times New Roman" w:hAnsi="Times New Roman" w:cs="Times New Roman"/>
          <w:sz w:val="24"/>
          <w:szCs w:val="24"/>
        </w:rPr>
        <w:t>IRON</w:t>
      </w:r>
      <w:r w:rsidRPr="00342986">
        <w:rPr>
          <w:rFonts w:ascii="Times New Roman" w:hAnsi="Times New Roman" w:cs="Times New Roman"/>
          <w:sz w:val="24"/>
          <w:szCs w:val="24"/>
        </w:rPr>
        <w:t>-S</w:t>
      </w:r>
      <w:r w:rsidR="00B26332" w:rsidRPr="00342986">
        <w:rPr>
          <w:rFonts w:ascii="Times New Roman" w:hAnsi="Times New Roman" w:cs="Times New Roman"/>
          <w:sz w:val="24"/>
          <w:szCs w:val="24"/>
        </w:rPr>
        <w:t>PEKTOR</w:t>
      </w:r>
      <w:r w:rsidRPr="00342986">
        <w:rPr>
          <w:rFonts w:ascii="Times New Roman" w:hAnsi="Times New Roman" w:cs="Times New Roman"/>
          <w:sz w:val="24"/>
          <w:szCs w:val="24"/>
        </w:rPr>
        <w:t>, 2011</w:t>
      </w:r>
      <w:r w:rsidR="00350666" w:rsidRPr="00342986">
        <w:rPr>
          <w:rFonts w:ascii="Times New Roman" w:hAnsi="Times New Roman" w:cs="Times New Roman"/>
          <w:sz w:val="24"/>
          <w:szCs w:val="24"/>
        </w:rPr>
        <w:t>;</w:t>
      </w:r>
      <w:r w:rsidRPr="00342986">
        <w:rPr>
          <w:rFonts w:ascii="Times New Roman" w:hAnsi="Times New Roman" w:cs="Times New Roman"/>
          <w:sz w:val="24"/>
          <w:szCs w:val="24"/>
        </w:rPr>
        <w:t xml:space="preserve"> L</w:t>
      </w:r>
      <w:r w:rsidR="00F41FC9" w:rsidRPr="00342986">
        <w:rPr>
          <w:rFonts w:ascii="Times New Roman" w:hAnsi="Times New Roman" w:cs="Times New Roman"/>
          <w:sz w:val="24"/>
          <w:szCs w:val="24"/>
        </w:rPr>
        <w:t>EE</w:t>
      </w:r>
      <w:r w:rsidRPr="00342986">
        <w:rPr>
          <w:rFonts w:ascii="Times New Roman" w:hAnsi="Times New Roman" w:cs="Times New Roman"/>
          <w:sz w:val="24"/>
          <w:szCs w:val="24"/>
        </w:rPr>
        <w:t>, R</w:t>
      </w:r>
      <w:r w:rsidR="00F41FC9" w:rsidRPr="00342986">
        <w:rPr>
          <w:rFonts w:ascii="Times New Roman" w:hAnsi="Times New Roman" w:cs="Times New Roman"/>
          <w:sz w:val="24"/>
          <w:szCs w:val="24"/>
        </w:rPr>
        <w:t>ITTINER</w:t>
      </w:r>
      <w:r w:rsidRPr="00342986">
        <w:rPr>
          <w:rFonts w:ascii="Times New Roman" w:hAnsi="Times New Roman" w:cs="Times New Roman"/>
          <w:sz w:val="24"/>
          <w:szCs w:val="24"/>
        </w:rPr>
        <w:t xml:space="preserve"> </w:t>
      </w:r>
      <w:r w:rsidR="00F41FC9" w:rsidRPr="00342986">
        <w:rPr>
          <w:rFonts w:ascii="Times New Roman" w:hAnsi="Times New Roman" w:cs="Times New Roman"/>
          <w:sz w:val="24"/>
          <w:szCs w:val="24"/>
        </w:rPr>
        <w:t>e</w:t>
      </w:r>
      <w:r w:rsidRPr="00342986">
        <w:rPr>
          <w:rFonts w:ascii="Times New Roman" w:hAnsi="Times New Roman" w:cs="Times New Roman"/>
          <w:sz w:val="24"/>
          <w:szCs w:val="24"/>
        </w:rPr>
        <w:t xml:space="preserve"> S</w:t>
      </w:r>
      <w:r w:rsidR="00F41FC9" w:rsidRPr="00342986">
        <w:rPr>
          <w:rFonts w:ascii="Times New Roman" w:hAnsi="Times New Roman" w:cs="Times New Roman"/>
          <w:sz w:val="24"/>
          <w:szCs w:val="24"/>
        </w:rPr>
        <w:t>ZULANSKI</w:t>
      </w:r>
      <w:r w:rsidRPr="00342986">
        <w:rPr>
          <w:rFonts w:ascii="Times New Roman" w:hAnsi="Times New Roman" w:cs="Times New Roman"/>
          <w:sz w:val="24"/>
          <w:szCs w:val="24"/>
        </w:rPr>
        <w:t>, 2015).</w:t>
      </w:r>
      <w:r w:rsidR="00BA7876" w:rsidRPr="00342986">
        <w:rPr>
          <w:rFonts w:ascii="Times New Roman" w:hAnsi="Times New Roman" w:cs="Times New Roman"/>
          <w:sz w:val="24"/>
          <w:szCs w:val="24"/>
        </w:rPr>
        <w:t xml:space="preserve"> A literatura de estudos econômicos</w:t>
      </w:r>
      <w:r w:rsidRPr="00342986">
        <w:rPr>
          <w:rFonts w:ascii="Times New Roman" w:hAnsi="Times New Roman" w:cs="Times New Roman"/>
          <w:sz w:val="24"/>
          <w:szCs w:val="24"/>
        </w:rPr>
        <w:t xml:space="preserve"> busca investigar a importância da (AO) como pilar para alcançar diferencial competitivo e continuidade em mercados globalizados (S</w:t>
      </w:r>
      <w:r w:rsidR="00F41FC9" w:rsidRPr="00342986">
        <w:rPr>
          <w:rFonts w:ascii="Times New Roman" w:hAnsi="Times New Roman" w:cs="Times New Roman"/>
          <w:sz w:val="24"/>
          <w:szCs w:val="24"/>
        </w:rPr>
        <w:t>CHARDOSIM</w:t>
      </w:r>
      <w:r w:rsidRPr="00342986">
        <w:rPr>
          <w:rFonts w:ascii="Times New Roman" w:hAnsi="Times New Roman" w:cs="Times New Roman"/>
          <w:sz w:val="24"/>
          <w:szCs w:val="24"/>
        </w:rPr>
        <w:t>, G</w:t>
      </w:r>
      <w:r w:rsidR="00F41FC9" w:rsidRPr="00342986">
        <w:rPr>
          <w:rFonts w:ascii="Times New Roman" w:hAnsi="Times New Roman" w:cs="Times New Roman"/>
          <w:sz w:val="24"/>
          <w:szCs w:val="24"/>
        </w:rPr>
        <w:t>OMES</w:t>
      </w:r>
      <w:r w:rsidRPr="00342986">
        <w:rPr>
          <w:rFonts w:ascii="Times New Roman" w:hAnsi="Times New Roman" w:cs="Times New Roman"/>
          <w:sz w:val="24"/>
          <w:szCs w:val="24"/>
        </w:rPr>
        <w:t xml:space="preserve"> J</w:t>
      </w:r>
      <w:r w:rsidR="00F41FC9" w:rsidRPr="00342986">
        <w:rPr>
          <w:rFonts w:ascii="Times New Roman" w:hAnsi="Times New Roman" w:cs="Times New Roman"/>
          <w:sz w:val="24"/>
          <w:szCs w:val="24"/>
        </w:rPr>
        <w:t>R.,</w:t>
      </w:r>
      <w:r w:rsidRPr="00342986">
        <w:rPr>
          <w:rFonts w:ascii="Times New Roman" w:hAnsi="Times New Roman" w:cs="Times New Roman"/>
          <w:sz w:val="24"/>
          <w:szCs w:val="24"/>
        </w:rPr>
        <w:t xml:space="preserve"> T</w:t>
      </w:r>
      <w:r w:rsidR="00F41FC9" w:rsidRPr="00342986">
        <w:rPr>
          <w:rFonts w:ascii="Times New Roman" w:hAnsi="Times New Roman" w:cs="Times New Roman"/>
          <w:sz w:val="24"/>
          <w:szCs w:val="24"/>
        </w:rPr>
        <w:t>ORQUATO</w:t>
      </w:r>
      <w:r w:rsidRPr="00342986">
        <w:rPr>
          <w:rFonts w:ascii="Times New Roman" w:hAnsi="Times New Roman" w:cs="Times New Roman"/>
          <w:sz w:val="24"/>
          <w:szCs w:val="24"/>
        </w:rPr>
        <w:t xml:space="preserve"> </w:t>
      </w:r>
      <w:r w:rsidR="00F41FC9" w:rsidRPr="00342986">
        <w:rPr>
          <w:rFonts w:ascii="Times New Roman" w:hAnsi="Times New Roman" w:cs="Times New Roman"/>
          <w:sz w:val="24"/>
          <w:szCs w:val="24"/>
        </w:rPr>
        <w:t>e</w:t>
      </w:r>
      <w:r w:rsidRPr="00342986">
        <w:rPr>
          <w:rFonts w:ascii="Times New Roman" w:hAnsi="Times New Roman" w:cs="Times New Roman"/>
          <w:sz w:val="24"/>
          <w:szCs w:val="24"/>
        </w:rPr>
        <w:t xml:space="preserve"> L</w:t>
      </w:r>
      <w:r w:rsidR="00F41FC9" w:rsidRPr="00342986">
        <w:rPr>
          <w:rFonts w:ascii="Times New Roman" w:hAnsi="Times New Roman" w:cs="Times New Roman"/>
          <w:sz w:val="24"/>
          <w:szCs w:val="24"/>
        </w:rPr>
        <w:t>APOLLI</w:t>
      </w:r>
      <w:r w:rsidRPr="00342986">
        <w:rPr>
          <w:rFonts w:ascii="Times New Roman" w:hAnsi="Times New Roman" w:cs="Times New Roman"/>
          <w:sz w:val="24"/>
          <w:szCs w:val="24"/>
        </w:rPr>
        <w:t>, 201</w:t>
      </w:r>
      <w:r w:rsidR="00043F72" w:rsidRPr="00342986">
        <w:rPr>
          <w:rFonts w:ascii="Times New Roman" w:hAnsi="Times New Roman" w:cs="Times New Roman"/>
          <w:sz w:val="24"/>
          <w:szCs w:val="24"/>
        </w:rPr>
        <w:t>7</w:t>
      </w:r>
      <w:r w:rsidRPr="00342986">
        <w:rPr>
          <w:rFonts w:ascii="Times New Roman" w:hAnsi="Times New Roman" w:cs="Times New Roman"/>
          <w:sz w:val="24"/>
          <w:szCs w:val="24"/>
        </w:rPr>
        <w:t>; B</w:t>
      </w:r>
      <w:r w:rsidR="00F41FC9" w:rsidRPr="00342986">
        <w:rPr>
          <w:rFonts w:ascii="Times New Roman" w:hAnsi="Times New Roman" w:cs="Times New Roman"/>
          <w:sz w:val="24"/>
          <w:szCs w:val="24"/>
        </w:rPr>
        <w:t>OERNER</w:t>
      </w:r>
      <w:r w:rsidRPr="00342986">
        <w:rPr>
          <w:rFonts w:ascii="Times New Roman" w:hAnsi="Times New Roman" w:cs="Times New Roman"/>
          <w:sz w:val="24"/>
          <w:szCs w:val="24"/>
        </w:rPr>
        <w:t>, M</w:t>
      </w:r>
      <w:r w:rsidR="00F41FC9" w:rsidRPr="00342986">
        <w:rPr>
          <w:rFonts w:ascii="Times New Roman" w:hAnsi="Times New Roman" w:cs="Times New Roman"/>
          <w:sz w:val="24"/>
          <w:szCs w:val="24"/>
        </w:rPr>
        <w:t>ACHER</w:t>
      </w:r>
      <w:r w:rsidRPr="00342986">
        <w:rPr>
          <w:rFonts w:ascii="Times New Roman" w:hAnsi="Times New Roman" w:cs="Times New Roman"/>
          <w:sz w:val="24"/>
          <w:szCs w:val="24"/>
        </w:rPr>
        <w:t xml:space="preserve"> </w:t>
      </w:r>
      <w:r w:rsidR="00F41FC9" w:rsidRPr="00342986">
        <w:rPr>
          <w:rFonts w:ascii="Times New Roman" w:hAnsi="Times New Roman" w:cs="Times New Roman"/>
          <w:sz w:val="24"/>
          <w:szCs w:val="24"/>
        </w:rPr>
        <w:t>e</w:t>
      </w:r>
      <w:r w:rsidRPr="00342986">
        <w:rPr>
          <w:rFonts w:ascii="Times New Roman" w:hAnsi="Times New Roman" w:cs="Times New Roman"/>
          <w:sz w:val="24"/>
          <w:szCs w:val="24"/>
        </w:rPr>
        <w:t xml:space="preserve"> T</w:t>
      </w:r>
      <w:r w:rsidR="00F41FC9" w:rsidRPr="00342986">
        <w:rPr>
          <w:rFonts w:ascii="Times New Roman" w:hAnsi="Times New Roman" w:cs="Times New Roman"/>
          <w:sz w:val="24"/>
          <w:szCs w:val="24"/>
        </w:rPr>
        <w:t>EECE</w:t>
      </w:r>
      <w:r w:rsidRPr="00342986">
        <w:rPr>
          <w:rFonts w:ascii="Times New Roman" w:hAnsi="Times New Roman" w:cs="Times New Roman"/>
          <w:sz w:val="24"/>
          <w:szCs w:val="24"/>
        </w:rPr>
        <w:t>, 2001), bem como sua relação com inovação ambiental (J</w:t>
      </w:r>
      <w:r w:rsidR="00381E76" w:rsidRPr="00342986">
        <w:rPr>
          <w:rFonts w:ascii="Times New Roman" w:hAnsi="Times New Roman" w:cs="Times New Roman"/>
          <w:sz w:val="24"/>
          <w:szCs w:val="24"/>
        </w:rPr>
        <w:t>ACOMOSSI</w:t>
      </w:r>
      <w:r w:rsidRPr="00342986">
        <w:rPr>
          <w:rFonts w:ascii="Times New Roman" w:hAnsi="Times New Roman" w:cs="Times New Roman"/>
          <w:sz w:val="24"/>
          <w:szCs w:val="24"/>
        </w:rPr>
        <w:t xml:space="preserve"> </w:t>
      </w:r>
      <w:r w:rsidR="00381E76" w:rsidRPr="00342986">
        <w:rPr>
          <w:rFonts w:ascii="Times New Roman" w:hAnsi="Times New Roman" w:cs="Times New Roman"/>
          <w:sz w:val="24"/>
          <w:szCs w:val="24"/>
        </w:rPr>
        <w:t>e</w:t>
      </w:r>
      <w:r w:rsidRPr="00342986">
        <w:rPr>
          <w:rFonts w:ascii="Times New Roman" w:hAnsi="Times New Roman" w:cs="Times New Roman"/>
          <w:sz w:val="24"/>
          <w:szCs w:val="24"/>
        </w:rPr>
        <w:t xml:space="preserve"> D</w:t>
      </w:r>
      <w:r w:rsidR="00381E76" w:rsidRPr="00342986">
        <w:rPr>
          <w:rFonts w:ascii="Times New Roman" w:hAnsi="Times New Roman" w:cs="Times New Roman"/>
          <w:sz w:val="24"/>
          <w:szCs w:val="24"/>
        </w:rPr>
        <w:t>EMAJOROVIC</w:t>
      </w:r>
      <w:r w:rsidRPr="00342986">
        <w:rPr>
          <w:rFonts w:ascii="Times New Roman" w:hAnsi="Times New Roman" w:cs="Times New Roman"/>
          <w:sz w:val="24"/>
          <w:szCs w:val="24"/>
        </w:rPr>
        <w:t>, 2017; P</w:t>
      </w:r>
      <w:r w:rsidR="00381E76" w:rsidRPr="00342986">
        <w:rPr>
          <w:rFonts w:ascii="Times New Roman" w:hAnsi="Times New Roman" w:cs="Times New Roman"/>
          <w:sz w:val="24"/>
          <w:szCs w:val="24"/>
        </w:rPr>
        <w:t>AVITT</w:t>
      </w:r>
      <w:r w:rsidRPr="00342986">
        <w:rPr>
          <w:rFonts w:ascii="Times New Roman" w:hAnsi="Times New Roman" w:cs="Times New Roman"/>
          <w:sz w:val="24"/>
          <w:szCs w:val="24"/>
        </w:rPr>
        <w:t xml:space="preserve">, 1987). </w:t>
      </w:r>
    </w:p>
    <w:p w14:paraId="359414AA" w14:textId="27008D8D" w:rsidR="00472ACD" w:rsidRPr="00342986" w:rsidRDefault="00CF3865"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Não esgotadas todas as abordagens de estudo da (AO) por não ser objeto deste trabalho, neste estudo investiga-se </w:t>
      </w:r>
      <w:r w:rsidR="009E41B5" w:rsidRPr="00342986">
        <w:rPr>
          <w:rFonts w:ascii="Times New Roman" w:hAnsi="Times New Roman" w:cs="Times New Roman"/>
          <w:sz w:val="24"/>
          <w:szCs w:val="24"/>
        </w:rPr>
        <w:t xml:space="preserve">a relação entre universidade corporativa e </w:t>
      </w:r>
      <w:r w:rsidRPr="00342986">
        <w:rPr>
          <w:rFonts w:ascii="Times New Roman" w:hAnsi="Times New Roman" w:cs="Times New Roman"/>
          <w:sz w:val="24"/>
          <w:szCs w:val="24"/>
        </w:rPr>
        <w:t>desempenho sob a ótica da perspectiva cognitiva de aprendizagem na organização, em que se enfocam experiências práticas bem-sucedidas e centra-se em condutas que as organizações devem seguir para aprender (D</w:t>
      </w:r>
      <w:r w:rsidR="00381E76" w:rsidRPr="00342986">
        <w:rPr>
          <w:rFonts w:ascii="Times New Roman" w:hAnsi="Times New Roman" w:cs="Times New Roman"/>
          <w:sz w:val="24"/>
          <w:szCs w:val="24"/>
        </w:rPr>
        <w:t>AVEL e</w:t>
      </w:r>
      <w:r w:rsidRPr="00342986">
        <w:rPr>
          <w:rFonts w:ascii="Times New Roman" w:hAnsi="Times New Roman" w:cs="Times New Roman"/>
          <w:sz w:val="24"/>
          <w:szCs w:val="24"/>
        </w:rPr>
        <w:t xml:space="preserve"> </w:t>
      </w:r>
      <w:r w:rsidR="00381E76" w:rsidRPr="00342986">
        <w:rPr>
          <w:rFonts w:ascii="Times New Roman" w:hAnsi="Times New Roman" w:cs="Times New Roman"/>
          <w:sz w:val="24"/>
          <w:szCs w:val="24"/>
        </w:rPr>
        <w:t>OLIVEIRA</w:t>
      </w:r>
      <w:r w:rsidRPr="00342986">
        <w:rPr>
          <w:rFonts w:ascii="Times New Roman" w:hAnsi="Times New Roman" w:cs="Times New Roman"/>
          <w:sz w:val="24"/>
          <w:szCs w:val="24"/>
        </w:rPr>
        <w:t>, 2018; A</w:t>
      </w:r>
      <w:r w:rsidR="00381E76" w:rsidRPr="00342986">
        <w:rPr>
          <w:rFonts w:ascii="Times New Roman" w:hAnsi="Times New Roman" w:cs="Times New Roman"/>
          <w:sz w:val="24"/>
          <w:szCs w:val="24"/>
        </w:rPr>
        <w:t>RAUJO</w:t>
      </w:r>
      <w:r w:rsidRPr="00342986">
        <w:rPr>
          <w:rFonts w:ascii="Times New Roman" w:hAnsi="Times New Roman" w:cs="Times New Roman"/>
          <w:sz w:val="24"/>
          <w:szCs w:val="24"/>
        </w:rPr>
        <w:t xml:space="preserve"> </w:t>
      </w:r>
      <w:r w:rsidR="00381E76" w:rsidRPr="00342986">
        <w:rPr>
          <w:rFonts w:ascii="Times New Roman" w:hAnsi="Times New Roman" w:cs="Times New Roman"/>
          <w:sz w:val="24"/>
          <w:szCs w:val="24"/>
        </w:rPr>
        <w:t>e</w:t>
      </w:r>
      <w:r w:rsidRPr="00342986">
        <w:rPr>
          <w:rFonts w:ascii="Times New Roman" w:hAnsi="Times New Roman" w:cs="Times New Roman"/>
          <w:sz w:val="24"/>
          <w:szCs w:val="24"/>
        </w:rPr>
        <w:t xml:space="preserve"> E</w:t>
      </w:r>
      <w:r w:rsidR="00381E76" w:rsidRPr="00342986">
        <w:rPr>
          <w:rFonts w:ascii="Times New Roman" w:hAnsi="Times New Roman" w:cs="Times New Roman"/>
          <w:sz w:val="24"/>
          <w:szCs w:val="24"/>
        </w:rPr>
        <w:t>ASTERBY</w:t>
      </w:r>
      <w:r w:rsidRPr="00342986">
        <w:rPr>
          <w:rFonts w:ascii="Times New Roman" w:hAnsi="Times New Roman" w:cs="Times New Roman"/>
          <w:sz w:val="24"/>
          <w:szCs w:val="24"/>
        </w:rPr>
        <w:t>-S</w:t>
      </w:r>
      <w:r w:rsidR="00381E76" w:rsidRPr="00342986">
        <w:rPr>
          <w:rFonts w:ascii="Times New Roman" w:hAnsi="Times New Roman" w:cs="Times New Roman"/>
          <w:sz w:val="24"/>
          <w:szCs w:val="24"/>
        </w:rPr>
        <w:t>MITH</w:t>
      </w:r>
      <w:r w:rsidRPr="00342986">
        <w:rPr>
          <w:rFonts w:ascii="Times New Roman" w:hAnsi="Times New Roman" w:cs="Times New Roman"/>
          <w:sz w:val="24"/>
          <w:szCs w:val="24"/>
        </w:rPr>
        <w:t>, 2001).</w:t>
      </w:r>
      <w:r w:rsidR="00B84FDC" w:rsidRPr="00342986">
        <w:rPr>
          <w:rFonts w:ascii="Times New Roman" w:hAnsi="Times New Roman" w:cs="Times New Roman"/>
          <w:sz w:val="24"/>
          <w:szCs w:val="24"/>
        </w:rPr>
        <w:t xml:space="preserve"> </w:t>
      </w:r>
    </w:p>
    <w:p w14:paraId="188DD7B9" w14:textId="234D684D" w:rsidR="002D2115" w:rsidRPr="00342986" w:rsidRDefault="00BA7876"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R</w:t>
      </w:r>
      <w:r w:rsidR="00B84FDC" w:rsidRPr="00342986">
        <w:rPr>
          <w:rFonts w:ascii="Times New Roman" w:hAnsi="Times New Roman" w:cs="Times New Roman"/>
          <w:sz w:val="24"/>
          <w:szCs w:val="24"/>
        </w:rPr>
        <w:t xml:space="preserve">ecentemente, </w:t>
      </w:r>
      <w:r w:rsidRPr="00342986">
        <w:rPr>
          <w:rFonts w:ascii="Times New Roman" w:hAnsi="Times New Roman" w:cs="Times New Roman"/>
          <w:sz w:val="24"/>
          <w:szCs w:val="24"/>
        </w:rPr>
        <w:t xml:space="preserve">mais </w:t>
      </w:r>
      <w:r w:rsidR="00B84FDC" w:rsidRPr="00342986">
        <w:rPr>
          <w:rFonts w:ascii="Times New Roman" w:hAnsi="Times New Roman" w:cs="Times New Roman"/>
          <w:sz w:val="24"/>
          <w:szCs w:val="24"/>
        </w:rPr>
        <w:t xml:space="preserve">especificamente nos últimos 10 anos, </w:t>
      </w:r>
      <w:r w:rsidRPr="00342986">
        <w:rPr>
          <w:rFonts w:ascii="Times New Roman" w:hAnsi="Times New Roman" w:cs="Times New Roman"/>
          <w:sz w:val="24"/>
          <w:szCs w:val="24"/>
        </w:rPr>
        <w:t xml:space="preserve">a busca pela aprendizagem organizacional nas UCs vem se modificando, principalmente </w:t>
      </w:r>
      <w:r w:rsidR="00C27555" w:rsidRPr="00342986">
        <w:rPr>
          <w:rFonts w:ascii="Times New Roman" w:hAnsi="Times New Roman" w:cs="Times New Roman"/>
          <w:sz w:val="24"/>
          <w:szCs w:val="24"/>
        </w:rPr>
        <w:t xml:space="preserve">com o avanço da </w:t>
      </w:r>
      <w:r w:rsidR="009E41B5" w:rsidRPr="00342986">
        <w:rPr>
          <w:rFonts w:ascii="Times New Roman" w:hAnsi="Times New Roman" w:cs="Times New Roman"/>
          <w:sz w:val="24"/>
          <w:szCs w:val="24"/>
        </w:rPr>
        <w:t>e</w:t>
      </w:r>
      <w:r w:rsidR="0045299D" w:rsidRPr="00342986">
        <w:rPr>
          <w:rFonts w:ascii="Times New Roman" w:hAnsi="Times New Roman" w:cs="Times New Roman"/>
          <w:sz w:val="24"/>
          <w:szCs w:val="24"/>
        </w:rPr>
        <w:t>ducação a</w:t>
      </w:r>
      <w:r w:rsidR="00C27555" w:rsidRPr="00342986">
        <w:rPr>
          <w:rFonts w:ascii="Times New Roman" w:hAnsi="Times New Roman" w:cs="Times New Roman"/>
          <w:sz w:val="24"/>
          <w:szCs w:val="24"/>
        </w:rPr>
        <w:t xml:space="preserve"> distância (EAD). Segundo </w:t>
      </w:r>
      <w:proofErr w:type="spellStart"/>
      <w:r w:rsidR="00C27555" w:rsidRPr="00342986">
        <w:rPr>
          <w:rFonts w:ascii="Times New Roman" w:hAnsi="Times New Roman" w:cs="Times New Roman"/>
          <w:sz w:val="24"/>
          <w:szCs w:val="24"/>
        </w:rPr>
        <w:t>B</w:t>
      </w:r>
      <w:r w:rsidR="00FF1623" w:rsidRPr="00342986">
        <w:rPr>
          <w:rFonts w:ascii="Times New Roman" w:hAnsi="Times New Roman" w:cs="Times New Roman"/>
          <w:sz w:val="24"/>
          <w:szCs w:val="24"/>
        </w:rPr>
        <w:t>rauer</w:t>
      </w:r>
      <w:proofErr w:type="spellEnd"/>
      <w:r w:rsidR="003A3F1D" w:rsidRPr="00342986">
        <w:rPr>
          <w:rFonts w:ascii="Times New Roman" w:hAnsi="Times New Roman" w:cs="Times New Roman"/>
          <w:sz w:val="24"/>
          <w:szCs w:val="24"/>
        </w:rPr>
        <w:t xml:space="preserve"> </w:t>
      </w:r>
      <w:r w:rsidR="00FF1623" w:rsidRPr="00342986">
        <w:rPr>
          <w:rFonts w:ascii="Times New Roman" w:hAnsi="Times New Roman" w:cs="Times New Roman"/>
          <w:sz w:val="24"/>
          <w:szCs w:val="24"/>
        </w:rPr>
        <w:t>e</w:t>
      </w:r>
      <w:r w:rsidR="003A3F1D" w:rsidRPr="00342986">
        <w:rPr>
          <w:rFonts w:ascii="Times New Roman" w:hAnsi="Times New Roman" w:cs="Times New Roman"/>
          <w:sz w:val="24"/>
          <w:szCs w:val="24"/>
        </w:rPr>
        <w:t xml:space="preserve"> </w:t>
      </w:r>
      <w:proofErr w:type="spellStart"/>
      <w:r w:rsidR="003A3F1D" w:rsidRPr="00342986">
        <w:rPr>
          <w:rFonts w:ascii="Times New Roman" w:hAnsi="Times New Roman" w:cs="Times New Roman"/>
          <w:sz w:val="24"/>
          <w:szCs w:val="24"/>
        </w:rPr>
        <w:t>A</w:t>
      </w:r>
      <w:r w:rsidR="00FF1623" w:rsidRPr="00342986">
        <w:rPr>
          <w:rFonts w:ascii="Times New Roman" w:hAnsi="Times New Roman" w:cs="Times New Roman"/>
          <w:sz w:val="24"/>
          <w:szCs w:val="24"/>
        </w:rPr>
        <w:t>lbertin</w:t>
      </w:r>
      <w:proofErr w:type="spellEnd"/>
      <w:r w:rsidR="00BB062B" w:rsidRPr="00342986">
        <w:rPr>
          <w:rFonts w:ascii="Times New Roman" w:hAnsi="Times New Roman" w:cs="Times New Roman"/>
          <w:sz w:val="24"/>
          <w:szCs w:val="24"/>
        </w:rPr>
        <w:t xml:space="preserve"> </w:t>
      </w:r>
      <w:r w:rsidR="00E27EC3" w:rsidRPr="00342986">
        <w:rPr>
          <w:rFonts w:ascii="Times New Roman" w:hAnsi="Times New Roman" w:cs="Times New Roman"/>
          <w:sz w:val="24"/>
          <w:szCs w:val="24"/>
        </w:rPr>
        <w:t>(</w:t>
      </w:r>
      <w:r w:rsidR="00BB062B" w:rsidRPr="00342986">
        <w:rPr>
          <w:rFonts w:ascii="Times New Roman" w:hAnsi="Times New Roman" w:cs="Times New Roman"/>
          <w:sz w:val="24"/>
          <w:szCs w:val="24"/>
        </w:rPr>
        <w:t>2010</w:t>
      </w:r>
      <w:r w:rsidR="00E27EC3" w:rsidRPr="00342986">
        <w:rPr>
          <w:rFonts w:ascii="Times New Roman" w:hAnsi="Times New Roman" w:cs="Times New Roman"/>
          <w:sz w:val="24"/>
          <w:szCs w:val="24"/>
        </w:rPr>
        <w:t>)</w:t>
      </w:r>
      <w:r w:rsidR="00C27555" w:rsidRPr="00342986">
        <w:rPr>
          <w:rFonts w:ascii="Times New Roman" w:hAnsi="Times New Roman" w:cs="Times New Roman"/>
          <w:sz w:val="24"/>
          <w:szCs w:val="24"/>
        </w:rPr>
        <w:t xml:space="preserve"> essa forma de educação avança juntamente com a tecnologia e com as rotinas de trabalho cada vez mais aceleradas. Esses autores afirmam que pesados investimentos vêm sendo realizado na </w:t>
      </w:r>
      <w:r w:rsidR="009E41B5" w:rsidRPr="00342986">
        <w:rPr>
          <w:rFonts w:ascii="Times New Roman" w:hAnsi="Times New Roman" w:cs="Times New Roman"/>
          <w:sz w:val="24"/>
          <w:szCs w:val="24"/>
        </w:rPr>
        <w:t>e</w:t>
      </w:r>
      <w:r w:rsidR="0045299D" w:rsidRPr="00342986">
        <w:rPr>
          <w:rFonts w:ascii="Times New Roman" w:hAnsi="Times New Roman" w:cs="Times New Roman"/>
          <w:sz w:val="24"/>
          <w:szCs w:val="24"/>
        </w:rPr>
        <w:t>ducação a</w:t>
      </w:r>
      <w:r w:rsidR="00C27555" w:rsidRPr="00342986">
        <w:rPr>
          <w:rFonts w:ascii="Times New Roman" w:hAnsi="Times New Roman" w:cs="Times New Roman"/>
          <w:sz w:val="24"/>
          <w:szCs w:val="24"/>
        </w:rPr>
        <w:t xml:space="preserve"> distância corporativa para implementação e desenvolvimento de cursos nessa modalidade.</w:t>
      </w:r>
      <w:r w:rsidRPr="00342986">
        <w:rPr>
          <w:rFonts w:ascii="Times New Roman" w:hAnsi="Times New Roman" w:cs="Times New Roman"/>
          <w:sz w:val="24"/>
          <w:szCs w:val="24"/>
        </w:rPr>
        <w:t xml:space="preserve"> </w:t>
      </w:r>
      <w:r w:rsidR="002D2115" w:rsidRPr="00342986">
        <w:rPr>
          <w:rFonts w:ascii="Times New Roman" w:hAnsi="Times New Roman" w:cs="Times New Roman"/>
          <w:sz w:val="24"/>
          <w:szCs w:val="24"/>
        </w:rPr>
        <w:t>Entretanto, a EAD Corporativa, além de todos os desafios dos treinamentos tradicionais, enfrenta ainda as dificuldades relacionadas ao uso e aceitação da tecnologia, além de limitações quanto a interação dos usuários por realizarem os cursos em horários flexíveis (M</w:t>
      </w:r>
      <w:r w:rsidR="00FF1623" w:rsidRPr="00342986">
        <w:rPr>
          <w:rFonts w:ascii="Times New Roman" w:hAnsi="Times New Roman" w:cs="Times New Roman"/>
          <w:sz w:val="24"/>
          <w:szCs w:val="24"/>
        </w:rPr>
        <w:t>UNGANIA</w:t>
      </w:r>
      <w:r w:rsidR="002D2115" w:rsidRPr="00342986">
        <w:rPr>
          <w:rFonts w:ascii="Times New Roman" w:hAnsi="Times New Roman" w:cs="Times New Roman"/>
          <w:sz w:val="24"/>
          <w:szCs w:val="24"/>
        </w:rPr>
        <w:t>, 2003).</w:t>
      </w:r>
    </w:p>
    <w:p w14:paraId="3AC7EE71" w14:textId="5B8DFE0D" w:rsidR="00472ACD" w:rsidRPr="00342986" w:rsidRDefault="00C27555"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Porém, </w:t>
      </w:r>
      <w:r w:rsidR="00350666" w:rsidRPr="00342986">
        <w:rPr>
          <w:rFonts w:ascii="Times New Roman" w:hAnsi="Times New Roman" w:cs="Times New Roman"/>
          <w:color w:val="000000"/>
          <w:sz w:val="24"/>
          <w:szCs w:val="24"/>
        </w:rPr>
        <w:t>Zerbini, Nascimento, Meneses</w:t>
      </w:r>
      <w:r w:rsidR="00FF1623" w:rsidRPr="00342986">
        <w:rPr>
          <w:rFonts w:ascii="Times New Roman" w:hAnsi="Times New Roman" w:cs="Times New Roman"/>
          <w:color w:val="000000"/>
          <w:sz w:val="24"/>
          <w:szCs w:val="24"/>
        </w:rPr>
        <w:t xml:space="preserve"> e </w:t>
      </w:r>
      <w:proofErr w:type="spellStart"/>
      <w:r w:rsidR="00FF1623" w:rsidRPr="00342986">
        <w:rPr>
          <w:rFonts w:ascii="Times New Roman" w:hAnsi="Times New Roman" w:cs="Times New Roman"/>
          <w:color w:val="000000"/>
          <w:sz w:val="24"/>
          <w:szCs w:val="24"/>
        </w:rPr>
        <w:t>Abbad</w:t>
      </w:r>
      <w:proofErr w:type="spellEnd"/>
      <w:r w:rsidR="00472ACD" w:rsidRPr="00342986">
        <w:rPr>
          <w:rFonts w:ascii="Times New Roman" w:hAnsi="Times New Roman" w:cs="Times New Roman"/>
          <w:sz w:val="24"/>
          <w:szCs w:val="24"/>
        </w:rPr>
        <w:t xml:space="preserve"> </w:t>
      </w:r>
      <w:r w:rsidR="00FF1623" w:rsidRPr="00342986">
        <w:rPr>
          <w:rFonts w:ascii="Times New Roman" w:hAnsi="Times New Roman" w:cs="Times New Roman"/>
          <w:sz w:val="24"/>
          <w:szCs w:val="24"/>
        </w:rPr>
        <w:t>(</w:t>
      </w:r>
      <w:r w:rsidR="00472ACD" w:rsidRPr="00342986">
        <w:rPr>
          <w:rFonts w:ascii="Times New Roman" w:hAnsi="Times New Roman" w:cs="Times New Roman"/>
          <w:sz w:val="24"/>
          <w:szCs w:val="24"/>
        </w:rPr>
        <w:t>2006</w:t>
      </w:r>
      <w:r w:rsidR="00FF1623" w:rsidRPr="00342986">
        <w:rPr>
          <w:rFonts w:ascii="Times New Roman" w:hAnsi="Times New Roman" w:cs="Times New Roman"/>
          <w:sz w:val="24"/>
          <w:szCs w:val="24"/>
        </w:rPr>
        <w:t>)</w:t>
      </w:r>
      <w:r w:rsidR="00472ACD" w:rsidRPr="00342986">
        <w:rPr>
          <w:rFonts w:ascii="Times New Roman" w:hAnsi="Times New Roman" w:cs="Times New Roman"/>
          <w:sz w:val="24"/>
          <w:szCs w:val="24"/>
        </w:rPr>
        <w:t xml:space="preserve"> afirmam que, apesar de todo o investimento realizado pelas grandes corporações em </w:t>
      </w:r>
      <w:r w:rsidR="006127C9" w:rsidRPr="00342986">
        <w:rPr>
          <w:rFonts w:ascii="Times New Roman" w:hAnsi="Times New Roman" w:cs="Times New Roman"/>
          <w:sz w:val="24"/>
          <w:szCs w:val="24"/>
        </w:rPr>
        <w:t>busca da aprendizagem organizacional</w:t>
      </w:r>
      <w:r w:rsidR="00472ACD" w:rsidRPr="00342986">
        <w:rPr>
          <w:rFonts w:ascii="Times New Roman" w:hAnsi="Times New Roman" w:cs="Times New Roman"/>
          <w:sz w:val="24"/>
          <w:szCs w:val="24"/>
        </w:rPr>
        <w:t xml:space="preserve">, sua relação com o desempenho organizacional </w:t>
      </w:r>
      <w:r w:rsidRPr="00342986">
        <w:rPr>
          <w:rFonts w:ascii="Times New Roman" w:hAnsi="Times New Roman" w:cs="Times New Roman"/>
          <w:sz w:val="24"/>
          <w:szCs w:val="24"/>
        </w:rPr>
        <w:t>ainda não está consolidada</w:t>
      </w:r>
      <w:r w:rsidR="00472ACD" w:rsidRPr="00342986">
        <w:rPr>
          <w:rFonts w:ascii="Times New Roman" w:hAnsi="Times New Roman" w:cs="Times New Roman"/>
          <w:sz w:val="24"/>
          <w:szCs w:val="24"/>
        </w:rPr>
        <w:t>. Para esses autores, isso se deve ao fato de que</w:t>
      </w:r>
      <w:r w:rsidRPr="00342986">
        <w:rPr>
          <w:rFonts w:ascii="Times New Roman" w:hAnsi="Times New Roman" w:cs="Times New Roman"/>
          <w:sz w:val="24"/>
          <w:szCs w:val="24"/>
        </w:rPr>
        <w:t>, em 1990,</w:t>
      </w:r>
      <w:r w:rsidR="00472ACD" w:rsidRPr="00342986">
        <w:rPr>
          <w:rFonts w:ascii="Times New Roman" w:hAnsi="Times New Roman" w:cs="Times New Roman"/>
          <w:sz w:val="24"/>
          <w:szCs w:val="24"/>
        </w:rPr>
        <w:t xml:space="preserve"> os treinamentos eram tratados apenas como estratégias remediadoras</w:t>
      </w:r>
      <w:r w:rsidRPr="00342986">
        <w:rPr>
          <w:rFonts w:ascii="Times New Roman" w:hAnsi="Times New Roman" w:cs="Times New Roman"/>
          <w:sz w:val="24"/>
          <w:szCs w:val="24"/>
        </w:rPr>
        <w:t xml:space="preserve"> e recentemente estão sendo alterados para uma roupagem mais proativa</w:t>
      </w:r>
      <w:r w:rsidR="00511DD9" w:rsidRPr="00342986">
        <w:rPr>
          <w:rFonts w:ascii="Times New Roman" w:hAnsi="Times New Roman" w:cs="Times New Roman"/>
          <w:sz w:val="24"/>
          <w:szCs w:val="24"/>
        </w:rPr>
        <w:t xml:space="preserve">, de forma </w:t>
      </w:r>
      <w:r w:rsidR="00511DD9" w:rsidRPr="00342986">
        <w:rPr>
          <w:rFonts w:ascii="Times New Roman" w:hAnsi="Times New Roman" w:cs="Times New Roman"/>
          <w:sz w:val="24"/>
          <w:szCs w:val="24"/>
        </w:rPr>
        <w:lastRenderedPageBreak/>
        <w:t>a alcançar uma vantagem competitiva sustentável (D</w:t>
      </w:r>
      <w:r w:rsidR="003D76E0" w:rsidRPr="00342986">
        <w:rPr>
          <w:rFonts w:ascii="Times New Roman" w:hAnsi="Times New Roman" w:cs="Times New Roman"/>
          <w:sz w:val="24"/>
          <w:szCs w:val="24"/>
        </w:rPr>
        <w:t>AVENPORT</w:t>
      </w:r>
      <w:r w:rsidR="00511DD9" w:rsidRPr="00342986">
        <w:rPr>
          <w:rFonts w:ascii="Times New Roman" w:hAnsi="Times New Roman" w:cs="Times New Roman"/>
          <w:sz w:val="24"/>
          <w:szCs w:val="24"/>
        </w:rPr>
        <w:t xml:space="preserve"> </w:t>
      </w:r>
      <w:r w:rsidR="003D76E0" w:rsidRPr="00342986">
        <w:rPr>
          <w:rFonts w:ascii="Times New Roman" w:hAnsi="Times New Roman" w:cs="Times New Roman"/>
          <w:sz w:val="24"/>
          <w:szCs w:val="24"/>
        </w:rPr>
        <w:t>e</w:t>
      </w:r>
      <w:r w:rsidR="00511DD9" w:rsidRPr="00342986">
        <w:rPr>
          <w:rFonts w:ascii="Times New Roman" w:hAnsi="Times New Roman" w:cs="Times New Roman"/>
          <w:sz w:val="24"/>
          <w:szCs w:val="24"/>
        </w:rPr>
        <w:t xml:space="preserve"> P</w:t>
      </w:r>
      <w:r w:rsidR="003D76E0" w:rsidRPr="00342986">
        <w:rPr>
          <w:rFonts w:ascii="Times New Roman" w:hAnsi="Times New Roman" w:cs="Times New Roman"/>
          <w:sz w:val="24"/>
          <w:szCs w:val="24"/>
        </w:rPr>
        <w:t>RUSAK</w:t>
      </w:r>
      <w:r w:rsidR="00511DD9" w:rsidRPr="00342986">
        <w:rPr>
          <w:rFonts w:ascii="Times New Roman" w:hAnsi="Times New Roman" w:cs="Times New Roman"/>
          <w:sz w:val="24"/>
          <w:szCs w:val="24"/>
        </w:rPr>
        <w:t>, 1998)</w:t>
      </w:r>
      <w:r w:rsidRPr="00342986">
        <w:rPr>
          <w:rFonts w:ascii="Times New Roman" w:hAnsi="Times New Roman" w:cs="Times New Roman"/>
          <w:sz w:val="24"/>
          <w:szCs w:val="24"/>
        </w:rPr>
        <w:t>.</w:t>
      </w:r>
      <w:r w:rsidR="002D2115" w:rsidRPr="00342986">
        <w:rPr>
          <w:rFonts w:ascii="Times New Roman" w:hAnsi="Times New Roman" w:cs="Times New Roman"/>
          <w:sz w:val="24"/>
          <w:szCs w:val="24"/>
        </w:rPr>
        <w:t xml:space="preserve"> Desse modo, tanto os treinamentos presenciais quanto aqueles à distância, ainda carecem de uma relação mais consistente com o desempenho organizacional para comprovar seu alinhamento com as estratégias propostas pela empresa.</w:t>
      </w:r>
    </w:p>
    <w:p w14:paraId="280BA721" w14:textId="0684F2AB" w:rsidR="006127C9" w:rsidRPr="00342986" w:rsidRDefault="003D76E0"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Neste contexto, </w:t>
      </w:r>
      <w:proofErr w:type="spellStart"/>
      <w:r w:rsidR="006127C9" w:rsidRPr="00342986">
        <w:rPr>
          <w:rFonts w:ascii="Times New Roman" w:hAnsi="Times New Roman" w:cs="Times New Roman"/>
          <w:sz w:val="24"/>
          <w:szCs w:val="24"/>
        </w:rPr>
        <w:t>Antonello</w:t>
      </w:r>
      <w:proofErr w:type="spellEnd"/>
      <w:r w:rsidR="006127C9" w:rsidRPr="00342986">
        <w:rPr>
          <w:rFonts w:ascii="Times New Roman" w:hAnsi="Times New Roman" w:cs="Times New Roman"/>
          <w:sz w:val="24"/>
          <w:szCs w:val="24"/>
        </w:rPr>
        <w:t xml:space="preserve"> </w:t>
      </w:r>
      <w:r w:rsidRPr="00342986">
        <w:rPr>
          <w:rFonts w:ascii="Times New Roman" w:hAnsi="Times New Roman" w:cs="Times New Roman"/>
          <w:sz w:val="24"/>
          <w:szCs w:val="24"/>
        </w:rPr>
        <w:t>e</w:t>
      </w:r>
      <w:r w:rsidR="007C0E56" w:rsidRPr="00342986">
        <w:rPr>
          <w:rFonts w:ascii="Times New Roman" w:hAnsi="Times New Roman" w:cs="Times New Roman"/>
          <w:sz w:val="24"/>
          <w:szCs w:val="24"/>
        </w:rPr>
        <w:t xml:space="preserve"> Godoy</w:t>
      </w:r>
      <w:r w:rsidRPr="00342986">
        <w:rPr>
          <w:rFonts w:ascii="Times New Roman" w:hAnsi="Times New Roman" w:cs="Times New Roman"/>
          <w:sz w:val="24"/>
          <w:szCs w:val="24"/>
        </w:rPr>
        <w:t xml:space="preserve"> (</w:t>
      </w:r>
      <w:r w:rsidR="006127C9" w:rsidRPr="00342986">
        <w:rPr>
          <w:rFonts w:ascii="Times New Roman" w:hAnsi="Times New Roman" w:cs="Times New Roman"/>
          <w:sz w:val="24"/>
          <w:szCs w:val="24"/>
        </w:rPr>
        <w:t>2010) explicam q</w:t>
      </w:r>
      <w:r w:rsidR="00BB062B" w:rsidRPr="00342986">
        <w:rPr>
          <w:rFonts w:ascii="Times New Roman" w:hAnsi="Times New Roman" w:cs="Times New Roman"/>
          <w:sz w:val="24"/>
          <w:szCs w:val="24"/>
        </w:rPr>
        <w:t>ue,</w:t>
      </w:r>
      <w:r w:rsidR="006127C9" w:rsidRPr="00342986">
        <w:rPr>
          <w:rFonts w:ascii="Times New Roman" w:hAnsi="Times New Roman" w:cs="Times New Roman"/>
          <w:sz w:val="24"/>
          <w:szCs w:val="24"/>
        </w:rPr>
        <w:t xml:space="preserve"> independente da modalidade de ensino, estabelecer um </w:t>
      </w:r>
      <w:r w:rsidR="006127C9" w:rsidRPr="00342986">
        <w:rPr>
          <w:rFonts w:ascii="Times New Roman" w:hAnsi="Times New Roman" w:cs="Times New Roman"/>
          <w:i/>
          <w:sz w:val="24"/>
          <w:szCs w:val="24"/>
        </w:rPr>
        <w:t>link</w:t>
      </w:r>
      <w:r w:rsidR="006127C9" w:rsidRPr="00342986">
        <w:rPr>
          <w:rFonts w:ascii="Times New Roman" w:hAnsi="Times New Roman" w:cs="Times New Roman"/>
          <w:sz w:val="24"/>
          <w:szCs w:val="24"/>
        </w:rPr>
        <w:t xml:space="preserve"> entre </w:t>
      </w:r>
      <w:r w:rsidR="00CF3865" w:rsidRPr="00342986">
        <w:rPr>
          <w:rFonts w:ascii="Times New Roman" w:hAnsi="Times New Roman" w:cs="Times New Roman"/>
          <w:sz w:val="24"/>
          <w:szCs w:val="24"/>
        </w:rPr>
        <w:t>aprendizagem organizacional</w:t>
      </w:r>
      <w:r w:rsidR="006127C9" w:rsidRPr="00342986">
        <w:rPr>
          <w:rFonts w:ascii="Times New Roman" w:hAnsi="Times New Roman" w:cs="Times New Roman"/>
          <w:sz w:val="24"/>
          <w:szCs w:val="24"/>
        </w:rPr>
        <w:t xml:space="preserve"> e desempenho individual é um grande desafio, pois</w:t>
      </w:r>
      <w:r w:rsidR="001C52D6" w:rsidRPr="00342986">
        <w:rPr>
          <w:rFonts w:ascii="Times New Roman" w:hAnsi="Times New Roman" w:cs="Times New Roman"/>
          <w:sz w:val="24"/>
          <w:szCs w:val="24"/>
        </w:rPr>
        <w:t>,</w:t>
      </w:r>
      <w:r w:rsidR="006127C9" w:rsidRPr="00342986">
        <w:rPr>
          <w:rFonts w:ascii="Times New Roman" w:hAnsi="Times New Roman" w:cs="Times New Roman"/>
          <w:sz w:val="24"/>
          <w:szCs w:val="24"/>
        </w:rPr>
        <w:t xml:space="preserve"> de forma geral</w:t>
      </w:r>
      <w:r w:rsidR="001C52D6" w:rsidRPr="00342986">
        <w:rPr>
          <w:rFonts w:ascii="Times New Roman" w:hAnsi="Times New Roman" w:cs="Times New Roman"/>
          <w:sz w:val="24"/>
          <w:szCs w:val="24"/>
        </w:rPr>
        <w:t>,</w:t>
      </w:r>
      <w:r w:rsidR="006127C9" w:rsidRPr="00342986">
        <w:rPr>
          <w:rFonts w:ascii="Times New Roman" w:hAnsi="Times New Roman" w:cs="Times New Roman"/>
          <w:sz w:val="24"/>
          <w:szCs w:val="24"/>
        </w:rPr>
        <w:t xml:space="preserve"> assume-se uma relação positiva, contudo, </w:t>
      </w:r>
      <w:r w:rsidR="00CF3865" w:rsidRPr="00342986">
        <w:rPr>
          <w:rFonts w:ascii="Times New Roman" w:hAnsi="Times New Roman" w:cs="Times New Roman"/>
          <w:sz w:val="24"/>
          <w:szCs w:val="24"/>
        </w:rPr>
        <w:t xml:space="preserve">de modo </w:t>
      </w:r>
      <w:r w:rsidR="006127C9" w:rsidRPr="00342986">
        <w:rPr>
          <w:rFonts w:ascii="Times New Roman" w:hAnsi="Times New Roman" w:cs="Times New Roman"/>
          <w:sz w:val="24"/>
          <w:szCs w:val="24"/>
        </w:rPr>
        <w:t>trivial e talvez até superficial, sem sustentação na literatura.</w:t>
      </w:r>
    </w:p>
    <w:p w14:paraId="5AA6CCED" w14:textId="49B567DC" w:rsidR="007F78FF" w:rsidRPr="00342986" w:rsidRDefault="002D2115"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Diante d</w:t>
      </w:r>
      <w:r w:rsidR="006127C9" w:rsidRPr="00342986">
        <w:rPr>
          <w:rFonts w:ascii="Times New Roman" w:hAnsi="Times New Roman" w:cs="Times New Roman"/>
          <w:sz w:val="24"/>
          <w:szCs w:val="24"/>
        </w:rPr>
        <w:t>essa lacuna</w:t>
      </w:r>
      <w:r w:rsidRPr="00342986">
        <w:rPr>
          <w:rFonts w:ascii="Times New Roman" w:hAnsi="Times New Roman" w:cs="Times New Roman"/>
          <w:sz w:val="24"/>
          <w:szCs w:val="24"/>
        </w:rPr>
        <w:t>, esse estudo se propõe a</w:t>
      </w:r>
      <w:r w:rsidR="006127C9" w:rsidRPr="00342986">
        <w:rPr>
          <w:rFonts w:ascii="Times New Roman" w:hAnsi="Times New Roman" w:cs="Times New Roman"/>
          <w:sz w:val="24"/>
          <w:szCs w:val="24"/>
        </w:rPr>
        <w:t xml:space="preserve"> responder a seguinte questão de pesquisa:</w:t>
      </w:r>
      <w:r w:rsidR="00DF39B4" w:rsidRPr="00342986">
        <w:rPr>
          <w:rFonts w:ascii="Times New Roman" w:hAnsi="Times New Roman" w:cs="Times New Roman"/>
          <w:sz w:val="24"/>
          <w:szCs w:val="24"/>
        </w:rPr>
        <w:t xml:space="preserve"> </w:t>
      </w:r>
      <w:r w:rsidR="006127C9" w:rsidRPr="00342986">
        <w:rPr>
          <w:rFonts w:ascii="Times New Roman" w:hAnsi="Times New Roman" w:cs="Times New Roman"/>
          <w:sz w:val="24"/>
          <w:szCs w:val="24"/>
        </w:rPr>
        <w:t>Qual o impacto dos treinamentos EAD e presencial</w:t>
      </w:r>
      <w:r w:rsidR="002B0D62" w:rsidRPr="00342986">
        <w:rPr>
          <w:rFonts w:ascii="Times New Roman" w:hAnsi="Times New Roman" w:cs="Times New Roman"/>
          <w:sz w:val="24"/>
          <w:szCs w:val="24"/>
        </w:rPr>
        <w:t xml:space="preserve"> de uma </w:t>
      </w:r>
      <w:r w:rsidR="009E41B5" w:rsidRPr="00342986">
        <w:rPr>
          <w:rFonts w:ascii="Times New Roman" w:hAnsi="Times New Roman" w:cs="Times New Roman"/>
          <w:sz w:val="24"/>
          <w:szCs w:val="24"/>
        </w:rPr>
        <w:t>u</w:t>
      </w:r>
      <w:r w:rsidR="002B0D62" w:rsidRPr="00342986">
        <w:rPr>
          <w:rFonts w:ascii="Times New Roman" w:hAnsi="Times New Roman" w:cs="Times New Roman"/>
          <w:sz w:val="24"/>
          <w:szCs w:val="24"/>
        </w:rPr>
        <w:t xml:space="preserve">niversidade </w:t>
      </w:r>
      <w:r w:rsidR="009E41B5" w:rsidRPr="00342986">
        <w:rPr>
          <w:rFonts w:ascii="Times New Roman" w:hAnsi="Times New Roman" w:cs="Times New Roman"/>
          <w:sz w:val="24"/>
          <w:szCs w:val="24"/>
        </w:rPr>
        <w:t>c</w:t>
      </w:r>
      <w:r w:rsidR="002B0D62" w:rsidRPr="00342986">
        <w:rPr>
          <w:rFonts w:ascii="Times New Roman" w:hAnsi="Times New Roman" w:cs="Times New Roman"/>
          <w:sz w:val="24"/>
          <w:szCs w:val="24"/>
        </w:rPr>
        <w:t>orporativa</w:t>
      </w:r>
      <w:r w:rsidRPr="00342986">
        <w:rPr>
          <w:rFonts w:ascii="Times New Roman" w:hAnsi="Times New Roman" w:cs="Times New Roman"/>
          <w:sz w:val="24"/>
          <w:szCs w:val="24"/>
        </w:rPr>
        <w:t xml:space="preserve"> </w:t>
      </w:r>
      <w:r w:rsidR="006127C9" w:rsidRPr="00342986">
        <w:rPr>
          <w:rFonts w:ascii="Times New Roman" w:hAnsi="Times New Roman" w:cs="Times New Roman"/>
          <w:sz w:val="24"/>
          <w:szCs w:val="24"/>
        </w:rPr>
        <w:t>no desempenho individual dos</w:t>
      </w:r>
      <w:r w:rsidR="002B0D62" w:rsidRPr="00342986">
        <w:rPr>
          <w:rFonts w:ascii="Times New Roman" w:hAnsi="Times New Roman" w:cs="Times New Roman"/>
          <w:sz w:val="24"/>
          <w:szCs w:val="24"/>
        </w:rPr>
        <w:t xml:space="preserve"> </w:t>
      </w:r>
      <w:r w:rsidR="00761B8B" w:rsidRPr="00342986">
        <w:rPr>
          <w:rFonts w:ascii="Times New Roman" w:hAnsi="Times New Roman" w:cs="Times New Roman"/>
          <w:sz w:val="24"/>
          <w:szCs w:val="24"/>
        </w:rPr>
        <w:t>gestores</w:t>
      </w:r>
      <w:r w:rsidR="002B0D62" w:rsidRPr="00342986">
        <w:rPr>
          <w:rFonts w:ascii="Times New Roman" w:hAnsi="Times New Roman" w:cs="Times New Roman"/>
          <w:sz w:val="24"/>
          <w:szCs w:val="24"/>
        </w:rPr>
        <w:t xml:space="preserve"> da empresa</w:t>
      </w:r>
      <w:r w:rsidR="006127C9" w:rsidRPr="00342986">
        <w:rPr>
          <w:rFonts w:ascii="Times New Roman" w:hAnsi="Times New Roman" w:cs="Times New Roman"/>
          <w:sz w:val="24"/>
          <w:szCs w:val="24"/>
        </w:rPr>
        <w:t>?</w:t>
      </w:r>
    </w:p>
    <w:p w14:paraId="400549A1" w14:textId="04D7821A" w:rsidR="00761B8B" w:rsidRPr="00342986" w:rsidRDefault="00761B8B"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 </w:t>
      </w:r>
      <w:r w:rsidR="009E41B5" w:rsidRPr="00342986">
        <w:rPr>
          <w:rFonts w:ascii="Times New Roman" w:hAnsi="Times New Roman" w:cs="Times New Roman"/>
          <w:sz w:val="24"/>
          <w:szCs w:val="24"/>
        </w:rPr>
        <w:t>Na busca</w:t>
      </w:r>
      <w:r w:rsidR="009E41B5" w:rsidRPr="00342986">
        <w:rPr>
          <w:rFonts w:ascii="Times New Roman" w:hAnsi="Times New Roman" w:cs="Times New Roman"/>
          <w:i/>
          <w:sz w:val="24"/>
          <w:szCs w:val="24"/>
        </w:rPr>
        <w:t xml:space="preserve"> </w:t>
      </w:r>
      <w:r w:rsidR="009E41B5" w:rsidRPr="00342986">
        <w:rPr>
          <w:rFonts w:ascii="Times New Roman" w:hAnsi="Times New Roman" w:cs="Times New Roman"/>
          <w:sz w:val="24"/>
          <w:szCs w:val="24"/>
        </w:rPr>
        <w:t>de</w:t>
      </w:r>
      <w:r w:rsidRPr="00342986">
        <w:rPr>
          <w:rFonts w:ascii="Times New Roman" w:hAnsi="Times New Roman" w:cs="Times New Roman"/>
          <w:sz w:val="24"/>
          <w:szCs w:val="24"/>
        </w:rPr>
        <w:t xml:space="preserve"> solucionar este problema, realizou-se um estudo de caso em uma instituição financeira que possui um departamento de treinamento há mais de 50 anos, recentemente transformado em Universidade Corporativa e que, nos últimos cinco anos, passou a adotar também cursos </w:t>
      </w:r>
      <w:r w:rsidR="00323799" w:rsidRPr="00342986">
        <w:rPr>
          <w:rFonts w:ascii="Times New Roman" w:hAnsi="Times New Roman" w:cs="Times New Roman"/>
          <w:sz w:val="24"/>
          <w:szCs w:val="24"/>
        </w:rPr>
        <w:t xml:space="preserve">EAD </w:t>
      </w:r>
      <w:r w:rsidR="00746B7B" w:rsidRPr="00342986">
        <w:rPr>
          <w:rFonts w:ascii="Times New Roman" w:hAnsi="Times New Roman" w:cs="Times New Roman"/>
          <w:sz w:val="24"/>
          <w:szCs w:val="24"/>
        </w:rPr>
        <w:t>em seu portfólio</w:t>
      </w:r>
      <w:r w:rsidR="00323799"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p>
    <w:p w14:paraId="25E682DA" w14:textId="055D7860" w:rsidR="00761B8B" w:rsidRPr="00342986" w:rsidRDefault="00761B8B"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Investigar esta questão contribui cientificamente para mitigar o senso comum de que empresas que possuem as chamadas “universidades corporativas” obterão melhor desempenho dos gestores apenas pela existência do programa, irrelevante às contrapartidas oferecidas ao gestor. De outra via</w:t>
      </w:r>
      <w:r w:rsidR="00BA7876" w:rsidRPr="00342986">
        <w:rPr>
          <w:rFonts w:ascii="Times New Roman" w:hAnsi="Times New Roman" w:cs="Times New Roman"/>
          <w:sz w:val="24"/>
          <w:szCs w:val="24"/>
        </w:rPr>
        <w:t>,</w:t>
      </w:r>
      <w:r w:rsidRPr="00342986">
        <w:rPr>
          <w:rFonts w:ascii="Times New Roman" w:hAnsi="Times New Roman" w:cs="Times New Roman"/>
          <w:sz w:val="24"/>
          <w:szCs w:val="24"/>
        </w:rPr>
        <w:t xml:space="preserve"> fornece um meio de investigar se a concepção de</w:t>
      </w:r>
      <w:r w:rsidR="00BA7876" w:rsidRPr="00342986">
        <w:rPr>
          <w:rFonts w:ascii="Times New Roman" w:hAnsi="Times New Roman" w:cs="Times New Roman"/>
          <w:sz w:val="24"/>
          <w:szCs w:val="24"/>
        </w:rPr>
        <w:t xml:space="preserve"> que</w:t>
      </w:r>
      <w:r w:rsidRPr="00342986">
        <w:rPr>
          <w:rFonts w:ascii="Times New Roman" w:hAnsi="Times New Roman" w:cs="Times New Roman"/>
          <w:sz w:val="24"/>
          <w:szCs w:val="24"/>
        </w:rPr>
        <w:t xml:space="preserve"> tais programas estão mais ligados à </w:t>
      </w:r>
      <w:r w:rsidR="00323799" w:rsidRPr="00342986">
        <w:rPr>
          <w:rFonts w:ascii="Times New Roman" w:hAnsi="Times New Roman" w:cs="Times New Roman"/>
          <w:sz w:val="24"/>
          <w:szCs w:val="24"/>
        </w:rPr>
        <w:t>aprendizagem organizacional</w:t>
      </w:r>
      <w:r w:rsidRPr="00342986">
        <w:rPr>
          <w:rFonts w:ascii="Times New Roman" w:hAnsi="Times New Roman" w:cs="Times New Roman"/>
          <w:sz w:val="24"/>
          <w:szCs w:val="24"/>
        </w:rPr>
        <w:t xml:space="preserve">, ou seja, um ativo que pode gerar informações a longo prazo para a organização, </w:t>
      </w:r>
      <w:r w:rsidR="00323799" w:rsidRPr="00342986">
        <w:rPr>
          <w:rFonts w:ascii="Times New Roman" w:hAnsi="Times New Roman" w:cs="Times New Roman"/>
          <w:sz w:val="24"/>
          <w:szCs w:val="24"/>
        </w:rPr>
        <w:t>independentemente</w:t>
      </w:r>
      <w:r w:rsidRPr="00342986">
        <w:rPr>
          <w:rFonts w:ascii="Times New Roman" w:hAnsi="Times New Roman" w:cs="Times New Roman"/>
          <w:sz w:val="24"/>
          <w:szCs w:val="24"/>
        </w:rPr>
        <w:t xml:space="preserve"> da permanência dos gestores</w:t>
      </w:r>
      <w:r w:rsidR="00323799"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p>
    <w:p w14:paraId="6DDFA296" w14:textId="7829822D" w:rsidR="004114BA" w:rsidRPr="00342986" w:rsidRDefault="004114BA"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Esse estudo </w:t>
      </w:r>
      <w:r w:rsidR="00AF151F" w:rsidRPr="00342986">
        <w:rPr>
          <w:rFonts w:ascii="Times New Roman" w:hAnsi="Times New Roman" w:cs="Times New Roman"/>
          <w:sz w:val="24"/>
          <w:szCs w:val="24"/>
        </w:rPr>
        <w:t>contribui</w:t>
      </w:r>
      <w:r w:rsidR="00BB062B" w:rsidRPr="00342986">
        <w:rPr>
          <w:rFonts w:ascii="Times New Roman" w:hAnsi="Times New Roman" w:cs="Times New Roman"/>
          <w:sz w:val="24"/>
          <w:szCs w:val="24"/>
        </w:rPr>
        <w:t xml:space="preserve"> para a literatura referente à e</w:t>
      </w:r>
      <w:r w:rsidR="00AF151F" w:rsidRPr="00342986">
        <w:rPr>
          <w:rFonts w:ascii="Times New Roman" w:hAnsi="Times New Roman" w:cs="Times New Roman"/>
          <w:sz w:val="24"/>
          <w:szCs w:val="24"/>
        </w:rPr>
        <w:t xml:space="preserve">ducação à distância corporativa não </w:t>
      </w:r>
      <w:r w:rsidR="000B3BC5" w:rsidRPr="00342986">
        <w:rPr>
          <w:rFonts w:ascii="Times New Roman" w:hAnsi="Times New Roman" w:cs="Times New Roman"/>
          <w:sz w:val="24"/>
          <w:szCs w:val="24"/>
        </w:rPr>
        <w:t>somente</w:t>
      </w:r>
      <w:r w:rsidR="00AF151F" w:rsidRPr="00342986">
        <w:rPr>
          <w:rFonts w:ascii="Times New Roman" w:hAnsi="Times New Roman" w:cs="Times New Roman"/>
          <w:sz w:val="24"/>
          <w:szCs w:val="24"/>
        </w:rPr>
        <w:t xml:space="preserve"> avaliando fatores de resistência (B</w:t>
      </w:r>
      <w:r w:rsidR="005940B3" w:rsidRPr="00342986">
        <w:rPr>
          <w:rFonts w:ascii="Times New Roman" w:hAnsi="Times New Roman" w:cs="Times New Roman"/>
          <w:sz w:val="24"/>
          <w:szCs w:val="24"/>
        </w:rPr>
        <w:t>RAUER</w:t>
      </w:r>
      <w:r w:rsidR="00AF151F" w:rsidRPr="00342986">
        <w:rPr>
          <w:rFonts w:ascii="Times New Roman" w:hAnsi="Times New Roman" w:cs="Times New Roman"/>
          <w:sz w:val="24"/>
          <w:szCs w:val="24"/>
        </w:rPr>
        <w:t xml:space="preserve"> </w:t>
      </w:r>
      <w:r w:rsidR="005940B3" w:rsidRPr="00342986">
        <w:rPr>
          <w:rFonts w:ascii="Times New Roman" w:hAnsi="Times New Roman" w:cs="Times New Roman"/>
          <w:sz w:val="24"/>
          <w:szCs w:val="24"/>
        </w:rPr>
        <w:t>e</w:t>
      </w:r>
      <w:r w:rsidR="00AF151F" w:rsidRPr="00342986">
        <w:rPr>
          <w:rFonts w:ascii="Times New Roman" w:hAnsi="Times New Roman" w:cs="Times New Roman"/>
          <w:sz w:val="24"/>
          <w:szCs w:val="24"/>
        </w:rPr>
        <w:t xml:space="preserve"> A</w:t>
      </w:r>
      <w:r w:rsidR="005940B3" w:rsidRPr="00342986">
        <w:rPr>
          <w:rFonts w:ascii="Times New Roman" w:hAnsi="Times New Roman" w:cs="Times New Roman"/>
          <w:sz w:val="24"/>
          <w:szCs w:val="24"/>
        </w:rPr>
        <w:t>LBERTIN</w:t>
      </w:r>
      <w:r w:rsidR="00AF151F" w:rsidRPr="00342986">
        <w:rPr>
          <w:rFonts w:ascii="Times New Roman" w:hAnsi="Times New Roman" w:cs="Times New Roman"/>
          <w:sz w:val="24"/>
          <w:szCs w:val="24"/>
        </w:rPr>
        <w:t>, 2010), fatores chave de sucesso (J</w:t>
      </w:r>
      <w:r w:rsidR="005940B3" w:rsidRPr="00342986">
        <w:rPr>
          <w:rFonts w:ascii="Times New Roman" w:hAnsi="Times New Roman" w:cs="Times New Roman"/>
          <w:sz w:val="24"/>
          <w:szCs w:val="24"/>
        </w:rPr>
        <w:t>OIA</w:t>
      </w:r>
      <w:r w:rsidR="00AF151F" w:rsidRPr="00342986">
        <w:rPr>
          <w:rFonts w:ascii="Times New Roman" w:hAnsi="Times New Roman" w:cs="Times New Roman"/>
          <w:sz w:val="24"/>
          <w:szCs w:val="24"/>
        </w:rPr>
        <w:t xml:space="preserve"> </w:t>
      </w:r>
      <w:r w:rsidR="005940B3" w:rsidRPr="00342986">
        <w:rPr>
          <w:rFonts w:ascii="Times New Roman" w:hAnsi="Times New Roman" w:cs="Times New Roman"/>
          <w:sz w:val="24"/>
          <w:szCs w:val="24"/>
        </w:rPr>
        <w:t>e</w:t>
      </w:r>
      <w:r w:rsidR="00AF151F" w:rsidRPr="00342986">
        <w:rPr>
          <w:rFonts w:ascii="Times New Roman" w:hAnsi="Times New Roman" w:cs="Times New Roman"/>
          <w:sz w:val="24"/>
          <w:szCs w:val="24"/>
        </w:rPr>
        <w:t xml:space="preserve"> C</w:t>
      </w:r>
      <w:r w:rsidR="005940B3" w:rsidRPr="00342986">
        <w:rPr>
          <w:rFonts w:ascii="Times New Roman" w:hAnsi="Times New Roman" w:cs="Times New Roman"/>
          <w:sz w:val="24"/>
          <w:szCs w:val="24"/>
        </w:rPr>
        <w:t>OSTA</w:t>
      </w:r>
      <w:r w:rsidR="00AF151F" w:rsidRPr="00342986">
        <w:rPr>
          <w:rFonts w:ascii="Times New Roman" w:hAnsi="Times New Roman" w:cs="Times New Roman"/>
          <w:sz w:val="24"/>
          <w:szCs w:val="24"/>
        </w:rPr>
        <w:t xml:space="preserve">, 2007) ou </w:t>
      </w:r>
      <w:r w:rsidR="002465F8" w:rsidRPr="00342986">
        <w:rPr>
          <w:rFonts w:ascii="Times New Roman" w:hAnsi="Times New Roman" w:cs="Times New Roman"/>
          <w:sz w:val="24"/>
          <w:szCs w:val="24"/>
        </w:rPr>
        <w:t xml:space="preserve">limitações e restrições </w:t>
      </w:r>
      <w:r w:rsidR="000B3BC5" w:rsidRPr="00342986">
        <w:rPr>
          <w:rFonts w:ascii="Times New Roman" w:hAnsi="Times New Roman" w:cs="Times New Roman"/>
          <w:sz w:val="24"/>
          <w:szCs w:val="24"/>
        </w:rPr>
        <w:t>da implementação (Z</w:t>
      </w:r>
      <w:r w:rsidR="005940B3" w:rsidRPr="00342986">
        <w:rPr>
          <w:rFonts w:ascii="Times New Roman" w:hAnsi="Times New Roman" w:cs="Times New Roman"/>
          <w:sz w:val="24"/>
          <w:szCs w:val="24"/>
        </w:rPr>
        <w:t>ERBINI</w:t>
      </w:r>
      <w:r w:rsidR="000B3BC5" w:rsidRPr="00342986">
        <w:rPr>
          <w:rFonts w:ascii="Times New Roman" w:hAnsi="Times New Roman" w:cs="Times New Roman"/>
          <w:sz w:val="24"/>
          <w:szCs w:val="24"/>
        </w:rPr>
        <w:t xml:space="preserve"> et al., 2006), como também os efetivos resultados dessa modalidade de treinamento e suas diferenças para os resultados dos treinamentos presenciais.</w:t>
      </w:r>
    </w:p>
    <w:p w14:paraId="1736A51D" w14:textId="75A5F1ED" w:rsidR="00761B8B" w:rsidRPr="00342986" w:rsidRDefault="00761B8B"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Do ponto de vista prático, o estudo possibilita uma melhor compreensão da eficácia dos programas de treinamento interno e sua capacidade de gerar conhecimento estratégico </w:t>
      </w:r>
      <w:r w:rsidR="00BB062B" w:rsidRPr="00342986">
        <w:rPr>
          <w:rFonts w:ascii="Times New Roman" w:hAnsi="Times New Roman" w:cs="Times New Roman"/>
          <w:sz w:val="24"/>
          <w:szCs w:val="24"/>
        </w:rPr>
        <w:t>para a</w:t>
      </w:r>
      <w:r w:rsidRPr="00342986">
        <w:rPr>
          <w:rFonts w:ascii="Times New Roman" w:hAnsi="Times New Roman" w:cs="Times New Roman"/>
          <w:sz w:val="24"/>
          <w:szCs w:val="24"/>
        </w:rPr>
        <w:t xml:space="preserve"> organização, ajuda as organizações a discernirem a criação de manutenção de tais programas ou investir recursos em outra forma de aprendizagem organizacional.</w:t>
      </w:r>
    </w:p>
    <w:p w14:paraId="246611C6" w14:textId="7C587BF2" w:rsidR="00761B8B" w:rsidRPr="00342986" w:rsidRDefault="00761B8B" w:rsidP="00DF39B4">
      <w:pPr>
        <w:tabs>
          <w:tab w:val="left" w:pos="426"/>
        </w:tabs>
        <w:spacing w:after="0" w:line="240" w:lineRule="auto"/>
        <w:ind w:firstLine="709"/>
        <w:jc w:val="both"/>
        <w:rPr>
          <w:rFonts w:ascii="Times New Roman" w:hAnsi="Times New Roman" w:cs="Times New Roman"/>
          <w:color w:val="000000" w:themeColor="text1"/>
          <w:sz w:val="24"/>
          <w:szCs w:val="24"/>
        </w:rPr>
      </w:pPr>
      <w:r w:rsidRPr="00342986">
        <w:rPr>
          <w:rFonts w:ascii="Times New Roman" w:hAnsi="Times New Roman" w:cs="Times New Roman"/>
          <w:color w:val="000000" w:themeColor="text1"/>
          <w:sz w:val="24"/>
          <w:szCs w:val="24"/>
        </w:rPr>
        <w:t xml:space="preserve">A sequência deste trabalho está dividida em cinco seções, sendo: introdução; referencial teórico, que é subdividido em: </w:t>
      </w:r>
      <w:r w:rsidRPr="00342986">
        <w:rPr>
          <w:rFonts w:ascii="Times New Roman" w:hAnsi="Times New Roman" w:cs="Times New Roman"/>
          <w:sz w:val="24"/>
          <w:szCs w:val="24"/>
        </w:rPr>
        <w:t>universidades corporativas</w:t>
      </w:r>
      <w:r w:rsidR="009E41B5" w:rsidRPr="00342986">
        <w:rPr>
          <w:rFonts w:ascii="Times New Roman" w:hAnsi="Times New Roman" w:cs="Times New Roman"/>
          <w:sz w:val="24"/>
          <w:szCs w:val="24"/>
        </w:rPr>
        <w:t xml:space="preserve"> e a educação a distância</w:t>
      </w:r>
      <w:r w:rsidRPr="00342986">
        <w:rPr>
          <w:rFonts w:ascii="Times New Roman" w:hAnsi="Times New Roman" w:cs="Times New Roman"/>
          <w:sz w:val="24"/>
          <w:szCs w:val="24"/>
        </w:rPr>
        <w:t xml:space="preserve">, </w:t>
      </w:r>
      <w:r w:rsidR="006C6F68" w:rsidRPr="00342986">
        <w:rPr>
          <w:rFonts w:ascii="Times New Roman" w:hAnsi="Times New Roman" w:cs="Times New Roman"/>
          <w:sz w:val="24"/>
          <w:szCs w:val="24"/>
        </w:rPr>
        <w:t xml:space="preserve">competências gerenciais </w:t>
      </w:r>
      <w:r w:rsidR="006C6F68" w:rsidRPr="00342986">
        <w:rPr>
          <w:rFonts w:ascii="Times New Roman" w:hAnsi="Times New Roman" w:cs="Times New Roman"/>
          <w:i/>
          <w:sz w:val="24"/>
          <w:szCs w:val="24"/>
        </w:rPr>
        <w:t>versus</w:t>
      </w:r>
      <w:r w:rsidR="006C6F68" w:rsidRPr="00342986">
        <w:rPr>
          <w:rFonts w:ascii="Times New Roman" w:hAnsi="Times New Roman" w:cs="Times New Roman"/>
          <w:sz w:val="24"/>
          <w:szCs w:val="24"/>
        </w:rPr>
        <w:t xml:space="preserve"> desempenho do gestor</w:t>
      </w:r>
      <w:r w:rsidRPr="00342986">
        <w:rPr>
          <w:rFonts w:ascii="Times New Roman" w:hAnsi="Times New Roman" w:cs="Times New Roman"/>
          <w:sz w:val="24"/>
          <w:szCs w:val="24"/>
        </w:rPr>
        <w:t>,</w:t>
      </w:r>
      <w:r w:rsidR="006C6F68" w:rsidRPr="00342986">
        <w:rPr>
          <w:rFonts w:ascii="Times New Roman" w:hAnsi="Times New Roman" w:cs="Times New Roman"/>
          <w:sz w:val="24"/>
          <w:szCs w:val="24"/>
        </w:rPr>
        <w:t xml:space="preserve"> </w:t>
      </w:r>
      <w:r w:rsidRPr="00342986">
        <w:rPr>
          <w:rFonts w:ascii="Times New Roman" w:hAnsi="Times New Roman" w:cs="Times New Roman"/>
          <w:color w:val="000000" w:themeColor="text1"/>
          <w:sz w:val="24"/>
          <w:szCs w:val="24"/>
        </w:rPr>
        <w:t>procedimentos metodológicos; análise e discussão dos resultados e considerações finais.</w:t>
      </w:r>
    </w:p>
    <w:p w14:paraId="5501E905" w14:textId="4F5E4933" w:rsidR="00CE54FA" w:rsidRPr="00342986" w:rsidRDefault="0037256B" w:rsidP="00C834B7">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  </w:t>
      </w:r>
      <w:r w:rsidR="007C687C" w:rsidRPr="00342986">
        <w:rPr>
          <w:rFonts w:ascii="Times New Roman" w:hAnsi="Times New Roman" w:cs="Times New Roman"/>
          <w:sz w:val="24"/>
          <w:szCs w:val="24"/>
        </w:rPr>
        <w:t xml:space="preserve"> </w:t>
      </w:r>
      <w:r w:rsidR="008370D9" w:rsidRPr="00342986">
        <w:rPr>
          <w:rFonts w:ascii="Times New Roman" w:hAnsi="Times New Roman" w:cs="Times New Roman"/>
          <w:sz w:val="24"/>
          <w:szCs w:val="24"/>
        </w:rPr>
        <w:t xml:space="preserve"> </w:t>
      </w:r>
      <w:r w:rsidR="00DD6FCE" w:rsidRPr="00342986">
        <w:rPr>
          <w:rFonts w:ascii="Times New Roman" w:hAnsi="Times New Roman" w:cs="Times New Roman"/>
          <w:sz w:val="24"/>
          <w:szCs w:val="24"/>
        </w:rPr>
        <w:t xml:space="preserve"> </w:t>
      </w:r>
      <w:r w:rsidR="00CE54FA" w:rsidRPr="00342986">
        <w:rPr>
          <w:rFonts w:ascii="Times New Roman" w:hAnsi="Times New Roman" w:cs="Times New Roman"/>
          <w:sz w:val="24"/>
          <w:szCs w:val="24"/>
        </w:rPr>
        <w:t xml:space="preserve"> </w:t>
      </w:r>
    </w:p>
    <w:p w14:paraId="77382AD4" w14:textId="2DFFB546" w:rsidR="00A112C1" w:rsidRPr="00342986" w:rsidRDefault="00220559"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 xml:space="preserve">2. </w:t>
      </w:r>
      <w:r w:rsidR="00371FB9" w:rsidRPr="00342986">
        <w:rPr>
          <w:rFonts w:ascii="Times New Roman" w:hAnsi="Times New Roman" w:cs="Times New Roman"/>
          <w:b/>
          <w:sz w:val="24"/>
          <w:szCs w:val="24"/>
        </w:rPr>
        <w:t>REVISÃO DA LITERATURA</w:t>
      </w:r>
    </w:p>
    <w:p w14:paraId="45DA144C" w14:textId="77777777" w:rsidR="00AA5495" w:rsidRPr="00342986" w:rsidRDefault="00AA5495" w:rsidP="00C834B7">
      <w:pPr>
        <w:spacing w:after="0" w:line="240" w:lineRule="auto"/>
        <w:jc w:val="both"/>
        <w:rPr>
          <w:rFonts w:ascii="Times New Roman" w:hAnsi="Times New Roman" w:cs="Times New Roman"/>
          <w:b/>
          <w:sz w:val="24"/>
          <w:szCs w:val="24"/>
        </w:rPr>
      </w:pPr>
    </w:p>
    <w:p w14:paraId="09D32580" w14:textId="66C2C97A" w:rsidR="000F768D" w:rsidRPr="00342986" w:rsidRDefault="00386475"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 xml:space="preserve">2.1 </w:t>
      </w:r>
      <w:r w:rsidR="00B80102" w:rsidRPr="00342986">
        <w:rPr>
          <w:rFonts w:ascii="Times New Roman" w:hAnsi="Times New Roman" w:cs="Times New Roman"/>
          <w:b/>
          <w:sz w:val="24"/>
          <w:szCs w:val="24"/>
        </w:rPr>
        <w:t xml:space="preserve">Universidades </w:t>
      </w:r>
      <w:r w:rsidR="00B80102" w:rsidRPr="00342986">
        <w:rPr>
          <w:rFonts w:ascii="Times New Roman" w:hAnsi="Times New Roman" w:cs="Times New Roman"/>
          <w:b/>
          <w:color w:val="000000" w:themeColor="text1"/>
          <w:sz w:val="24"/>
          <w:szCs w:val="24"/>
        </w:rPr>
        <w:t>Corporativas</w:t>
      </w:r>
      <w:r w:rsidR="0045299D" w:rsidRPr="00342986">
        <w:rPr>
          <w:rFonts w:ascii="Times New Roman" w:hAnsi="Times New Roman" w:cs="Times New Roman"/>
          <w:b/>
          <w:color w:val="000000" w:themeColor="text1"/>
          <w:sz w:val="24"/>
          <w:szCs w:val="24"/>
        </w:rPr>
        <w:t xml:space="preserve"> e a Educação a Distância </w:t>
      </w:r>
    </w:p>
    <w:p w14:paraId="3A06195D" w14:textId="77777777" w:rsidR="00B80102" w:rsidRPr="00342986" w:rsidRDefault="00B80102" w:rsidP="00C834B7">
      <w:pPr>
        <w:spacing w:after="0" w:line="240" w:lineRule="auto"/>
        <w:jc w:val="both"/>
        <w:rPr>
          <w:rFonts w:ascii="Times New Roman" w:hAnsi="Times New Roman" w:cs="Times New Roman"/>
          <w:sz w:val="24"/>
          <w:szCs w:val="24"/>
        </w:rPr>
      </w:pPr>
    </w:p>
    <w:p w14:paraId="5D69F739" w14:textId="1C02B509" w:rsidR="009C51BB" w:rsidRPr="00342986" w:rsidRDefault="00814AFD"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Os desafios advindos da globalização econômica mundial </w:t>
      </w:r>
      <w:r w:rsidR="005512D4" w:rsidRPr="00342986">
        <w:rPr>
          <w:rFonts w:ascii="Times New Roman" w:hAnsi="Times New Roman" w:cs="Times New Roman"/>
          <w:sz w:val="24"/>
          <w:szCs w:val="24"/>
        </w:rPr>
        <w:t>exige</w:t>
      </w:r>
      <w:r w:rsidR="004B3420" w:rsidRPr="00342986">
        <w:rPr>
          <w:rFonts w:ascii="Times New Roman" w:hAnsi="Times New Roman" w:cs="Times New Roman"/>
          <w:sz w:val="24"/>
          <w:szCs w:val="24"/>
        </w:rPr>
        <w:t>m</w:t>
      </w:r>
      <w:r w:rsidRPr="00342986">
        <w:rPr>
          <w:rFonts w:ascii="Times New Roman" w:hAnsi="Times New Roman" w:cs="Times New Roman"/>
          <w:sz w:val="24"/>
          <w:szCs w:val="24"/>
        </w:rPr>
        <w:t xml:space="preserve"> das </w:t>
      </w:r>
      <w:r w:rsidR="00E70BE1" w:rsidRPr="00342986">
        <w:rPr>
          <w:rFonts w:ascii="Times New Roman" w:hAnsi="Times New Roman" w:cs="Times New Roman"/>
          <w:sz w:val="24"/>
          <w:szCs w:val="24"/>
        </w:rPr>
        <w:t>organizações</w:t>
      </w:r>
      <w:r w:rsidRPr="00342986">
        <w:rPr>
          <w:rFonts w:ascii="Times New Roman" w:hAnsi="Times New Roman" w:cs="Times New Roman"/>
          <w:sz w:val="24"/>
          <w:szCs w:val="24"/>
        </w:rPr>
        <w:t xml:space="preserve"> </w:t>
      </w:r>
      <w:r w:rsidR="00E70BE1" w:rsidRPr="00342986">
        <w:rPr>
          <w:rFonts w:ascii="Times New Roman" w:hAnsi="Times New Roman" w:cs="Times New Roman"/>
          <w:sz w:val="24"/>
          <w:szCs w:val="24"/>
        </w:rPr>
        <w:t xml:space="preserve">a condução de </w:t>
      </w:r>
      <w:r w:rsidRPr="00342986">
        <w:rPr>
          <w:rFonts w:ascii="Times New Roman" w:hAnsi="Times New Roman" w:cs="Times New Roman"/>
          <w:sz w:val="24"/>
          <w:szCs w:val="24"/>
        </w:rPr>
        <w:t xml:space="preserve">processos de gestão mais dinâmicos e </w:t>
      </w:r>
      <w:r w:rsidR="005512D4" w:rsidRPr="00342986">
        <w:rPr>
          <w:rFonts w:ascii="Times New Roman" w:hAnsi="Times New Roman" w:cs="Times New Roman"/>
          <w:sz w:val="24"/>
          <w:szCs w:val="24"/>
        </w:rPr>
        <w:t>flexíveis</w:t>
      </w:r>
      <w:r w:rsidR="00D1500E"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D1500E" w:rsidRPr="00342986">
        <w:rPr>
          <w:rFonts w:ascii="Times New Roman" w:hAnsi="Times New Roman" w:cs="Times New Roman"/>
          <w:sz w:val="24"/>
          <w:szCs w:val="24"/>
        </w:rPr>
        <w:t>P</w:t>
      </w:r>
      <w:r w:rsidRPr="00342986">
        <w:rPr>
          <w:rFonts w:ascii="Times New Roman" w:hAnsi="Times New Roman" w:cs="Times New Roman"/>
          <w:sz w:val="24"/>
          <w:szCs w:val="24"/>
        </w:rPr>
        <w:t>ara que isto seja viabilizado</w:t>
      </w:r>
      <w:r w:rsidR="00D1500E"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E70BE1" w:rsidRPr="00342986">
        <w:rPr>
          <w:rFonts w:ascii="Times New Roman" w:hAnsi="Times New Roman" w:cs="Times New Roman"/>
          <w:sz w:val="24"/>
          <w:szCs w:val="24"/>
        </w:rPr>
        <w:t>a</w:t>
      </w:r>
      <w:r w:rsidRPr="00342986">
        <w:rPr>
          <w:rFonts w:ascii="Times New Roman" w:hAnsi="Times New Roman" w:cs="Times New Roman"/>
          <w:sz w:val="24"/>
          <w:szCs w:val="24"/>
        </w:rPr>
        <w:t xml:space="preserve"> </w:t>
      </w:r>
      <w:r w:rsidR="00E70BE1" w:rsidRPr="00342986">
        <w:rPr>
          <w:rFonts w:ascii="Times New Roman" w:hAnsi="Times New Roman" w:cs="Times New Roman"/>
          <w:sz w:val="24"/>
          <w:szCs w:val="24"/>
        </w:rPr>
        <w:t xml:space="preserve">informação </w:t>
      </w:r>
      <w:r w:rsidRPr="00342986">
        <w:rPr>
          <w:rFonts w:ascii="Times New Roman" w:hAnsi="Times New Roman" w:cs="Times New Roman"/>
          <w:sz w:val="24"/>
          <w:szCs w:val="24"/>
        </w:rPr>
        <w:t>prioritári</w:t>
      </w:r>
      <w:r w:rsidR="00E70BE1" w:rsidRPr="00342986">
        <w:rPr>
          <w:rFonts w:ascii="Times New Roman" w:hAnsi="Times New Roman" w:cs="Times New Roman"/>
          <w:sz w:val="24"/>
          <w:szCs w:val="24"/>
        </w:rPr>
        <w:t>a</w:t>
      </w:r>
      <w:r w:rsidRPr="00342986">
        <w:rPr>
          <w:rFonts w:ascii="Times New Roman" w:hAnsi="Times New Roman" w:cs="Times New Roman"/>
          <w:sz w:val="24"/>
          <w:szCs w:val="24"/>
        </w:rPr>
        <w:t xml:space="preserve"> </w:t>
      </w:r>
      <w:r w:rsidR="005512D4" w:rsidRPr="00342986">
        <w:rPr>
          <w:rFonts w:ascii="Times New Roman" w:hAnsi="Times New Roman" w:cs="Times New Roman"/>
          <w:sz w:val="24"/>
          <w:szCs w:val="24"/>
        </w:rPr>
        <w:t>nas organizações é</w:t>
      </w:r>
      <w:r w:rsidRPr="00342986">
        <w:rPr>
          <w:rFonts w:ascii="Times New Roman" w:hAnsi="Times New Roman" w:cs="Times New Roman"/>
          <w:sz w:val="24"/>
          <w:szCs w:val="24"/>
        </w:rPr>
        <w:t xml:space="preserve"> transmitid</w:t>
      </w:r>
      <w:r w:rsidR="00E70BE1" w:rsidRPr="00342986">
        <w:rPr>
          <w:rFonts w:ascii="Times New Roman" w:hAnsi="Times New Roman" w:cs="Times New Roman"/>
          <w:sz w:val="24"/>
          <w:szCs w:val="24"/>
        </w:rPr>
        <w:t>a</w:t>
      </w:r>
      <w:r w:rsidRPr="00342986">
        <w:rPr>
          <w:rFonts w:ascii="Times New Roman" w:hAnsi="Times New Roman" w:cs="Times New Roman"/>
          <w:sz w:val="24"/>
          <w:szCs w:val="24"/>
        </w:rPr>
        <w:t xml:space="preserve"> aos colaboradores por meio de programas </w:t>
      </w:r>
      <w:r w:rsidR="0053146E" w:rsidRPr="00342986">
        <w:rPr>
          <w:rFonts w:ascii="Times New Roman" w:hAnsi="Times New Roman" w:cs="Times New Roman"/>
          <w:sz w:val="24"/>
          <w:szCs w:val="24"/>
        </w:rPr>
        <w:t>educação corporativa</w:t>
      </w:r>
      <w:r w:rsidR="00BD6BDE" w:rsidRPr="00342986">
        <w:rPr>
          <w:rFonts w:ascii="Times New Roman" w:hAnsi="Times New Roman" w:cs="Times New Roman"/>
          <w:sz w:val="24"/>
          <w:szCs w:val="24"/>
        </w:rPr>
        <w:t>.</w:t>
      </w:r>
      <w:r w:rsidR="0053146E" w:rsidRPr="00342986">
        <w:rPr>
          <w:rFonts w:ascii="Times New Roman" w:hAnsi="Times New Roman" w:cs="Times New Roman"/>
          <w:sz w:val="24"/>
          <w:szCs w:val="24"/>
        </w:rPr>
        <w:t xml:space="preserve"> S</w:t>
      </w:r>
      <w:r w:rsidR="00BB062B" w:rsidRPr="00342986">
        <w:rPr>
          <w:rFonts w:ascii="Times New Roman" w:hAnsi="Times New Roman" w:cs="Times New Roman"/>
          <w:sz w:val="24"/>
          <w:szCs w:val="24"/>
        </w:rPr>
        <w:t xml:space="preserve">egundo Esteves e </w:t>
      </w:r>
      <w:proofErr w:type="spellStart"/>
      <w:r w:rsidR="00BB062B" w:rsidRPr="00342986">
        <w:rPr>
          <w:rFonts w:ascii="Times New Roman" w:hAnsi="Times New Roman" w:cs="Times New Roman"/>
          <w:sz w:val="24"/>
          <w:szCs w:val="24"/>
        </w:rPr>
        <w:t>Meiriño</w:t>
      </w:r>
      <w:proofErr w:type="spellEnd"/>
      <w:r w:rsidR="00BB062B" w:rsidRPr="00342986">
        <w:rPr>
          <w:rFonts w:ascii="Times New Roman" w:hAnsi="Times New Roman" w:cs="Times New Roman"/>
          <w:sz w:val="24"/>
          <w:szCs w:val="24"/>
        </w:rPr>
        <w:t xml:space="preserve"> (2015)</w:t>
      </w:r>
      <w:r w:rsidR="0053146E" w:rsidRPr="00342986">
        <w:rPr>
          <w:rFonts w:ascii="Times New Roman" w:hAnsi="Times New Roman" w:cs="Times New Roman"/>
          <w:sz w:val="24"/>
          <w:szCs w:val="24"/>
        </w:rPr>
        <w:t xml:space="preserve"> a educação corporativa é a junção coordenada de gestão de pessoas e do conhecimento com foco na otimização das estratégias organizacionais.</w:t>
      </w:r>
    </w:p>
    <w:p w14:paraId="665C4EB6" w14:textId="541D56FC" w:rsidR="002E3CBF" w:rsidRPr="00342986" w:rsidRDefault="008D43FE"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Nesta direção, </w:t>
      </w:r>
      <w:r w:rsidR="002E3CBF" w:rsidRPr="00342986">
        <w:rPr>
          <w:rFonts w:ascii="Times New Roman" w:hAnsi="Times New Roman" w:cs="Times New Roman"/>
          <w:sz w:val="24"/>
          <w:szCs w:val="24"/>
        </w:rPr>
        <w:t>Leal (2014) descreve uma linha do tempo para os programas de treinamento em nível corporativo buscando compreender as transformações ocorridas diante do contexto empresarial da época. Segundo esse autor, até 1950, o objetivo dos treinamentos era apenas operacional do tipo “aprender fazendo”, pois, as tarefas dos trabalhadores eram simples e repetitivas. Somente</w:t>
      </w:r>
      <w:r w:rsidR="006C6F68" w:rsidRPr="00342986">
        <w:rPr>
          <w:rFonts w:ascii="Times New Roman" w:hAnsi="Times New Roman" w:cs="Times New Roman"/>
          <w:sz w:val="24"/>
          <w:szCs w:val="24"/>
        </w:rPr>
        <w:t xml:space="preserve"> em 1950, surge a definição de t</w:t>
      </w:r>
      <w:r w:rsidR="002E3CBF" w:rsidRPr="00342986">
        <w:rPr>
          <w:rFonts w:ascii="Times New Roman" w:hAnsi="Times New Roman" w:cs="Times New Roman"/>
          <w:sz w:val="24"/>
          <w:szCs w:val="24"/>
        </w:rPr>
        <w:t xml:space="preserve">reinamento e </w:t>
      </w:r>
      <w:r w:rsidR="006C6F68" w:rsidRPr="00342986">
        <w:rPr>
          <w:rFonts w:ascii="Times New Roman" w:hAnsi="Times New Roman" w:cs="Times New Roman"/>
          <w:sz w:val="24"/>
          <w:szCs w:val="24"/>
        </w:rPr>
        <w:t>d</w:t>
      </w:r>
      <w:r w:rsidR="002E3CBF" w:rsidRPr="00342986">
        <w:rPr>
          <w:rFonts w:ascii="Times New Roman" w:hAnsi="Times New Roman" w:cs="Times New Roman"/>
          <w:sz w:val="24"/>
          <w:szCs w:val="24"/>
        </w:rPr>
        <w:t xml:space="preserve">esenvolvimento (T&amp;D) </w:t>
      </w:r>
      <w:r w:rsidR="002E3CBF" w:rsidRPr="00342986">
        <w:rPr>
          <w:rFonts w:ascii="Times New Roman" w:hAnsi="Times New Roman" w:cs="Times New Roman"/>
          <w:sz w:val="24"/>
          <w:szCs w:val="24"/>
        </w:rPr>
        <w:lastRenderedPageBreak/>
        <w:t>para a qual o treinamento passa a referir-se a aprendizagem de curto prazo enquanto o desenvolvimento ao processo de longo prazo, com foco na expansão</w:t>
      </w:r>
      <w:r w:rsidR="000F60E0" w:rsidRPr="00342986">
        <w:rPr>
          <w:rFonts w:ascii="Times New Roman" w:hAnsi="Times New Roman" w:cs="Times New Roman"/>
          <w:sz w:val="24"/>
          <w:szCs w:val="24"/>
        </w:rPr>
        <w:t xml:space="preserve"> do potencial dos trabalhadores.</w:t>
      </w:r>
    </w:p>
    <w:p w14:paraId="7E4483AA" w14:textId="22086F79" w:rsidR="002E3CBF" w:rsidRPr="00342986" w:rsidRDefault="002E3CBF"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A partir da década de 70, surgem as primeiras discussões acerca do conceito de competência e uma série de mudanças no cenário c</w:t>
      </w:r>
      <w:r w:rsidR="00477B76" w:rsidRPr="00342986">
        <w:rPr>
          <w:rFonts w:ascii="Times New Roman" w:hAnsi="Times New Roman" w:cs="Times New Roman"/>
          <w:sz w:val="24"/>
          <w:szCs w:val="24"/>
        </w:rPr>
        <w:t>omeçam a transformar o trabalho, neste contexto,</w:t>
      </w:r>
      <w:r w:rsidRPr="00342986">
        <w:rPr>
          <w:rFonts w:ascii="Times New Roman" w:hAnsi="Times New Roman" w:cs="Times New Roman"/>
          <w:sz w:val="24"/>
          <w:szCs w:val="24"/>
        </w:rPr>
        <w:t xml:space="preserve"> as organizações são mais flexíveis e exigem respostas rápi</w:t>
      </w:r>
      <w:r w:rsidR="00477B76" w:rsidRPr="00342986">
        <w:rPr>
          <w:rFonts w:ascii="Times New Roman" w:hAnsi="Times New Roman" w:cs="Times New Roman"/>
          <w:sz w:val="24"/>
          <w:szCs w:val="24"/>
        </w:rPr>
        <w:t>das ao ambiente de concorrência,</w:t>
      </w:r>
      <w:r w:rsidRPr="00342986">
        <w:rPr>
          <w:rFonts w:ascii="Times New Roman" w:hAnsi="Times New Roman" w:cs="Times New Roman"/>
          <w:sz w:val="24"/>
          <w:szCs w:val="24"/>
        </w:rPr>
        <w:t xml:space="preserve"> o conhecimento torna-se a base da riquez</w:t>
      </w:r>
      <w:r w:rsidR="00477B76" w:rsidRPr="00342986">
        <w:rPr>
          <w:rFonts w:ascii="Times New Roman" w:hAnsi="Times New Roman" w:cs="Times New Roman"/>
          <w:sz w:val="24"/>
          <w:szCs w:val="24"/>
        </w:rPr>
        <w:t>a e do capital das organizações, ocorre</w:t>
      </w:r>
      <w:r w:rsidRPr="00342986">
        <w:rPr>
          <w:rFonts w:ascii="Times New Roman" w:hAnsi="Times New Roman" w:cs="Times New Roman"/>
          <w:sz w:val="24"/>
          <w:szCs w:val="24"/>
        </w:rPr>
        <w:t xml:space="preserve"> rápid</w:t>
      </w:r>
      <w:r w:rsidR="00477B76" w:rsidRPr="00342986">
        <w:rPr>
          <w:rFonts w:ascii="Times New Roman" w:hAnsi="Times New Roman" w:cs="Times New Roman"/>
          <w:sz w:val="24"/>
          <w:szCs w:val="24"/>
        </w:rPr>
        <w:t>a obsolescência do conhecimento e surge a</w:t>
      </w:r>
      <w:r w:rsidRPr="00342986">
        <w:rPr>
          <w:rFonts w:ascii="Times New Roman" w:hAnsi="Times New Roman" w:cs="Times New Roman"/>
          <w:sz w:val="24"/>
          <w:szCs w:val="24"/>
        </w:rPr>
        <w:t xml:space="preserve"> necessidade de formar pessoas com visão global dos negócios (M</w:t>
      </w:r>
      <w:r w:rsidR="000E537A" w:rsidRPr="00342986">
        <w:rPr>
          <w:rFonts w:ascii="Times New Roman" w:hAnsi="Times New Roman" w:cs="Times New Roman"/>
          <w:sz w:val="24"/>
          <w:szCs w:val="24"/>
        </w:rPr>
        <w:t>EISTER</w:t>
      </w:r>
      <w:r w:rsidRPr="00342986">
        <w:rPr>
          <w:rFonts w:ascii="Times New Roman" w:hAnsi="Times New Roman" w:cs="Times New Roman"/>
          <w:sz w:val="24"/>
          <w:szCs w:val="24"/>
        </w:rPr>
        <w:t>, 1999).</w:t>
      </w:r>
    </w:p>
    <w:p w14:paraId="7E0F5556" w14:textId="223376D5" w:rsidR="002E3CBF" w:rsidRPr="00342986" w:rsidRDefault="002E3CBF"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Somente em 1980, </w:t>
      </w:r>
      <w:r w:rsidR="00BD6BDE" w:rsidRPr="00342986">
        <w:rPr>
          <w:rFonts w:ascii="Times New Roman" w:hAnsi="Times New Roman" w:cs="Times New Roman"/>
          <w:sz w:val="24"/>
          <w:szCs w:val="24"/>
        </w:rPr>
        <w:t>aparecem</w:t>
      </w:r>
      <w:r w:rsidRPr="00342986">
        <w:rPr>
          <w:rFonts w:ascii="Times New Roman" w:hAnsi="Times New Roman" w:cs="Times New Roman"/>
          <w:sz w:val="24"/>
          <w:szCs w:val="24"/>
        </w:rPr>
        <w:t xml:space="preserve"> as primeiras Universidades Corporativas (UCs) em substituição aos departamentos de T&amp;D. Seu objetivo passa a ser formar e desenvolver talentos de forma contínua em toda a organização através de competências empresariais e humanas que contribuam para a aprendizagem organizacional (AO) e para os resultados da empresa também no longo prazo.</w:t>
      </w:r>
    </w:p>
    <w:p w14:paraId="7A133078" w14:textId="03523B37" w:rsidR="00517CBD" w:rsidRPr="00342986" w:rsidRDefault="00D1500E"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Tais organizações </w:t>
      </w:r>
      <w:r w:rsidR="00D44A9C" w:rsidRPr="00342986">
        <w:rPr>
          <w:rFonts w:ascii="Times New Roman" w:hAnsi="Times New Roman" w:cs="Times New Roman"/>
          <w:sz w:val="24"/>
          <w:szCs w:val="24"/>
        </w:rPr>
        <w:t>apresentam</w:t>
      </w:r>
      <w:r w:rsidR="00517CBD" w:rsidRPr="00342986">
        <w:rPr>
          <w:rFonts w:ascii="Times New Roman" w:hAnsi="Times New Roman" w:cs="Times New Roman"/>
          <w:sz w:val="24"/>
          <w:szCs w:val="24"/>
        </w:rPr>
        <w:t xml:space="preserve"> um</w:t>
      </w:r>
      <w:r w:rsidR="005A1C00" w:rsidRPr="00342986">
        <w:rPr>
          <w:rFonts w:ascii="Times New Roman" w:hAnsi="Times New Roman" w:cs="Times New Roman"/>
          <w:sz w:val="24"/>
          <w:szCs w:val="24"/>
        </w:rPr>
        <w:t>a</w:t>
      </w:r>
      <w:r w:rsidR="00517CBD" w:rsidRPr="00342986">
        <w:rPr>
          <w:rFonts w:ascii="Times New Roman" w:hAnsi="Times New Roman" w:cs="Times New Roman"/>
          <w:sz w:val="24"/>
          <w:szCs w:val="24"/>
        </w:rPr>
        <w:t xml:space="preserve"> natureza híbrida </w:t>
      </w:r>
      <w:r w:rsidR="0039722C" w:rsidRPr="00342986">
        <w:rPr>
          <w:rFonts w:ascii="Times New Roman" w:hAnsi="Times New Roman" w:cs="Times New Roman"/>
          <w:sz w:val="24"/>
          <w:szCs w:val="24"/>
        </w:rPr>
        <w:t>e</w:t>
      </w:r>
      <w:r w:rsidR="00517CBD" w:rsidRPr="00342986">
        <w:rPr>
          <w:rFonts w:ascii="Times New Roman" w:hAnsi="Times New Roman" w:cs="Times New Roman"/>
          <w:sz w:val="24"/>
          <w:szCs w:val="24"/>
        </w:rPr>
        <w:t xml:space="preserve"> pode ser referida </w:t>
      </w:r>
      <w:r w:rsidR="0039722C" w:rsidRPr="00342986">
        <w:rPr>
          <w:rFonts w:ascii="Times New Roman" w:hAnsi="Times New Roman" w:cs="Times New Roman"/>
          <w:sz w:val="24"/>
          <w:szCs w:val="24"/>
        </w:rPr>
        <w:t>tanto</w:t>
      </w:r>
      <w:r w:rsidR="00517CBD" w:rsidRPr="00342986">
        <w:rPr>
          <w:rFonts w:ascii="Times New Roman" w:hAnsi="Times New Roman" w:cs="Times New Roman"/>
          <w:sz w:val="24"/>
          <w:szCs w:val="24"/>
        </w:rPr>
        <w:t xml:space="preserve"> </w:t>
      </w:r>
      <w:r w:rsidR="0039722C" w:rsidRPr="00342986">
        <w:rPr>
          <w:rFonts w:ascii="Times New Roman" w:hAnsi="Times New Roman" w:cs="Times New Roman"/>
          <w:sz w:val="24"/>
          <w:szCs w:val="24"/>
        </w:rPr>
        <w:t xml:space="preserve">como </w:t>
      </w:r>
      <w:r w:rsidR="00517CBD" w:rsidRPr="00342986">
        <w:rPr>
          <w:rFonts w:ascii="Times New Roman" w:hAnsi="Times New Roman" w:cs="Times New Roman"/>
          <w:sz w:val="24"/>
          <w:szCs w:val="24"/>
        </w:rPr>
        <w:t xml:space="preserve">uma unidade de negócios </w:t>
      </w:r>
      <w:r w:rsidR="0039722C" w:rsidRPr="00342986">
        <w:rPr>
          <w:rFonts w:ascii="Times New Roman" w:hAnsi="Times New Roman" w:cs="Times New Roman"/>
          <w:sz w:val="24"/>
          <w:szCs w:val="24"/>
        </w:rPr>
        <w:t>ou</w:t>
      </w:r>
      <w:r w:rsidR="00517CBD" w:rsidRPr="00342986">
        <w:rPr>
          <w:rFonts w:ascii="Times New Roman" w:hAnsi="Times New Roman" w:cs="Times New Roman"/>
          <w:sz w:val="24"/>
          <w:szCs w:val="24"/>
        </w:rPr>
        <w:t xml:space="preserve"> como uma instituição de ensino superior</w:t>
      </w:r>
      <w:r w:rsidR="00FE1B62" w:rsidRPr="00342986">
        <w:rPr>
          <w:rFonts w:ascii="Times New Roman" w:hAnsi="Times New Roman" w:cs="Times New Roman"/>
          <w:sz w:val="24"/>
          <w:szCs w:val="24"/>
        </w:rPr>
        <w:t>, cuja função busca conectar os processos de aprendizagem com os objetivos estratégicos, permitindo que as empresas promovam conhecimento e educação geral, enquanto</w:t>
      </w:r>
      <w:r w:rsidR="00062314" w:rsidRPr="00342986">
        <w:rPr>
          <w:rFonts w:ascii="Times New Roman" w:hAnsi="Times New Roman" w:cs="Times New Roman"/>
          <w:sz w:val="24"/>
          <w:szCs w:val="24"/>
        </w:rPr>
        <w:t xml:space="preserve"> que</w:t>
      </w:r>
      <w:r w:rsidR="00FE1B62" w:rsidRPr="00342986">
        <w:rPr>
          <w:rFonts w:ascii="Times New Roman" w:hAnsi="Times New Roman" w:cs="Times New Roman"/>
          <w:sz w:val="24"/>
          <w:szCs w:val="24"/>
        </w:rPr>
        <w:t>, ao mesmo tempo, incorporam conteúdos no contexto organizacional</w:t>
      </w:r>
      <w:r w:rsidR="00396C74" w:rsidRPr="00342986">
        <w:rPr>
          <w:rFonts w:ascii="Times New Roman" w:hAnsi="Times New Roman" w:cs="Times New Roman"/>
          <w:sz w:val="24"/>
          <w:szCs w:val="24"/>
        </w:rPr>
        <w:t xml:space="preserve"> (C</w:t>
      </w:r>
      <w:r w:rsidR="000E537A" w:rsidRPr="00342986">
        <w:rPr>
          <w:rFonts w:ascii="Times New Roman" w:hAnsi="Times New Roman" w:cs="Times New Roman"/>
          <w:sz w:val="24"/>
          <w:szCs w:val="24"/>
        </w:rPr>
        <w:t>APPIELLO</w:t>
      </w:r>
      <w:r w:rsidR="00396C74" w:rsidRPr="00342986">
        <w:rPr>
          <w:rFonts w:ascii="Times New Roman" w:hAnsi="Times New Roman" w:cs="Times New Roman"/>
          <w:sz w:val="24"/>
          <w:szCs w:val="24"/>
        </w:rPr>
        <w:t xml:space="preserve"> </w:t>
      </w:r>
      <w:r w:rsidR="000E537A" w:rsidRPr="00342986">
        <w:rPr>
          <w:rFonts w:ascii="Times New Roman" w:hAnsi="Times New Roman" w:cs="Times New Roman"/>
          <w:sz w:val="24"/>
          <w:szCs w:val="24"/>
        </w:rPr>
        <w:t>e</w:t>
      </w:r>
      <w:r w:rsidR="00396C74" w:rsidRPr="00342986">
        <w:rPr>
          <w:rFonts w:ascii="Times New Roman" w:hAnsi="Times New Roman" w:cs="Times New Roman"/>
          <w:sz w:val="24"/>
          <w:szCs w:val="24"/>
        </w:rPr>
        <w:t xml:space="preserve"> </w:t>
      </w:r>
      <w:r w:rsidR="000E537A" w:rsidRPr="00342986">
        <w:rPr>
          <w:rFonts w:ascii="Times New Roman" w:hAnsi="Times New Roman" w:cs="Times New Roman"/>
          <w:sz w:val="24"/>
          <w:szCs w:val="24"/>
        </w:rPr>
        <w:t>PEDRINI</w:t>
      </w:r>
      <w:r w:rsidR="00396C74" w:rsidRPr="00342986">
        <w:rPr>
          <w:rFonts w:ascii="Times New Roman" w:hAnsi="Times New Roman" w:cs="Times New Roman"/>
          <w:sz w:val="24"/>
          <w:szCs w:val="24"/>
        </w:rPr>
        <w:t xml:space="preserve">, 2017).  </w:t>
      </w:r>
    </w:p>
    <w:p w14:paraId="6F39ADC4" w14:textId="27EB3C11" w:rsidR="00A675BB" w:rsidRPr="00342986" w:rsidRDefault="00A675BB"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Nesta linha, </w:t>
      </w:r>
      <w:proofErr w:type="spellStart"/>
      <w:r w:rsidRPr="00342986">
        <w:rPr>
          <w:rFonts w:ascii="Times New Roman" w:hAnsi="Times New Roman" w:cs="Times New Roman"/>
          <w:sz w:val="24"/>
          <w:szCs w:val="24"/>
        </w:rPr>
        <w:t>L</w:t>
      </w:r>
      <w:r w:rsidR="000E537A" w:rsidRPr="00342986">
        <w:rPr>
          <w:rFonts w:ascii="Times New Roman" w:hAnsi="Times New Roman" w:cs="Times New Roman"/>
          <w:sz w:val="24"/>
          <w:szCs w:val="24"/>
        </w:rPr>
        <w:t>ytovchenko</w:t>
      </w:r>
      <w:proofErr w:type="spellEnd"/>
      <w:r w:rsidRPr="00342986">
        <w:rPr>
          <w:rFonts w:ascii="Times New Roman" w:hAnsi="Times New Roman" w:cs="Times New Roman"/>
          <w:sz w:val="24"/>
          <w:szCs w:val="24"/>
        </w:rPr>
        <w:t xml:space="preserve"> </w:t>
      </w:r>
      <w:r w:rsidR="000E537A" w:rsidRPr="00342986">
        <w:rPr>
          <w:rFonts w:ascii="Times New Roman" w:hAnsi="Times New Roman" w:cs="Times New Roman"/>
          <w:sz w:val="24"/>
          <w:szCs w:val="24"/>
        </w:rPr>
        <w:t>(</w:t>
      </w:r>
      <w:r w:rsidRPr="00342986">
        <w:rPr>
          <w:rFonts w:ascii="Times New Roman" w:hAnsi="Times New Roman" w:cs="Times New Roman"/>
          <w:sz w:val="24"/>
          <w:szCs w:val="24"/>
        </w:rPr>
        <w:t xml:space="preserve">2016) </w:t>
      </w:r>
      <w:r w:rsidR="00F61BD9" w:rsidRPr="00342986">
        <w:rPr>
          <w:rFonts w:ascii="Times New Roman" w:hAnsi="Times New Roman" w:cs="Times New Roman"/>
          <w:sz w:val="24"/>
          <w:szCs w:val="24"/>
        </w:rPr>
        <w:t xml:space="preserve">explica que </w:t>
      </w:r>
      <w:r w:rsidRPr="00342986">
        <w:rPr>
          <w:rFonts w:ascii="Times New Roman" w:hAnsi="Times New Roman" w:cs="Times New Roman"/>
          <w:sz w:val="24"/>
          <w:szCs w:val="24"/>
        </w:rPr>
        <w:t xml:space="preserve">a </w:t>
      </w:r>
      <w:r w:rsidR="004C34AD" w:rsidRPr="00342986">
        <w:rPr>
          <w:rFonts w:ascii="Times New Roman" w:hAnsi="Times New Roman" w:cs="Times New Roman"/>
          <w:sz w:val="24"/>
          <w:szCs w:val="24"/>
        </w:rPr>
        <w:t>(</w:t>
      </w:r>
      <w:r w:rsidR="00F61BD9" w:rsidRPr="00342986">
        <w:rPr>
          <w:rFonts w:ascii="Times New Roman" w:hAnsi="Times New Roman" w:cs="Times New Roman"/>
          <w:sz w:val="24"/>
          <w:szCs w:val="24"/>
        </w:rPr>
        <w:t>UC</w:t>
      </w:r>
      <w:r w:rsidR="004C34AD" w:rsidRPr="00342986">
        <w:rPr>
          <w:rFonts w:ascii="Times New Roman" w:hAnsi="Times New Roman" w:cs="Times New Roman"/>
          <w:sz w:val="24"/>
          <w:szCs w:val="24"/>
        </w:rPr>
        <w:t>)</w:t>
      </w:r>
      <w:r w:rsidRPr="00342986">
        <w:rPr>
          <w:rFonts w:ascii="Times New Roman" w:hAnsi="Times New Roman" w:cs="Times New Roman"/>
          <w:sz w:val="24"/>
          <w:szCs w:val="24"/>
        </w:rPr>
        <w:t xml:space="preserve"> é uma forma avançada de treinamento organizacional que surgiu em resposta aos desafios da sociedade da informação e da economia global, do aumento da concorrência nos mercados e do fracasso das instituições tradicionais de educação profissional para atender às necessidades da economia moderna em manter funcionários altamente qualificados.</w:t>
      </w:r>
    </w:p>
    <w:p w14:paraId="34F13AE0" w14:textId="473550A4" w:rsidR="00327A99" w:rsidRPr="00342986" w:rsidRDefault="00A47B2E"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Todavia, o termo é usado como uma metáfora, pois está relacionado aos processos de aprendizagem que ocorrem dentro das organizações, dadas as iniciativas de aprendizagem e para aumentar os programas educacionais das organizações (</w:t>
      </w:r>
      <w:r w:rsidR="000E537A" w:rsidRPr="00342986">
        <w:rPr>
          <w:rFonts w:ascii="Times New Roman" w:hAnsi="Times New Roman" w:cs="Times New Roman"/>
          <w:sz w:val="24"/>
          <w:szCs w:val="24"/>
        </w:rPr>
        <w:t>CASTRO</w:t>
      </w:r>
      <w:r w:rsidRPr="00342986">
        <w:rPr>
          <w:rFonts w:ascii="Times New Roman" w:hAnsi="Times New Roman" w:cs="Times New Roman"/>
          <w:sz w:val="24"/>
          <w:szCs w:val="24"/>
        </w:rPr>
        <w:t xml:space="preserve"> </w:t>
      </w:r>
      <w:r w:rsidR="000E537A" w:rsidRPr="00342986">
        <w:rPr>
          <w:rFonts w:ascii="Times New Roman" w:hAnsi="Times New Roman" w:cs="Times New Roman"/>
          <w:sz w:val="24"/>
          <w:szCs w:val="24"/>
        </w:rPr>
        <w:t>e</w:t>
      </w:r>
      <w:r w:rsidRPr="00342986">
        <w:rPr>
          <w:rFonts w:ascii="Times New Roman" w:hAnsi="Times New Roman" w:cs="Times New Roman"/>
          <w:sz w:val="24"/>
          <w:szCs w:val="24"/>
        </w:rPr>
        <w:t xml:space="preserve"> </w:t>
      </w:r>
      <w:r w:rsidR="000E537A" w:rsidRPr="00342986">
        <w:rPr>
          <w:rFonts w:ascii="Times New Roman" w:hAnsi="Times New Roman" w:cs="Times New Roman"/>
          <w:sz w:val="24"/>
          <w:szCs w:val="24"/>
        </w:rPr>
        <w:t>EBOLI</w:t>
      </w:r>
      <w:r w:rsidRPr="00342986">
        <w:rPr>
          <w:rFonts w:ascii="Times New Roman" w:hAnsi="Times New Roman" w:cs="Times New Roman"/>
          <w:sz w:val="24"/>
          <w:szCs w:val="24"/>
        </w:rPr>
        <w:t xml:space="preserve">, 2013; </w:t>
      </w:r>
      <w:r w:rsidR="0028764B" w:rsidRPr="00342986">
        <w:rPr>
          <w:rFonts w:ascii="Times New Roman" w:hAnsi="Times New Roman" w:cs="Times New Roman"/>
          <w:sz w:val="24"/>
          <w:szCs w:val="24"/>
        </w:rPr>
        <w:t>M</w:t>
      </w:r>
      <w:r w:rsidR="000E537A" w:rsidRPr="00342986">
        <w:rPr>
          <w:rFonts w:ascii="Times New Roman" w:hAnsi="Times New Roman" w:cs="Times New Roman"/>
          <w:sz w:val="24"/>
          <w:szCs w:val="24"/>
        </w:rPr>
        <w:t>AGLIONE</w:t>
      </w:r>
      <w:r w:rsidR="0028764B" w:rsidRPr="00342986">
        <w:rPr>
          <w:rFonts w:ascii="Times New Roman" w:hAnsi="Times New Roman" w:cs="Times New Roman"/>
          <w:sz w:val="24"/>
          <w:szCs w:val="24"/>
        </w:rPr>
        <w:t xml:space="preserve"> </w:t>
      </w:r>
      <w:r w:rsidR="000E537A" w:rsidRPr="00342986">
        <w:rPr>
          <w:rFonts w:ascii="Times New Roman" w:hAnsi="Times New Roman" w:cs="Times New Roman"/>
          <w:sz w:val="24"/>
          <w:szCs w:val="24"/>
        </w:rPr>
        <w:t>e</w:t>
      </w:r>
      <w:r w:rsidR="0028764B" w:rsidRPr="00342986">
        <w:rPr>
          <w:rFonts w:ascii="Times New Roman" w:hAnsi="Times New Roman" w:cs="Times New Roman"/>
          <w:sz w:val="24"/>
          <w:szCs w:val="24"/>
        </w:rPr>
        <w:t xml:space="preserve"> P</w:t>
      </w:r>
      <w:r w:rsidR="000E537A" w:rsidRPr="00342986">
        <w:rPr>
          <w:rFonts w:ascii="Times New Roman" w:hAnsi="Times New Roman" w:cs="Times New Roman"/>
          <w:sz w:val="24"/>
          <w:szCs w:val="24"/>
        </w:rPr>
        <w:t>ASSIANTE,</w:t>
      </w:r>
      <w:r w:rsidRPr="00342986">
        <w:rPr>
          <w:rFonts w:ascii="Times New Roman" w:hAnsi="Times New Roman" w:cs="Times New Roman"/>
          <w:sz w:val="24"/>
          <w:szCs w:val="24"/>
        </w:rPr>
        <w:t xml:space="preserve"> 2009).</w:t>
      </w:r>
      <w:r w:rsidR="00327A99" w:rsidRPr="00342986">
        <w:rPr>
          <w:rFonts w:ascii="Times New Roman" w:hAnsi="Times New Roman" w:cs="Times New Roman"/>
          <w:sz w:val="24"/>
          <w:szCs w:val="24"/>
        </w:rPr>
        <w:t xml:space="preserve"> Portanto, a terminologia UC é utilizado para dar ao projeto uma conotação de grandeza da iniciativa, cuja finalidade é o aprimoramento contínuo para o sucesso no trabalho na carreira organizacional (R</w:t>
      </w:r>
      <w:r w:rsidR="000E537A" w:rsidRPr="00342986">
        <w:rPr>
          <w:rFonts w:ascii="Times New Roman" w:hAnsi="Times New Roman" w:cs="Times New Roman"/>
          <w:sz w:val="24"/>
          <w:szCs w:val="24"/>
        </w:rPr>
        <w:t>UGGIERO</w:t>
      </w:r>
      <w:r w:rsidR="00327A99" w:rsidRPr="00342986">
        <w:rPr>
          <w:rFonts w:ascii="Times New Roman" w:hAnsi="Times New Roman" w:cs="Times New Roman"/>
          <w:sz w:val="24"/>
          <w:szCs w:val="24"/>
        </w:rPr>
        <w:t>, 200</w:t>
      </w:r>
      <w:r w:rsidR="00887C80" w:rsidRPr="00342986">
        <w:rPr>
          <w:rFonts w:ascii="Times New Roman" w:hAnsi="Times New Roman" w:cs="Times New Roman"/>
          <w:sz w:val="24"/>
          <w:szCs w:val="24"/>
        </w:rPr>
        <w:t>6</w:t>
      </w:r>
      <w:r w:rsidR="00327A99" w:rsidRPr="00342986">
        <w:rPr>
          <w:rFonts w:ascii="Times New Roman" w:hAnsi="Times New Roman" w:cs="Times New Roman"/>
          <w:sz w:val="24"/>
          <w:szCs w:val="24"/>
        </w:rPr>
        <w:t>).</w:t>
      </w:r>
    </w:p>
    <w:p w14:paraId="69DD81C5" w14:textId="0D93FE8B" w:rsidR="00F61BD9" w:rsidRPr="00342986" w:rsidRDefault="00F61BD9"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Dada a dificuldade de conceituação, a forma mais comum de caracterizar uma </w:t>
      </w:r>
      <w:r w:rsidR="004C34AD" w:rsidRPr="00342986">
        <w:rPr>
          <w:rFonts w:ascii="Times New Roman" w:hAnsi="Times New Roman" w:cs="Times New Roman"/>
          <w:sz w:val="24"/>
          <w:szCs w:val="24"/>
        </w:rPr>
        <w:t>(</w:t>
      </w:r>
      <w:r w:rsidRPr="00342986">
        <w:rPr>
          <w:rFonts w:ascii="Times New Roman" w:hAnsi="Times New Roman" w:cs="Times New Roman"/>
          <w:sz w:val="24"/>
          <w:szCs w:val="24"/>
        </w:rPr>
        <w:t>UC</w:t>
      </w:r>
      <w:r w:rsidR="004C34AD" w:rsidRPr="00342986">
        <w:rPr>
          <w:rFonts w:ascii="Times New Roman" w:hAnsi="Times New Roman" w:cs="Times New Roman"/>
          <w:sz w:val="24"/>
          <w:szCs w:val="24"/>
        </w:rPr>
        <w:t>)</w:t>
      </w:r>
      <w:r w:rsidRPr="00342986">
        <w:rPr>
          <w:rFonts w:ascii="Times New Roman" w:hAnsi="Times New Roman" w:cs="Times New Roman"/>
          <w:sz w:val="24"/>
          <w:szCs w:val="24"/>
        </w:rPr>
        <w:t>, é represent</w:t>
      </w:r>
      <w:r w:rsidR="008B661E" w:rsidRPr="00342986">
        <w:rPr>
          <w:rFonts w:ascii="Times New Roman" w:hAnsi="Times New Roman" w:cs="Times New Roman"/>
          <w:sz w:val="24"/>
          <w:szCs w:val="24"/>
        </w:rPr>
        <w:t>á</w:t>
      </w:r>
      <w:r w:rsidRPr="00342986">
        <w:rPr>
          <w:rFonts w:ascii="Times New Roman" w:hAnsi="Times New Roman" w:cs="Times New Roman"/>
          <w:sz w:val="24"/>
          <w:szCs w:val="24"/>
        </w:rPr>
        <w:t>-la por meio de sua forma de atuação. A partir disso</w:t>
      </w:r>
      <w:r w:rsidR="009A7341"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8B661E" w:rsidRPr="00342986">
        <w:rPr>
          <w:rFonts w:ascii="Times New Roman" w:hAnsi="Times New Roman" w:cs="Times New Roman"/>
          <w:sz w:val="24"/>
          <w:szCs w:val="24"/>
        </w:rPr>
        <w:t>(</w:t>
      </w:r>
      <w:r w:rsidRPr="00342986">
        <w:rPr>
          <w:rFonts w:ascii="Times New Roman" w:hAnsi="Times New Roman" w:cs="Times New Roman"/>
          <w:sz w:val="24"/>
          <w:szCs w:val="24"/>
        </w:rPr>
        <w:t>Allen, 2002</w:t>
      </w:r>
      <w:r w:rsidR="00BD6BDE" w:rsidRPr="00342986">
        <w:rPr>
          <w:rFonts w:ascii="Times New Roman" w:hAnsi="Times New Roman" w:cs="Times New Roman"/>
          <w:sz w:val="24"/>
          <w:szCs w:val="24"/>
        </w:rPr>
        <w:t>, p.9</w:t>
      </w:r>
      <w:r w:rsidR="008B661E" w:rsidRPr="00342986">
        <w:rPr>
          <w:rFonts w:ascii="Times New Roman" w:hAnsi="Times New Roman" w:cs="Times New Roman"/>
          <w:sz w:val="24"/>
          <w:szCs w:val="24"/>
        </w:rPr>
        <w:t xml:space="preserve">) a caracteriza </w:t>
      </w:r>
      <w:r w:rsidR="00BD6BDE" w:rsidRPr="00342986">
        <w:rPr>
          <w:rFonts w:ascii="Times New Roman" w:hAnsi="Times New Roman" w:cs="Times New Roman"/>
          <w:sz w:val="24"/>
          <w:szCs w:val="24"/>
        </w:rPr>
        <w:t>“</w:t>
      </w:r>
      <w:r w:rsidR="008B661E" w:rsidRPr="00342986">
        <w:rPr>
          <w:rFonts w:ascii="Times New Roman" w:hAnsi="Times New Roman" w:cs="Times New Roman"/>
          <w:sz w:val="24"/>
          <w:szCs w:val="24"/>
        </w:rPr>
        <w:t>como</w:t>
      </w:r>
      <w:r w:rsidRPr="00342986">
        <w:rPr>
          <w:rFonts w:ascii="Times New Roman" w:hAnsi="Times New Roman" w:cs="Times New Roman"/>
          <w:sz w:val="24"/>
          <w:szCs w:val="24"/>
        </w:rPr>
        <w:t xml:space="preserve"> uma entidade educacional que é uma ferramenta estratégica designada a auxiliar sua matriz no alcance de sua missão pela condução de atividades que cultivam aprendizagem individual e organizacional, conhecimento e sabedoria</w:t>
      </w:r>
      <w:r w:rsidR="00BD6BDE" w:rsidRPr="00342986">
        <w:rPr>
          <w:rFonts w:ascii="Times New Roman" w:hAnsi="Times New Roman" w:cs="Times New Roman"/>
          <w:sz w:val="24"/>
          <w:szCs w:val="24"/>
        </w:rPr>
        <w:t>”</w:t>
      </w:r>
      <w:r w:rsidR="008B661E" w:rsidRPr="00342986">
        <w:rPr>
          <w:rFonts w:ascii="Times New Roman" w:hAnsi="Times New Roman" w:cs="Times New Roman"/>
          <w:sz w:val="24"/>
          <w:szCs w:val="24"/>
        </w:rPr>
        <w:t>.</w:t>
      </w:r>
    </w:p>
    <w:p w14:paraId="107E07FF" w14:textId="0E4BA715" w:rsidR="004E3B4F" w:rsidRPr="00342986" w:rsidRDefault="0005070E"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Além disso</w:t>
      </w:r>
      <w:r w:rsidR="004E3B4F" w:rsidRPr="00342986">
        <w:rPr>
          <w:rFonts w:ascii="Times New Roman" w:hAnsi="Times New Roman" w:cs="Times New Roman"/>
          <w:sz w:val="24"/>
          <w:szCs w:val="24"/>
        </w:rPr>
        <w:t xml:space="preserve">, segundo Castro </w:t>
      </w:r>
      <w:r w:rsidR="000E537A" w:rsidRPr="00342986">
        <w:rPr>
          <w:rFonts w:ascii="Times New Roman" w:hAnsi="Times New Roman" w:cs="Times New Roman"/>
          <w:sz w:val="24"/>
          <w:szCs w:val="24"/>
        </w:rPr>
        <w:t>e</w:t>
      </w:r>
      <w:r w:rsidR="004E3B4F" w:rsidRPr="00342986">
        <w:rPr>
          <w:rFonts w:ascii="Times New Roman" w:hAnsi="Times New Roman" w:cs="Times New Roman"/>
          <w:sz w:val="24"/>
          <w:szCs w:val="24"/>
        </w:rPr>
        <w:t xml:space="preserve"> </w:t>
      </w:r>
      <w:proofErr w:type="spellStart"/>
      <w:r w:rsidR="004E3B4F" w:rsidRPr="00342986">
        <w:rPr>
          <w:rFonts w:ascii="Times New Roman" w:hAnsi="Times New Roman" w:cs="Times New Roman"/>
          <w:sz w:val="24"/>
          <w:szCs w:val="24"/>
        </w:rPr>
        <w:t>Eboli</w:t>
      </w:r>
      <w:proofErr w:type="spellEnd"/>
      <w:r w:rsidR="004E3B4F" w:rsidRPr="00342986">
        <w:rPr>
          <w:rFonts w:ascii="Times New Roman" w:hAnsi="Times New Roman" w:cs="Times New Roman"/>
          <w:sz w:val="24"/>
          <w:szCs w:val="24"/>
        </w:rPr>
        <w:t xml:space="preserve"> </w:t>
      </w:r>
      <w:r w:rsidR="000E537A" w:rsidRPr="00342986">
        <w:rPr>
          <w:rFonts w:ascii="Times New Roman" w:hAnsi="Times New Roman" w:cs="Times New Roman"/>
          <w:sz w:val="24"/>
          <w:szCs w:val="24"/>
        </w:rPr>
        <w:t>(</w:t>
      </w:r>
      <w:r w:rsidR="004E3B4F" w:rsidRPr="00342986">
        <w:rPr>
          <w:rFonts w:ascii="Times New Roman" w:hAnsi="Times New Roman" w:cs="Times New Roman"/>
          <w:sz w:val="24"/>
          <w:szCs w:val="24"/>
        </w:rPr>
        <w:t>2013) o que caracteriza a educação corporativa é sua vinculação estratégica com</w:t>
      </w:r>
      <w:r w:rsidR="00DB452E" w:rsidRPr="00342986">
        <w:rPr>
          <w:rFonts w:ascii="Times New Roman" w:hAnsi="Times New Roman" w:cs="Times New Roman"/>
          <w:sz w:val="24"/>
          <w:szCs w:val="24"/>
        </w:rPr>
        <w:t xml:space="preserve"> </w:t>
      </w:r>
      <w:r w:rsidR="004E3B4F" w:rsidRPr="00342986">
        <w:rPr>
          <w:rFonts w:ascii="Times New Roman" w:hAnsi="Times New Roman" w:cs="Times New Roman"/>
          <w:sz w:val="24"/>
          <w:szCs w:val="24"/>
        </w:rPr>
        <w:t xml:space="preserve">a vida da empresa, </w:t>
      </w:r>
      <w:r w:rsidR="00DB452E" w:rsidRPr="00342986">
        <w:rPr>
          <w:rFonts w:ascii="Times New Roman" w:hAnsi="Times New Roman" w:cs="Times New Roman"/>
          <w:sz w:val="24"/>
          <w:szCs w:val="24"/>
        </w:rPr>
        <w:t>representada pela capaci</w:t>
      </w:r>
      <w:r w:rsidR="00BD6BDE" w:rsidRPr="00342986">
        <w:rPr>
          <w:rFonts w:ascii="Times New Roman" w:hAnsi="Times New Roman" w:cs="Times New Roman"/>
          <w:sz w:val="24"/>
          <w:szCs w:val="24"/>
        </w:rPr>
        <w:t>tação</w:t>
      </w:r>
      <w:r w:rsidR="00DB452E" w:rsidRPr="00342986">
        <w:rPr>
          <w:rFonts w:ascii="Times New Roman" w:hAnsi="Times New Roman" w:cs="Times New Roman"/>
          <w:sz w:val="24"/>
          <w:szCs w:val="24"/>
        </w:rPr>
        <w:t xml:space="preserve"> contínua de pessoas dentro das organizações para atender as necessidades do mercado, adquirindo diferenciais competitivos </w:t>
      </w:r>
      <w:r w:rsidR="000E537A" w:rsidRPr="00342986">
        <w:rPr>
          <w:rFonts w:ascii="Times New Roman" w:hAnsi="Times New Roman" w:cs="Times New Roman"/>
          <w:sz w:val="24"/>
          <w:szCs w:val="24"/>
        </w:rPr>
        <w:t>(RUGGIERO, 20</w:t>
      </w:r>
      <w:r w:rsidR="00887C80" w:rsidRPr="00342986">
        <w:rPr>
          <w:rFonts w:ascii="Times New Roman" w:hAnsi="Times New Roman" w:cs="Times New Roman"/>
          <w:sz w:val="24"/>
          <w:szCs w:val="24"/>
        </w:rPr>
        <w:t>15</w:t>
      </w:r>
      <w:r w:rsidR="000E537A" w:rsidRPr="00342986">
        <w:rPr>
          <w:rFonts w:ascii="Times New Roman" w:hAnsi="Times New Roman" w:cs="Times New Roman"/>
          <w:sz w:val="24"/>
          <w:szCs w:val="24"/>
        </w:rPr>
        <w:t>)</w:t>
      </w:r>
      <w:r w:rsidR="00DB452E" w:rsidRPr="00342986">
        <w:rPr>
          <w:rFonts w:ascii="Times New Roman" w:hAnsi="Times New Roman" w:cs="Times New Roman"/>
          <w:sz w:val="24"/>
          <w:szCs w:val="24"/>
        </w:rPr>
        <w:t>.</w:t>
      </w:r>
    </w:p>
    <w:p w14:paraId="5B5AE2C8" w14:textId="5BB453EC" w:rsidR="00F31C21" w:rsidRPr="00342986" w:rsidRDefault="00F31C21"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Quanto </w:t>
      </w:r>
      <w:r w:rsidR="009A4495" w:rsidRPr="00342986">
        <w:rPr>
          <w:rFonts w:ascii="Times New Roman" w:hAnsi="Times New Roman" w:cs="Times New Roman"/>
          <w:sz w:val="24"/>
          <w:szCs w:val="24"/>
        </w:rPr>
        <w:t>à</w:t>
      </w:r>
      <w:r w:rsidRPr="00342986">
        <w:rPr>
          <w:rFonts w:ascii="Times New Roman" w:hAnsi="Times New Roman" w:cs="Times New Roman"/>
          <w:sz w:val="24"/>
          <w:szCs w:val="24"/>
        </w:rPr>
        <w:t xml:space="preserve"> </w:t>
      </w:r>
      <w:r w:rsidR="009A4495" w:rsidRPr="00342986">
        <w:rPr>
          <w:rFonts w:ascii="Times New Roman" w:hAnsi="Times New Roman" w:cs="Times New Roman"/>
          <w:sz w:val="24"/>
          <w:szCs w:val="24"/>
        </w:rPr>
        <w:t>função organizacional</w:t>
      </w:r>
      <w:r w:rsidRPr="00342986">
        <w:rPr>
          <w:rFonts w:ascii="Times New Roman" w:hAnsi="Times New Roman" w:cs="Times New Roman"/>
          <w:sz w:val="24"/>
          <w:szCs w:val="24"/>
        </w:rPr>
        <w:t xml:space="preserve"> das UCs, Abel </w:t>
      </w:r>
      <w:r w:rsidR="00CC4647" w:rsidRPr="00342986">
        <w:rPr>
          <w:rFonts w:ascii="Times New Roman" w:hAnsi="Times New Roman" w:cs="Times New Roman"/>
          <w:sz w:val="24"/>
          <w:szCs w:val="24"/>
        </w:rPr>
        <w:t>e</w:t>
      </w:r>
      <w:r w:rsidRPr="00342986">
        <w:rPr>
          <w:rFonts w:ascii="Times New Roman" w:hAnsi="Times New Roman" w:cs="Times New Roman"/>
          <w:sz w:val="24"/>
          <w:szCs w:val="24"/>
        </w:rPr>
        <w:t xml:space="preserve"> Li </w:t>
      </w:r>
      <w:r w:rsidR="00CC4647" w:rsidRPr="00342986">
        <w:rPr>
          <w:rFonts w:ascii="Times New Roman" w:hAnsi="Times New Roman" w:cs="Times New Roman"/>
          <w:sz w:val="24"/>
          <w:szCs w:val="24"/>
        </w:rPr>
        <w:t>(</w:t>
      </w:r>
      <w:r w:rsidRPr="00342986">
        <w:rPr>
          <w:rFonts w:ascii="Times New Roman" w:hAnsi="Times New Roman" w:cs="Times New Roman"/>
          <w:sz w:val="24"/>
          <w:szCs w:val="24"/>
        </w:rPr>
        <w:t xml:space="preserve">2012) </w:t>
      </w:r>
      <w:r w:rsidR="009A4495" w:rsidRPr="00342986">
        <w:rPr>
          <w:rFonts w:ascii="Times New Roman" w:hAnsi="Times New Roman" w:cs="Times New Roman"/>
          <w:sz w:val="24"/>
          <w:szCs w:val="24"/>
        </w:rPr>
        <w:t>enfatizam</w:t>
      </w:r>
      <w:r w:rsidRPr="00342986">
        <w:rPr>
          <w:rFonts w:ascii="Times New Roman" w:hAnsi="Times New Roman" w:cs="Times New Roman"/>
          <w:sz w:val="24"/>
          <w:szCs w:val="24"/>
        </w:rPr>
        <w:t xml:space="preserve"> que as mesmas ​​facilitam as metas organizacionais e objetivos através da aquisição, gestão e retenção de talentos, bem como desempenham uma função importante para facilitar a aprendizagem (</w:t>
      </w:r>
      <w:r w:rsidR="008D43FE" w:rsidRPr="00342986">
        <w:rPr>
          <w:rFonts w:ascii="Times New Roman" w:hAnsi="Times New Roman" w:cs="Times New Roman"/>
          <w:sz w:val="24"/>
          <w:szCs w:val="24"/>
        </w:rPr>
        <w:t>W</w:t>
      </w:r>
      <w:r w:rsidR="00CC4647" w:rsidRPr="00342986">
        <w:rPr>
          <w:rFonts w:ascii="Times New Roman" w:hAnsi="Times New Roman" w:cs="Times New Roman"/>
          <w:sz w:val="24"/>
          <w:szCs w:val="24"/>
        </w:rPr>
        <w:t>ANG et al.</w:t>
      </w:r>
      <w:r w:rsidR="008D43FE" w:rsidRPr="00342986">
        <w:rPr>
          <w:rFonts w:ascii="Times New Roman" w:hAnsi="Times New Roman" w:cs="Times New Roman"/>
          <w:sz w:val="24"/>
          <w:szCs w:val="24"/>
        </w:rPr>
        <w:t>,</w:t>
      </w:r>
      <w:r w:rsidRPr="00342986">
        <w:rPr>
          <w:rFonts w:ascii="Times New Roman" w:hAnsi="Times New Roman" w:cs="Times New Roman"/>
          <w:sz w:val="24"/>
          <w:szCs w:val="24"/>
        </w:rPr>
        <w:t xml:space="preserve"> 2010).</w:t>
      </w:r>
    </w:p>
    <w:p w14:paraId="48BAFEA1" w14:textId="27E289A7" w:rsidR="00F31C21" w:rsidRPr="00342986" w:rsidRDefault="00F31C21"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Na opinião de </w:t>
      </w:r>
      <w:proofErr w:type="spellStart"/>
      <w:r w:rsidRPr="00342986">
        <w:rPr>
          <w:rFonts w:ascii="Times New Roman" w:hAnsi="Times New Roman" w:cs="Times New Roman"/>
          <w:sz w:val="24"/>
          <w:szCs w:val="24"/>
        </w:rPr>
        <w:t>Meister</w:t>
      </w:r>
      <w:proofErr w:type="spellEnd"/>
      <w:r w:rsidRPr="00342986">
        <w:rPr>
          <w:rFonts w:ascii="Times New Roman" w:hAnsi="Times New Roman" w:cs="Times New Roman"/>
          <w:sz w:val="24"/>
          <w:szCs w:val="24"/>
        </w:rPr>
        <w:t xml:space="preserve"> </w:t>
      </w:r>
      <w:r w:rsidR="00CC4647" w:rsidRPr="00342986">
        <w:rPr>
          <w:rFonts w:ascii="Times New Roman" w:hAnsi="Times New Roman" w:cs="Times New Roman"/>
          <w:sz w:val="24"/>
          <w:szCs w:val="24"/>
        </w:rPr>
        <w:t>(</w:t>
      </w:r>
      <w:r w:rsidRPr="00342986">
        <w:rPr>
          <w:rFonts w:ascii="Times New Roman" w:hAnsi="Times New Roman" w:cs="Times New Roman"/>
          <w:sz w:val="24"/>
          <w:szCs w:val="24"/>
        </w:rPr>
        <w:t>1999) as UCs surgiram de algumas forças como</w:t>
      </w:r>
      <w:r w:rsidR="00F764EA" w:rsidRPr="00342986">
        <w:rPr>
          <w:rFonts w:ascii="Times New Roman" w:hAnsi="Times New Roman" w:cs="Times New Roman"/>
          <w:sz w:val="24"/>
          <w:szCs w:val="24"/>
        </w:rPr>
        <w:t>,</w:t>
      </w:r>
      <w:r w:rsidRPr="00342986">
        <w:rPr>
          <w:rFonts w:ascii="Times New Roman" w:hAnsi="Times New Roman" w:cs="Times New Roman"/>
          <w:sz w:val="24"/>
          <w:szCs w:val="24"/>
        </w:rPr>
        <w:t xml:space="preserve"> a flexibilidade das organizações, as novas formas de conhecimento, a rápida obsolescência do conhecimento, questões ligadas a empregabilidade e uma nova forma e educação para estratégia global.</w:t>
      </w:r>
    </w:p>
    <w:p w14:paraId="41632C2F" w14:textId="5DE66E4F" w:rsidR="00F61BD9" w:rsidRPr="00342986" w:rsidRDefault="00F764EA"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Portanto, diante de sua importância, </w:t>
      </w:r>
      <w:proofErr w:type="spellStart"/>
      <w:r w:rsidR="00F61BD9" w:rsidRPr="00342986">
        <w:rPr>
          <w:rFonts w:ascii="Times New Roman" w:hAnsi="Times New Roman" w:cs="Times New Roman"/>
          <w:sz w:val="24"/>
          <w:szCs w:val="24"/>
        </w:rPr>
        <w:t>Alagaraja</w:t>
      </w:r>
      <w:proofErr w:type="spellEnd"/>
      <w:r w:rsidR="00F61BD9" w:rsidRPr="00342986">
        <w:rPr>
          <w:rFonts w:ascii="Times New Roman" w:hAnsi="Times New Roman" w:cs="Times New Roman"/>
          <w:sz w:val="24"/>
          <w:szCs w:val="24"/>
        </w:rPr>
        <w:t xml:space="preserve"> </w:t>
      </w:r>
      <w:r w:rsidR="00CC4647" w:rsidRPr="00342986">
        <w:rPr>
          <w:rFonts w:ascii="Times New Roman" w:hAnsi="Times New Roman" w:cs="Times New Roman"/>
          <w:sz w:val="24"/>
          <w:szCs w:val="24"/>
        </w:rPr>
        <w:t>e</w:t>
      </w:r>
      <w:r w:rsidR="00F61BD9" w:rsidRPr="00342986">
        <w:rPr>
          <w:rFonts w:ascii="Times New Roman" w:hAnsi="Times New Roman" w:cs="Times New Roman"/>
          <w:sz w:val="24"/>
          <w:szCs w:val="24"/>
        </w:rPr>
        <w:t xml:space="preserve"> Li </w:t>
      </w:r>
      <w:r w:rsidR="00CC4647" w:rsidRPr="00342986">
        <w:rPr>
          <w:rFonts w:ascii="Times New Roman" w:hAnsi="Times New Roman" w:cs="Times New Roman"/>
          <w:sz w:val="24"/>
          <w:szCs w:val="24"/>
        </w:rPr>
        <w:t>(</w:t>
      </w:r>
      <w:r w:rsidR="00F61BD9" w:rsidRPr="00342986">
        <w:rPr>
          <w:rFonts w:ascii="Times New Roman" w:hAnsi="Times New Roman" w:cs="Times New Roman"/>
          <w:sz w:val="24"/>
          <w:szCs w:val="24"/>
        </w:rPr>
        <w:t xml:space="preserve">2015) enfatizam que as UCs não podem ser descartadas como uma moda passageira, pois ilustram a evolução e a transformação dos departamentos tradicionais de treinamento e desenvolvimento em novas formas institucionais ao longo do tempo.  </w:t>
      </w:r>
    </w:p>
    <w:p w14:paraId="2E38C05C" w14:textId="0198E461" w:rsidR="00DA5D40" w:rsidRPr="00342986" w:rsidRDefault="00F764EA"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lastRenderedPageBreak/>
        <w:t xml:space="preserve">Mais recentemente, </w:t>
      </w:r>
      <w:r w:rsidR="00D65CB3" w:rsidRPr="00342986">
        <w:rPr>
          <w:rFonts w:ascii="Times New Roman" w:hAnsi="Times New Roman" w:cs="Times New Roman"/>
          <w:sz w:val="24"/>
          <w:szCs w:val="24"/>
        </w:rPr>
        <w:t xml:space="preserve">as </w:t>
      </w:r>
      <w:r w:rsidR="003521D5" w:rsidRPr="00342986">
        <w:rPr>
          <w:rFonts w:ascii="Times New Roman" w:hAnsi="Times New Roman" w:cs="Times New Roman"/>
          <w:sz w:val="24"/>
          <w:szCs w:val="24"/>
        </w:rPr>
        <w:t>UCs</w:t>
      </w:r>
      <w:r w:rsidR="00D65CB3" w:rsidRPr="00342986">
        <w:rPr>
          <w:rFonts w:ascii="Times New Roman" w:hAnsi="Times New Roman" w:cs="Times New Roman"/>
          <w:sz w:val="24"/>
          <w:szCs w:val="24"/>
        </w:rPr>
        <w:t xml:space="preserve"> migraram para um formato virtual facilitado pelo desenvolvimento de tecnologias digitais, com maior ênfase no alinhamento do treinamento corporativo e pessoas com os objetivos estratégicos da organização, com o fim de formação de lideranças sobre as áreas funcionais</w:t>
      </w:r>
      <w:r w:rsidRPr="00342986">
        <w:rPr>
          <w:rFonts w:ascii="Times New Roman" w:hAnsi="Times New Roman" w:cs="Times New Roman"/>
          <w:sz w:val="24"/>
          <w:szCs w:val="24"/>
        </w:rPr>
        <w:t xml:space="preserve"> (R</w:t>
      </w:r>
      <w:r w:rsidR="00CC4647" w:rsidRPr="00342986">
        <w:rPr>
          <w:rFonts w:ascii="Times New Roman" w:hAnsi="Times New Roman" w:cs="Times New Roman"/>
          <w:sz w:val="24"/>
          <w:szCs w:val="24"/>
        </w:rPr>
        <w:t>YAN</w:t>
      </w:r>
      <w:r w:rsidRPr="00342986">
        <w:rPr>
          <w:rFonts w:ascii="Times New Roman" w:hAnsi="Times New Roman" w:cs="Times New Roman"/>
          <w:sz w:val="24"/>
          <w:szCs w:val="24"/>
        </w:rPr>
        <w:t>, P</w:t>
      </w:r>
      <w:r w:rsidR="00CC4647" w:rsidRPr="00342986">
        <w:rPr>
          <w:rFonts w:ascii="Times New Roman" w:hAnsi="Times New Roman" w:cs="Times New Roman"/>
          <w:sz w:val="24"/>
          <w:szCs w:val="24"/>
        </w:rPr>
        <w:t>RINC</w:t>
      </w:r>
      <w:r w:rsidR="009A7341" w:rsidRPr="00342986">
        <w:rPr>
          <w:rFonts w:ascii="Times New Roman" w:hAnsi="Times New Roman" w:cs="Times New Roman"/>
          <w:sz w:val="24"/>
          <w:szCs w:val="24"/>
        </w:rPr>
        <w:t>E</w:t>
      </w:r>
      <w:r w:rsidRPr="00342986">
        <w:rPr>
          <w:rFonts w:ascii="Times New Roman" w:hAnsi="Times New Roman" w:cs="Times New Roman"/>
          <w:sz w:val="24"/>
          <w:szCs w:val="24"/>
        </w:rPr>
        <w:t xml:space="preserve"> </w:t>
      </w:r>
      <w:r w:rsidR="00CC4647" w:rsidRPr="00342986">
        <w:rPr>
          <w:rFonts w:ascii="Times New Roman" w:hAnsi="Times New Roman" w:cs="Times New Roman"/>
          <w:sz w:val="24"/>
          <w:szCs w:val="24"/>
        </w:rPr>
        <w:t>e</w:t>
      </w:r>
      <w:r w:rsidRPr="00342986">
        <w:rPr>
          <w:rFonts w:ascii="Times New Roman" w:hAnsi="Times New Roman" w:cs="Times New Roman"/>
          <w:sz w:val="24"/>
          <w:szCs w:val="24"/>
        </w:rPr>
        <w:t xml:space="preserve"> T</w:t>
      </w:r>
      <w:r w:rsidR="00CC4647" w:rsidRPr="00342986">
        <w:rPr>
          <w:rFonts w:ascii="Times New Roman" w:hAnsi="Times New Roman" w:cs="Times New Roman"/>
          <w:sz w:val="24"/>
          <w:szCs w:val="24"/>
        </w:rPr>
        <w:t>URNER</w:t>
      </w:r>
      <w:r w:rsidRPr="00342986">
        <w:rPr>
          <w:rFonts w:ascii="Times New Roman" w:hAnsi="Times New Roman" w:cs="Times New Roman"/>
          <w:sz w:val="24"/>
          <w:szCs w:val="24"/>
        </w:rPr>
        <w:t>, 2015).</w:t>
      </w:r>
      <w:r w:rsidR="002465F8" w:rsidRPr="00342986">
        <w:rPr>
          <w:rFonts w:ascii="Times New Roman" w:hAnsi="Times New Roman" w:cs="Times New Roman"/>
          <w:sz w:val="24"/>
          <w:szCs w:val="24"/>
        </w:rPr>
        <w:t xml:space="preserve"> A Figura 1 mostra </w:t>
      </w:r>
      <w:r w:rsidR="00D44A9C" w:rsidRPr="00342986">
        <w:rPr>
          <w:rFonts w:ascii="Times New Roman" w:hAnsi="Times New Roman" w:cs="Times New Roman"/>
          <w:sz w:val="24"/>
          <w:szCs w:val="24"/>
        </w:rPr>
        <w:t xml:space="preserve">dados da pesquisa de </w:t>
      </w:r>
      <w:proofErr w:type="spellStart"/>
      <w:r w:rsidR="00D44A9C" w:rsidRPr="00342986">
        <w:rPr>
          <w:rFonts w:ascii="Times New Roman" w:hAnsi="Times New Roman" w:cs="Times New Roman"/>
          <w:sz w:val="24"/>
          <w:szCs w:val="24"/>
        </w:rPr>
        <w:t>Eboli</w:t>
      </w:r>
      <w:proofErr w:type="spellEnd"/>
      <w:r w:rsidR="00D44A9C" w:rsidRPr="00342986">
        <w:rPr>
          <w:rFonts w:ascii="Times New Roman" w:hAnsi="Times New Roman" w:cs="Times New Roman"/>
          <w:sz w:val="24"/>
          <w:szCs w:val="24"/>
        </w:rPr>
        <w:t xml:space="preserve"> (2016) que aponta</w:t>
      </w:r>
      <w:r w:rsidR="002465F8" w:rsidRPr="00342986">
        <w:rPr>
          <w:rFonts w:ascii="Times New Roman" w:hAnsi="Times New Roman" w:cs="Times New Roman"/>
          <w:sz w:val="24"/>
          <w:szCs w:val="24"/>
        </w:rPr>
        <w:t xml:space="preserve"> as principais razões elencadas pelas Universidades Corporativas para uso do EAD.</w:t>
      </w:r>
    </w:p>
    <w:p w14:paraId="75F327A4" w14:textId="77777777" w:rsidR="006347DE" w:rsidRPr="00342986" w:rsidRDefault="006347DE" w:rsidP="00BA2F3B">
      <w:pPr>
        <w:spacing w:after="0" w:line="240" w:lineRule="auto"/>
        <w:jc w:val="center"/>
        <w:rPr>
          <w:rFonts w:ascii="Times New Roman" w:hAnsi="Times New Roman" w:cs="Times New Roman"/>
          <w:b/>
          <w:sz w:val="24"/>
          <w:szCs w:val="24"/>
        </w:rPr>
      </w:pPr>
    </w:p>
    <w:p w14:paraId="5A9868DD" w14:textId="094665B5" w:rsidR="00BA2F3B" w:rsidRPr="00342986" w:rsidRDefault="00BA2F3B" w:rsidP="00BA2F3B">
      <w:pPr>
        <w:spacing w:after="0" w:line="240" w:lineRule="auto"/>
        <w:jc w:val="center"/>
        <w:rPr>
          <w:rFonts w:ascii="Times New Roman" w:hAnsi="Times New Roman" w:cs="Times New Roman"/>
          <w:sz w:val="24"/>
          <w:szCs w:val="24"/>
        </w:rPr>
      </w:pPr>
      <w:r w:rsidRPr="00342986">
        <w:rPr>
          <w:rFonts w:ascii="Times New Roman" w:hAnsi="Times New Roman" w:cs="Times New Roman"/>
          <w:noProof/>
          <w:lang w:eastAsia="pt-BR"/>
        </w:rPr>
        <w:drawing>
          <wp:inline distT="0" distB="0" distL="0" distR="0" wp14:anchorId="2A7142CE" wp14:editId="76B755E8">
            <wp:extent cx="4762500" cy="2377026"/>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4689"/>
                    <a:stretch/>
                  </pic:blipFill>
                  <pic:spPr bwMode="auto">
                    <a:xfrm>
                      <a:off x="0" y="0"/>
                      <a:ext cx="4798509" cy="2394999"/>
                    </a:xfrm>
                    <a:prstGeom prst="rect">
                      <a:avLst/>
                    </a:prstGeom>
                    <a:ln>
                      <a:noFill/>
                    </a:ln>
                    <a:extLst>
                      <a:ext uri="{53640926-AAD7-44D8-BBD7-CCE9431645EC}">
                        <a14:shadowObscured xmlns:a14="http://schemas.microsoft.com/office/drawing/2010/main"/>
                      </a:ext>
                    </a:extLst>
                  </pic:spPr>
                </pic:pic>
              </a:graphicData>
            </a:graphic>
          </wp:inline>
        </w:drawing>
      </w:r>
    </w:p>
    <w:p w14:paraId="29C2941B" w14:textId="2C98ECE6" w:rsidR="00257D32" w:rsidRPr="00257D32" w:rsidRDefault="00257D32" w:rsidP="00257D32">
      <w:pPr>
        <w:spacing w:after="0" w:line="240" w:lineRule="auto"/>
        <w:jc w:val="center"/>
        <w:rPr>
          <w:rFonts w:ascii="Times New Roman" w:hAnsi="Times New Roman" w:cs="Times New Roman"/>
          <w:sz w:val="20"/>
          <w:szCs w:val="20"/>
        </w:rPr>
      </w:pPr>
      <w:r w:rsidRPr="00257D32">
        <w:rPr>
          <w:rFonts w:ascii="Times New Roman" w:hAnsi="Times New Roman" w:cs="Times New Roman"/>
          <w:sz w:val="20"/>
          <w:szCs w:val="20"/>
        </w:rPr>
        <w:t xml:space="preserve">Figura 1: Principais motivos para utilizar a </w:t>
      </w:r>
      <w:r>
        <w:rPr>
          <w:rFonts w:ascii="Times New Roman" w:hAnsi="Times New Roman" w:cs="Times New Roman"/>
          <w:sz w:val="20"/>
          <w:szCs w:val="20"/>
        </w:rPr>
        <w:t>e</w:t>
      </w:r>
      <w:r w:rsidRPr="00257D32">
        <w:rPr>
          <w:rFonts w:ascii="Times New Roman" w:hAnsi="Times New Roman" w:cs="Times New Roman"/>
          <w:sz w:val="20"/>
          <w:szCs w:val="20"/>
        </w:rPr>
        <w:t>ducação a distância</w:t>
      </w:r>
    </w:p>
    <w:p w14:paraId="6CB89264" w14:textId="6B71D509" w:rsidR="00BA2F3B" w:rsidRPr="00342986" w:rsidRDefault="00BA2F3B" w:rsidP="00257D32">
      <w:pPr>
        <w:spacing w:after="0" w:line="240" w:lineRule="auto"/>
        <w:jc w:val="center"/>
        <w:rPr>
          <w:rFonts w:ascii="Times New Roman" w:hAnsi="Times New Roman" w:cs="Times New Roman"/>
          <w:sz w:val="20"/>
          <w:szCs w:val="20"/>
        </w:rPr>
      </w:pPr>
      <w:r w:rsidRPr="00342986">
        <w:rPr>
          <w:rFonts w:ascii="Times New Roman" w:hAnsi="Times New Roman" w:cs="Times New Roman"/>
          <w:sz w:val="20"/>
          <w:szCs w:val="20"/>
        </w:rPr>
        <w:t xml:space="preserve">Fonte: adaptado de </w:t>
      </w:r>
      <w:proofErr w:type="spellStart"/>
      <w:r w:rsidRPr="00342986">
        <w:rPr>
          <w:rFonts w:ascii="Times New Roman" w:hAnsi="Times New Roman" w:cs="Times New Roman"/>
          <w:sz w:val="20"/>
          <w:szCs w:val="20"/>
        </w:rPr>
        <w:t>Eboli</w:t>
      </w:r>
      <w:proofErr w:type="spellEnd"/>
      <w:r w:rsidRPr="00342986">
        <w:rPr>
          <w:rFonts w:ascii="Times New Roman" w:hAnsi="Times New Roman" w:cs="Times New Roman"/>
          <w:sz w:val="20"/>
          <w:szCs w:val="20"/>
        </w:rPr>
        <w:t xml:space="preserve"> (2016).</w:t>
      </w:r>
    </w:p>
    <w:p w14:paraId="7E243E8C" w14:textId="77777777" w:rsidR="004F525A" w:rsidRPr="00342986" w:rsidRDefault="004F525A" w:rsidP="00DF39B4">
      <w:pPr>
        <w:spacing w:after="0" w:line="240" w:lineRule="auto"/>
        <w:ind w:firstLine="709"/>
        <w:jc w:val="both"/>
        <w:rPr>
          <w:rFonts w:ascii="Times New Roman" w:hAnsi="Times New Roman" w:cs="Times New Roman"/>
          <w:sz w:val="24"/>
          <w:szCs w:val="24"/>
        </w:rPr>
      </w:pPr>
    </w:p>
    <w:p w14:paraId="491DD138" w14:textId="1D7519C1" w:rsidR="00426DE9" w:rsidRPr="00342986" w:rsidRDefault="001542D2"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Neste sentido, </w:t>
      </w:r>
      <w:r w:rsidR="004F525A" w:rsidRPr="00342986">
        <w:rPr>
          <w:rFonts w:ascii="Times New Roman" w:hAnsi="Times New Roman" w:cs="Times New Roman"/>
          <w:sz w:val="24"/>
          <w:szCs w:val="24"/>
        </w:rPr>
        <w:t>(DURAN</w:t>
      </w:r>
      <w:r w:rsidR="00B84CB6" w:rsidRPr="00342986">
        <w:rPr>
          <w:rFonts w:ascii="Times New Roman" w:hAnsi="Times New Roman" w:cs="Times New Roman"/>
          <w:sz w:val="24"/>
          <w:szCs w:val="24"/>
        </w:rPr>
        <w:t xml:space="preserve"> 2017; </w:t>
      </w:r>
      <w:r w:rsidRPr="00342986">
        <w:rPr>
          <w:rFonts w:ascii="Times New Roman" w:hAnsi="Times New Roman" w:cs="Times New Roman"/>
          <w:sz w:val="24"/>
          <w:szCs w:val="24"/>
        </w:rPr>
        <w:t>M</w:t>
      </w:r>
      <w:r w:rsidR="004F525A" w:rsidRPr="00342986">
        <w:rPr>
          <w:rFonts w:ascii="Times New Roman" w:hAnsi="Times New Roman" w:cs="Times New Roman"/>
          <w:sz w:val="24"/>
          <w:szCs w:val="24"/>
        </w:rPr>
        <w:t>ACHADO</w:t>
      </w:r>
      <w:r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e</w:t>
      </w:r>
      <w:r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MORAES</w:t>
      </w:r>
      <w:r w:rsidR="00B84CB6" w:rsidRPr="00342986">
        <w:rPr>
          <w:rFonts w:ascii="Times New Roman" w:hAnsi="Times New Roman" w:cs="Times New Roman"/>
          <w:sz w:val="24"/>
          <w:szCs w:val="24"/>
        </w:rPr>
        <w:t>,</w:t>
      </w:r>
      <w:r w:rsidRPr="00342986">
        <w:rPr>
          <w:rFonts w:ascii="Times New Roman" w:hAnsi="Times New Roman" w:cs="Times New Roman"/>
          <w:sz w:val="24"/>
          <w:szCs w:val="24"/>
        </w:rPr>
        <w:t xml:space="preserve"> 2015) corroboram ao afirmar que o formato virtual insere os indivíduos em um ambiente de avanços tecnológicos, portanto, </w:t>
      </w:r>
      <w:r w:rsidR="00084785" w:rsidRPr="00342986">
        <w:rPr>
          <w:rFonts w:ascii="Times New Roman" w:hAnsi="Times New Roman" w:cs="Times New Roman"/>
          <w:sz w:val="24"/>
          <w:szCs w:val="24"/>
        </w:rPr>
        <w:t xml:space="preserve">configura um </w:t>
      </w:r>
      <w:r w:rsidRPr="00342986">
        <w:rPr>
          <w:rFonts w:ascii="Times New Roman" w:hAnsi="Times New Roman" w:cs="Times New Roman"/>
          <w:sz w:val="24"/>
          <w:szCs w:val="24"/>
        </w:rPr>
        <w:t>espaço de democratização da educação</w:t>
      </w:r>
      <w:r w:rsidR="00084785" w:rsidRPr="00342986">
        <w:rPr>
          <w:rFonts w:ascii="Times New Roman" w:hAnsi="Times New Roman" w:cs="Times New Roman"/>
          <w:sz w:val="24"/>
          <w:szCs w:val="24"/>
        </w:rPr>
        <w:t>, de interação e</w:t>
      </w:r>
      <w:r w:rsidRPr="00342986">
        <w:rPr>
          <w:rFonts w:ascii="Times New Roman" w:hAnsi="Times New Roman" w:cs="Times New Roman"/>
          <w:sz w:val="24"/>
          <w:szCs w:val="24"/>
        </w:rPr>
        <w:t xml:space="preserve"> </w:t>
      </w:r>
      <w:r w:rsidR="00B84CB6" w:rsidRPr="00342986">
        <w:rPr>
          <w:rFonts w:ascii="Times New Roman" w:hAnsi="Times New Roman" w:cs="Times New Roman"/>
          <w:sz w:val="24"/>
          <w:szCs w:val="24"/>
        </w:rPr>
        <w:t>rompimento das barreiras espaço-temporais</w:t>
      </w:r>
      <w:r w:rsidR="00084785" w:rsidRPr="00342986">
        <w:rPr>
          <w:rFonts w:ascii="Times New Roman" w:hAnsi="Times New Roman" w:cs="Times New Roman"/>
          <w:sz w:val="24"/>
          <w:szCs w:val="24"/>
        </w:rPr>
        <w:t>.</w:t>
      </w:r>
      <w:r w:rsidR="00D16CBC" w:rsidRPr="00342986">
        <w:rPr>
          <w:rFonts w:ascii="Times New Roman" w:hAnsi="Times New Roman" w:cs="Times New Roman"/>
          <w:sz w:val="24"/>
          <w:szCs w:val="24"/>
        </w:rPr>
        <w:t xml:space="preserve"> Além disso, a </w:t>
      </w:r>
      <w:r w:rsidR="00D02F84" w:rsidRPr="00342986">
        <w:rPr>
          <w:rFonts w:ascii="Times New Roman" w:hAnsi="Times New Roman" w:cs="Times New Roman"/>
          <w:sz w:val="24"/>
          <w:szCs w:val="24"/>
        </w:rPr>
        <w:t>imagem afetiva dos alunos está ligada de forma significante ao fator</w:t>
      </w:r>
      <w:r w:rsidR="00D16CBC" w:rsidRPr="00342986">
        <w:rPr>
          <w:rFonts w:ascii="Times New Roman" w:hAnsi="Times New Roman" w:cs="Times New Roman"/>
          <w:sz w:val="24"/>
          <w:szCs w:val="24"/>
        </w:rPr>
        <w:t xml:space="preserve"> ambiente virtual </w:t>
      </w:r>
      <w:r w:rsidR="00D02F84" w:rsidRPr="00342986">
        <w:rPr>
          <w:rFonts w:ascii="Times New Roman" w:hAnsi="Times New Roman" w:cs="Times New Roman"/>
          <w:sz w:val="24"/>
          <w:szCs w:val="24"/>
        </w:rPr>
        <w:t>de aprendizagem (</w:t>
      </w:r>
      <w:r w:rsidR="00D16CBC" w:rsidRPr="00342986">
        <w:rPr>
          <w:rFonts w:ascii="Times New Roman" w:hAnsi="Times New Roman" w:cs="Times New Roman"/>
          <w:sz w:val="24"/>
          <w:szCs w:val="24"/>
        </w:rPr>
        <w:t>AVA</w:t>
      </w:r>
      <w:r w:rsidR="00D02F84" w:rsidRPr="00342986">
        <w:rPr>
          <w:rFonts w:ascii="Times New Roman" w:hAnsi="Times New Roman" w:cs="Times New Roman"/>
          <w:sz w:val="24"/>
          <w:szCs w:val="24"/>
        </w:rPr>
        <w:t>)</w:t>
      </w:r>
      <w:r w:rsidR="00EE7759" w:rsidRPr="00342986">
        <w:rPr>
          <w:rFonts w:ascii="Times New Roman" w:hAnsi="Times New Roman" w:cs="Times New Roman"/>
          <w:sz w:val="24"/>
          <w:szCs w:val="24"/>
        </w:rPr>
        <w:t xml:space="preserve">, aliado </w:t>
      </w:r>
      <w:r w:rsidR="00D02F84" w:rsidRPr="00342986">
        <w:rPr>
          <w:rFonts w:ascii="Times New Roman" w:hAnsi="Times New Roman" w:cs="Times New Roman"/>
          <w:sz w:val="24"/>
          <w:szCs w:val="24"/>
        </w:rPr>
        <w:t>à qualidade do ensino</w:t>
      </w:r>
      <w:r w:rsidR="005D4347"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COSTA</w:t>
      </w:r>
      <w:r w:rsidR="005D4347"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e</w:t>
      </w:r>
      <w:r w:rsidR="005D4347" w:rsidRPr="00342986">
        <w:rPr>
          <w:rFonts w:ascii="Times New Roman" w:hAnsi="Times New Roman" w:cs="Times New Roman"/>
          <w:sz w:val="24"/>
          <w:szCs w:val="24"/>
        </w:rPr>
        <w:t xml:space="preserve"> P</w:t>
      </w:r>
      <w:r w:rsidR="004F525A" w:rsidRPr="00342986">
        <w:rPr>
          <w:rFonts w:ascii="Times New Roman" w:hAnsi="Times New Roman" w:cs="Times New Roman"/>
          <w:sz w:val="24"/>
          <w:szCs w:val="24"/>
        </w:rPr>
        <w:t>ELISSARI</w:t>
      </w:r>
      <w:r w:rsidR="005D4347" w:rsidRPr="00342986">
        <w:rPr>
          <w:rFonts w:ascii="Times New Roman" w:hAnsi="Times New Roman" w:cs="Times New Roman"/>
          <w:sz w:val="24"/>
          <w:szCs w:val="24"/>
        </w:rPr>
        <w:t>, 2017).</w:t>
      </w:r>
      <w:r w:rsidR="00261566" w:rsidRPr="00342986">
        <w:rPr>
          <w:rFonts w:ascii="Times New Roman" w:hAnsi="Times New Roman" w:cs="Times New Roman"/>
          <w:sz w:val="24"/>
          <w:szCs w:val="24"/>
        </w:rPr>
        <w:t xml:space="preserve"> </w:t>
      </w:r>
      <w:r w:rsidR="00426DE9" w:rsidRPr="00342986">
        <w:rPr>
          <w:rFonts w:ascii="Times New Roman" w:hAnsi="Times New Roman" w:cs="Times New Roman"/>
          <w:sz w:val="24"/>
          <w:szCs w:val="24"/>
        </w:rPr>
        <w:t>De outro lado, para as organizações o treinamento corporativo com foco EAD contribui para a otimização dos recursos, a redução de custos, considerando-se a possibilidade de treinar diversos colaboradores em localidades diversas</w:t>
      </w:r>
      <w:r w:rsidR="00261566" w:rsidRPr="00342986">
        <w:rPr>
          <w:rFonts w:ascii="Times New Roman" w:hAnsi="Times New Roman" w:cs="Times New Roman"/>
          <w:sz w:val="24"/>
          <w:szCs w:val="24"/>
        </w:rPr>
        <w:t xml:space="preserve">, representando um elo entre o desenvolvimento de pessoas e a visão estratégica da organização </w:t>
      </w:r>
      <w:r w:rsidR="00426DE9" w:rsidRPr="00342986">
        <w:rPr>
          <w:rFonts w:ascii="Times New Roman" w:hAnsi="Times New Roman" w:cs="Times New Roman"/>
          <w:sz w:val="24"/>
          <w:szCs w:val="24"/>
        </w:rPr>
        <w:t>(</w:t>
      </w:r>
      <w:r w:rsidR="00261566" w:rsidRPr="00342986">
        <w:rPr>
          <w:rFonts w:ascii="Times New Roman" w:hAnsi="Times New Roman" w:cs="Times New Roman"/>
          <w:sz w:val="24"/>
          <w:szCs w:val="24"/>
        </w:rPr>
        <w:t>M</w:t>
      </w:r>
      <w:r w:rsidR="004F525A" w:rsidRPr="00342986">
        <w:rPr>
          <w:rFonts w:ascii="Times New Roman" w:hAnsi="Times New Roman" w:cs="Times New Roman"/>
          <w:sz w:val="24"/>
          <w:szCs w:val="24"/>
        </w:rPr>
        <w:t>OSCARDINI</w:t>
      </w:r>
      <w:r w:rsidR="00261566"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e</w:t>
      </w:r>
      <w:r w:rsidR="00261566" w:rsidRPr="00342986">
        <w:rPr>
          <w:rFonts w:ascii="Times New Roman" w:hAnsi="Times New Roman" w:cs="Times New Roman"/>
          <w:sz w:val="24"/>
          <w:szCs w:val="24"/>
        </w:rPr>
        <w:t xml:space="preserve"> K</w:t>
      </w:r>
      <w:r w:rsidR="004F525A" w:rsidRPr="00342986">
        <w:rPr>
          <w:rFonts w:ascii="Times New Roman" w:hAnsi="Times New Roman" w:cs="Times New Roman"/>
          <w:sz w:val="24"/>
          <w:szCs w:val="24"/>
        </w:rPr>
        <w:t>LEIN</w:t>
      </w:r>
      <w:r w:rsidR="00426DE9" w:rsidRPr="00342986">
        <w:rPr>
          <w:rFonts w:ascii="Times New Roman" w:hAnsi="Times New Roman" w:cs="Times New Roman"/>
          <w:sz w:val="24"/>
          <w:szCs w:val="24"/>
        </w:rPr>
        <w:t>, 201</w:t>
      </w:r>
      <w:r w:rsidR="00261566" w:rsidRPr="00342986">
        <w:rPr>
          <w:rFonts w:ascii="Times New Roman" w:hAnsi="Times New Roman" w:cs="Times New Roman"/>
          <w:sz w:val="24"/>
          <w:szCs w:val="24"/>
        </w:rPr>
        <w:t>5</w:t>
      </w:r>
      <w:r w:rsidR="00426DE9" w:rsidRPr="00342986">
        <w:rPr>
          <w:rFonts w:ascii="Times New Roman" w:hAnsi="Times New Roman" w:cs="Times New Roman"/>
          <w:sz w:val="24"/>
          <w:szCs w:val="24"/>
        </w:rPr>
        <w:t xml:space="preserve">). </w:t>
      </w:r>
    </w:p>
    <w:p w14:paraId="56DE203D" w14:textId="6591E761" w:rsidR="0013685F" w:rsidRPr="00342986" w:rsidRDefault="002B1838"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Contudo, </w:t>
      </w:r>
      <w:r w:rsidR="00426DE9" w:rsidRPr="00342986">
        <w:rPr>
          <w:rFonts w:ascii="Times New Roman" w:hAnsi="Times New Roman" w:cs="Times New Roman"/>
          <w:sz w:val="24"/>
          <w:szCs w:val="24"/>
        </w:rPr>
        <w:t xml:space="preserve">no </w:t>
      </w:r>
      <w:r w:rsidR="00B017C1" w:rsidRPr="00342986">
        <w:rPr>
          <w:rFonts w:ascii="Times New Roman" w:hAnsi="Times New Roman" w:cs="Times New Roman"/>
          <w:sz w:val="24"/>
          <w:szCs w:val="24"/>
        </w:rPr>
        <w:t xml:space="preserve">caso brasileiro, </w:t>
      </w:r>
      <w:r w:rsidR="00922262" w:rsidRPr="00342986">
        <w:rPr>
          <w:rFonts w:ascii="Times New Roman" w:hAnsi="Times New Roman" w:cs="Times New Roman"/>
          <w:sz w:val="24"/>
          <w:szCs w:val="24"/>
        </w:rPr>
        <w:t>as pesquisa</w:t>
      </w:r>
      <w:r w:rsidR="00003719" w:rsidRPr="00342986">
        <w:rPr>
          <w:rFonts w:ascii="Times New Roman" w:hAnsi="Times New Roman" w:cs="Times New Roman"/>
          <w:sz w:val="24"/>
          <w:szCs w:val="24"/>
        </w:rPr>
        <w:t>s</w:t>
      </w:r>
      <w:r w:rsidR="00922262" w:rsidRPr="00342986">
        <w:rPr>
          <w:rFonts w:ascii="Times New Roman" w:hAnsi="Times New Roman" w:cs="Times New Roman"/>
          <w:sz w:val="24"/>
          <w:szCs w:val="24"/>
        </w:rPr>
        <w:t xml:space="preserve"> neste campo indica</w:t>
      </w:r>
      <w:r w:rsidR="00003719" w:rsidRPr="00342986">
        <w:rPr>
          <w:rFonts w:ascii="Times New Roman" w:hAnsi="Times New Roman" w:cs="Times New Roman"/>
          <w:sz w:val="24"/>
          <w:szCs w:val="24"/>
        </w:rPr>
        <w:t>m</w:t>
      </w:r>
      <w:r w:rsidR="00922262" w:rsidRPr="00342986">
        <w:rPr>
          <w:rFonts w:ascii="Times New Roman" w:hAnsi="Times New Roman" w:cs="Times New Roman"/>
          <w:sz w:val="24"/>
          <w:szCs w:val="24"/>
        </w:rPr>
        <w:t xml:space="preserve"> que a prática de educação corporativa ainda está em </w:t>
      </w:r>
      <w:r w:rsidRPr="00342986">
        <w:rPr>
          <w:rFonts w:ascii="Times New Roman" w:hAnsi="Times New Roman" w:cs="Times New Roman"/>
          <w:sz w:val="24"/>
          <w:szCs w:val="24"/>
        </w:rPr>
        <w:t>evolução</w:t>
      </w:r>
      <w:r w:rsidR="00922262" w:rsidRPr="00342986">
        <w:rPr>
          <w:rFonts w:ascii="Times New Roman" w:hAnsi="Times New Roman" w:cs="Times New Roman"/>
          <w:sz w:val="24"/>
          <w:szCs w:val="24"/>
        </w:rPr>
        <w:t>, considerando que muitas empresas não conseguem implementar d</w:t>
      </w:r>
      <w:r w:rsidR="00003719" w:rsidRPr="00342986">
        <w:rPr>
          <w:rFonts w:ascii="Times New Roman" w:hAnsi="Times New Roman" w:cs="Times New Roman"/>
          <w:sz w:val="24"/>
          <w:szCs w:val="24"/>
        </w:rPr>
        <w:t>e</w:t>
      </w:r>
      <w:r w:rsidR="00922262" w:rsidRPr="00342986">
        <w:rPr>
          <w:rFonts w:ascii="Times New Roman" w:hAnsi="Times New Roman" w:cs="Times New Roman"/>
          <w:sz w:val="24"/>
          <w:szCs w:val="24"/>
        </w:rPr>
        <w:t xml:space="preserve"> forma prática os princípios </w:t>
      </w:r>
      <w:r w:rsidR="00003719" w:rsidRPr="00342986">
        <w:rPr>
          <w:rFonts w:ascii="Times New Roman" w:hAnsi="Times New Roman" w:cs="Times New Roman"/>
          <w:sz w:val="24"/>
          <w:szCs w:val="24"/>
        </w:rPr>
        <w:t>presentes nos estudos dos principais estudiosos desta área (V</w:t>
      </w:r>
      <w:r w:rsidR="004F525A" w:rsidRPr="00342986">
        <w:rPr>
          <w:rFonts w:ascii="Times New Roman" w:hAnsi="Times New Roman" w:cs="Times New Roman"/>
          <w:sz w:val="24"/>
          <w:szCs w:val="24"/>
        </w:rPr>
        <w:t>IDAL</w:t>
      </w:r>
      <w:r w:rsidR="00003719" w:rsidRPr="00342986">
        <w:rPr>
          <w:rFonts w:ascii="Times New Roman" w:hAnsi="Times New Roman" w:cs="Times New Roman"/>
          <w:sz w:val="24"/>
          <w:szCs w:val="24"/>
        </w:rPr>
        <w:t xml:space="preserve">, 2017). </w:t>
      </w:r>
    </w:p>
    <w:p w14:paraId="2664A28C" w14:textId="4632687B" w:rsidR="00003719" w:rsidRPr="00342986" w:rsidRDefault="0013685F"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Enquanto práticas, a</w:t>
      </w:r>
      <w:r w:rsidR="00003719" w:rsidRPr="00342986">
        <w:rPr>
          <w:rFonts w:ascii="Times New Roman" w:hAnsi="Times New Roman" w:cs="Times New Roman"/>
          <w:sz w:val="24"/>
          <w:szCs w:val="24"/>
        </w:rPr>
        <w:t xml:space="preserve">s estratégias de ensino e aprendizagem mais utilizadas são aulas expositivas e debates, em que a modalidade presencial predomina e a utilização das </w:t>
      </w:r>
      <w:r w:rsidR="00BD6BDE" w:rsidRPr="00342986">
        <w:rPr>
          <w:rFonts w:ascii="Times New Roman" w:hAnsi="Times New Roman" w:cs="Times New Roman"/>
          <w:sz w:val="24"/>
          <w:szCs w:val="24"/>
        </w:rPr>
        <w:t>tecnologias de informação e comunicação são</w:t>
      </w:r>
      <w:r w:rsidR="00003719" w:rsidRPr="00342986">
        <w:rPr>
          <w:rFonts w:ascii="Times New Roman" w:hAnsi="Times New Roman" w:cs="Times New Roman"/>
          <w:sz w:val="24"/>
          <w:szCs w:val="24"/>
        </w:rPr>
        <w:t xml:space="preserve"> limitada</w:t>
      </w:r>
      <w:r w:rsidR="00BD6BDE" w:rsidRPr="00342986">
        <w:rPr>
          <w:rFonts w:ascii="Times New Roman" w:hAnsi="Times New Roman" w:cs="Times New Roman"/>
          <w:sz w:val="24"/>
          <w:szCs w:val="24"/>
        </w:rPr>
        <w:t xml:space="preserve">s ao uso de </w:t>
      </w:r>
      <w:r w:rsidR="00003719" w:rsidRPr="00342986">
        <w:rPr>
          <w:rFonts w:ascii="Times New Roman" w:hAnsi="Times New Roman" w:cs="Times New Roman"/>
          <w:sz w:val="24"/>
          <w:szCs w:val="24"/>
        </w:rPr>
        <w:t xml:space="preserve">Ambientes Virtuais de Aprendizagem e ferramentas da Web 2.0 </w:t>
      </w:r>
      <w:r w:rsidR="004F525A" w:rsidRPr="00342986">
        <w:rPr>
          <w:rFonts w:ascii="Times New Roman" w:hAnsi="Times New Roman" w:cs="Times New Roman"/>
          <w:sz w:val="24"/>
          <w:szCs w:val="24"/>
        </w:rPr>
        <w:t>(MOSCARDINI e KLEIN, 2015)</w:t>
      </w:r>
    </w:p>
    <w:p w14:paraId="28FAE35E" w14:textId="3CA7E451" w:rsidR="006B77B5" w:rsidRPr="00342986" w:rsidRDefault="006B77B5"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Neste contexto, há ainda um longo caminho de investigações no campo das pesquisas </w:t>
      </w:r>
      <w:r w:rsidR="00C54AC9" w:rsidRPr="00342986">
        <w:rPr>
          <w:rFonts w:ascii="Times New Roman" w:hAnsi="Times New Roman" w:cs="Times New Roman"/>
          <w:sz w:val="24"/>
          <w:szCs w:val="24"/>
        </w:rPr>
        <w:t xml:space="preserve">para que se possa alcançar respostas mais conclusivas sobre o futuro das universidades corporativas e, de fato, como e por quais meios esses institutos </w:t>
      </w:r>
      <w:r w:rsidR="00A64DA2" w:rsidRPr="00342986">
        <w:rPr>
          <w:rFonts w:ascii="Times New Roman" w:hAnsi="Times New Roman" w:cs="Times New Roman"/>
          <w:sz w:val="24"/>
          <w:szCs w:val="24"/>
        </w:rPr>
        <w:t>interagem com as competências gerenciais e no desempenho econômico das organizações.</w:t>
      </w:r>
    </w:p>
    <w:p w14:paraId="52900B18" w14:textId="77777777" w:rsidR="00E36C24" w:rsidRDefault="00E36C24" w:rsidP="00C834B7">
      <w:pPr>
        <w:spacing w:after="0" w:line="240" w:lineRule="auto"/>
        <w:jc w:val="both"/>
        <w:rPr>
          <w:rFonts w:ascii="Times New Roman" w:hAnsi="Times New Roman" w:cs="Times New Roman"/>
          <w:b/>
          <w:sz w:val="24"/>
          <w:szCs w:val="24"/>
        </w:rPr>
      </w:pPr>
    </w:p>
    <w:p w14:paraId="78C588FA" w14:textId="166F9ABD" w:rsidR="0020605D" w:rsidRPr="00342986" w:rsidRDefault="00220559"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2.</w:t>
      </w:r>
      <w:r w:rsidR="00386475" w:rsidRPr="00342986">
        <w:rPr>
          <w:rFonts w:ascii="Times New Roman" w:hAnsi="Times New Roman" w:cs="Times New Roman"/>
          <w:b/>
          <w:sz w:val="24"/>
          <w:szCs w:val="24"/>
        </w:rPr>
        <w:t>2</w:t>
      </w:r>
      <w:r w:rsidRPr="00342986">
        <w:rPr>
          <w:rFonts w:ascii="Times New Roman" w:hAnsi="Times New Roman" w:cs="Times New Roman"/>
          <w:b/>
          <w:sz w:val="24"/>
          <w:szCs w:val="24"/>
        </w:rPr>
        <w:t xml:space="preserve"> </w:t>
      </w:r>
      <w:r w:rsidR="00604319" w:rsidRPr="00342986">
        <w:rPr>
          <w:rFonts w:ascii="Times New Roman" w:hAnsi="Times New Roman" w:cs="Times New Roman"/>
          <w:b/>
          <w:sz w:val="24"/>
          <w:szCs w:val="24"/>
        </w:rPr>
        <w:t>Competências Gerenciais</w:t>
      </w:r>
      <w:r w:rsidR="00CD45C6" w:rsidRPr="00342986">
        <w:rPr>
          <w:rFonts w:ascii="Times New Roman" w:hAnsi="Times New Roman" w:cs="Times New Roman"/>
          <w:b/>
          <w:sz w:val="24"/>
          <w:szCs w:val="24"/>
        </w:rPr>
        <w:t xml:space="preserve"> </w:t>
      </w:r>
      <w:r w:rsidR="00A96B02" w:rsidRPr="00342986">
        <w:rPr>
          <w:rFonts w:ascii="Times New Roman" w:hAnsi="Times New Roman" w:cs="Times New Roman"/>
          <w:b/>
          <w:i/>
          <w:sz w:val="24"/>
          <w:szCs w:val="24"/>
        </w:rPr>
        <w:t>versus</w:t>
      </w:r>
      <w:r w:rsidR="00CD45C6" w:rsidRPr="00342986">
        <w:rPr>
          <w:rFonts w:ascii="Times New Roman" w:hAnsi="Times New Roman" w:cs="Times New Roman"/>
          <w:b/>
          <w:sz w:val="24"/>
          <w:szCs w:val="24"/>
        </w:rPr>
        <w:t xml:space="preserve"> Desempenho </w:t>
      </w:r>
      <w:r w:rsidR="001273F3" w:rsidRPr="00342986">
        <w:rPr>
          <w:rFonts w:ascii="Times New Roman" w:hAnsi="Times New Roman" w:cs="Times New Roman"/>
          <w:b/>
          <w:sz w:val="24"/>
          <w:szCs w:val="24"/>
        </w:rPr>
        <w:t xml:space="preserve">Individual </w:t>
      </w:r>
      <w:r w:rsidR="00A96B02" w:rsidRPr="00342986">
        <w:rPr>
          <w:rFonts w:ascii="Times New Roman" w:hAnsi="Times New Roman" w:cs="Times New Roman"/>
          <w:b/>
          <w:sz w:val="24"/>
          <w:szCs w:val="24"/>
        </w:rPr>
        <w:t>do Gestor</w:t>
      </w:r>
    </w:p>
    <w:p w14:paraId="5ECFB008" w14:textId="77777777" w:rsidR="00B80102" w:rsidRPr="00342986" w:rsidRDefault="00B80102" w:rsidP="00C834B7">
      <w:pPr>
        <w:spacing w:after="0" w:line="240" w:lineRule="auto"/>
        <w:jc w:val="both"/>
        <w:rPr>
          <w:rFonts w:ascii="Times New Roman" w:hAnsi="Times New Roman" w:cs="Times New Roman"/>
          <w:b/>
          <w:sz w:val="24"/>
          <w:szCs w:val="24"/>
        </w:rPr>
      </w:pPr>
    </w:p>
    <w:p w14:paraId="616E52E2" w14:textId="3AE4A06E" w:rsidR="005D3803" w:rsidRPr="00342986" w:rsidRDefault="00002FBE"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Nas últimas décadas</w:t>
      </w:r>
      <w:r w:rsidR="008F3F8A" w:rsidRPr="00342986">
        <w:rPr>
          <w:rFonts w:ascii="Times New Roman" w:hAnsi="Times New Roman" w:cs="Times New Roman"/>
          <w:sz w:val="24"/>
          <w:szCs w:val="24"/>
        </w:rPr>
        <w:t>,</w:t>
      </w:r>
      <w:r w:rsidRPr="00342986">
        <w:rPr>
          <w:rFonts w:ascii="Times New Roman" w:hAnsi="Times New Roman" w:cs="Times New Roman"/>
          <w:sz w:val="24"/>
          <w:szCs w:val="24"/>
        </w:rPr>
        <w:t xml:space="preserve"> as organizações </w:t>
      </w:r>
      <w:r w:rsidR="00CE57BC" w:rsidRPr="00342986">
        <w:rPr>
          <w:rFonts w:ascii="Times New Roman" w:hAnsi="Times New Roman" w:cs="Times New Roman"/>
          <w:sz w:val="24"/>
          <w:szCs w:val="24"/>
        </w:rPr>
        <w:t>apoiaram-se</w:t>
      </w:r>
      <w:r w:rsidRPr="00342986">
        <w:rPr>
          <w:rFonts w:ascii="Times New Roman" w:hAnsi="Times New Roman" w:cs="Times New Roman"/>
          <w:sz w:val="24"/>
          <w:szCs w:val="24"/>
        </w:rPr>
        <w:t xml:space="preserve"> em sistemas de informações gerencia</w:t>
      </w:r>
      <w:r w:rsidR="00393122" w:rsidRPr="00342986">
        <w:rPr>
          <w:rFonts w:ascii="Times New Roman" w:hAnsi="Times New Roman" w:cs="Times New Roman"/>
          <w:sz w:val="24"/>
          <w:szCs w:val="24"/>
        </w:rPr>
        <w:t>i</w:t>
      </w:r>
      <w:r w:rsidRPr="00342986">
        <w:rPr>
          <w:rFonts w:ascii="Times New Roman" w:hAnsi="Times New Roman" w:cs="Times New Roman"/>
          <w:sz w:val="24"/>
          <w:szCs w:val="24"/>
        </w:rPr>
        <w:t xml:space="preserve">s </w:t>
      </w:r>
      <w:r w:rsidR="006A597F" w:rsidRPr="00342986">
        <w:rPr>
          <w:rFonts w:ascii="Times New Roman" w:hAnsi="Times New Roman" w:cs="Times New Roman"/>
          <w:sz w:val="24"/>
          <w:szCs w:val="24"/>
        </w:rPr>
        <w:t>com funções de</w:t>
      </w:r>
      <w:r w:rsidRPr="00342986">
        <w:rPr>
          <w:rFonts w:ascii="Times New Roman" w:hAnsi="Times New Roman" w:cs="Times New Roman"/>
          <w:sz w:val="24"/>
          <w:szCs w:val="24"/>
        </w:rPr>
        <w:t xml:space="preserve"> </w:t>
      </w:r>
      <w:r w:rsidR="0012096B" w:rsidRPr="00342986">
        <w:rPr>
          <w:rFonts w:ascii="Times New Roman" w:hAnsi="Times New Roman" w:cs="Times New Roman"/>
          <w:sz w:val="24"/>
          <w:szCs w:val="24"/>
        </w:rPr>
        <w:t>mensuração d</w:t>
      </w:r>
      <w:r w:rsidR="008A72BE" w:rsidRPr="00342986">
        <w:rPr>
          <w:rFonts w:ascii="Times New Roman" w:hAnsi="Times New Roman" w:cs="Times New Roman"/>
          <w:sz w:val="24"/>
          <w:szCs w:val="24"/>
        </w:rPr>
        <w:t>e</w:t>
      </w:r>
      <w:r w:rsidRPr="00342986">
        <w:rPr>
          <w:rFonts w:ascii="Times New Roman" w:hAnsi="Times New Roman" w:cs="Times New Roman"/>
          <w:sz w:val="24"/>
          <w:szCs w:val="24"/>
        </w:rPr>
        <w:t xml:space="preserve"> desempenho </w:t>
      </w:r>
      <w:r w:rsidR="0012096B" w:rsidRPr="00342986">
        <w:rPr>
          <w:rFonts w:ascii="Times New Roman" w:hAnsi="Times New Roman" w:cs="Times New Roman"/>
          <w:sz w:val="24"/>
          <w:szCs w:val="24"/>
        </w:rPr>
        <w:t xml:space="preserve">dos gestores (Hall, 2008). </w:t>
      </w:r>
      <w:r w:rsidR="008F3F8A" w:rsidRPr="00342986">
        <w:rPr>
          <w:rFonts w:ascii="Times New Roman" w:hAnsi="Times New Roman" w:cs="Times New Roman"/>
          <w:sz w:val="24"/>
          <w:szCs w:val="24"/>
        </w:rPr>
        <w:t xml:space="preserve">Neste </w:t>
      </w:r>
      <w:r w:rsidR="008F3F8A" w:rsidRPr="00342986">
        <w:rPr>
          <w:rFonts w:ascii="Times New Roman" w:hAnsi="Times New Roman" w:cs="Times New Roman"/>
          <w:sz w:val="24"/>
          <w:szCs w:val="24"/>
        </w:rPr>
        <w:lastRenderedPageBreak/>
        <w:t xml:space="preserve">contexto, as escolhas </w:t>
      </w:r>
      <w:r w:rsidR="000E0C97" w:rsidRPr="00342986">
        <w:rPr>
          <w:rFonts w:ascii="Times New Roman" w:hAnsi="Times New Roman" w:cs="Times New Roman"/>
          <w:sz w:val="24"/>
          <w:szCs w:val="24"/>
        </w:rPr>
        <w:t>raciona</w:t>
      </w:r>
      <w:r w:rsidR="00C62B66" w:rsidRPr="00342986">
        <w:rPr>
          <w:rFonts w:ascii="Times New Roman" w:hAnsi="Times New Roman" w:cs="Times New Roman"/>
          <w:sz w:val="24"/>
          <w:szCs w:val="24"/>
        </w:rPr>
        <w:t>is</w:t>
      </w:r>
      <w:r w:rsidR="00CE57BC" w:rsidRPr="00342986">
        <w:rPr>
          <w:rFonts w:ascii="Times New Roman" w:hAnsi="Times New Roman" w:cs="Times New Roman"/>
          <w:sz w:val="24"/>
          <w:szCs w:val="24"/>
        </w:rPr>
        <w:t xml:space="preserve"> de avaliação de desempenho gerencial</w:t>
      </w:r>
      <w:r w:rsidR="000E0C97" w:rsidRPr="00342986">
        <w:rPr>
          <w:rFonts w:ascii="Times New Roman" w:hAnsi="Times New Roman" w:cs="Times New Roman"/>
          <w:sz w:val="24"/>
          <w:szCs w:val="24"/>
        </w:rPr>
        <w:t xml:space="preserve"> </w:t>
      </w:r>
      <w:r w:rsidR="00CE57BC" w:rsidRPr="00342986">
        <w:rPr>
          <w:rFonts w:ascii="Times New Roman" w:hAnsi="Times New Roman" w:cs="Times New Roman"/>
          <w:sz w:val="24"/>
          <w:szCs w:val="24"/>
        </w:rPr>
        <w:t>n</w:t>
      </w:r>
      <w:r w:rsidR="008F3F8A" w:rsidRPr="00342986">
        <w:rPr>
          <w:rFonts w:ascii="Times New Roman" w:hAnsi="Times New Roman" w:cs="Times New Roman"/>
          <w:sz w:val="24"/>
          <w:szCs w:val="24"/>
        </w:rPr>
        <w:t>as organizações</w:t>
      </w:r>
      <w:r w:rsidR="00AD29E1" w:rsidRPr="00342986">
        <w:rPr>
          <w:rFonts w:ascii="Times New Roman" w:hAnsi="Times New Roman" w:cs="Times New Roman"/>
          <w:sz w:val="24"/>
          <w:szCs w:val="24"/>
        </w:rPr>
        <w:t xml:space="preserve"> </w:t>
      </w:r>
      <w:r w:rsidR="000E0C97" w:rsidRPr="00342986">
        <w:rPr>
          <w:rFonts w:ascii="Times New Roman" w:hAnsi="Times New Roman" w:cs="Times New Roman"/>
          <w:sz w:val="24"/>
          <w:szCs w:val="24"/>
        </w:rPr>
        <w:t xml:space="preserve">precisam levar em conta </w:t>
      </w:r>
      <w:r w:rsidR="00B025BE" w:rsidRPr="00342986">
        <w:rPr>
          <w:rFonts w:ascii="Times New Roman" w:hAnsi="Times New Roman" w:cs="Times New Roman"/>
          <w:sz w:val="24"/>
          <w:szCs w:val="24"/>
        </w:rPr>
        <w:t>fatores controláveis e incontroláveis</w:t>
      </w:r>
      <w:r w:rsidR="000E0C97" w:rsidRPr="00342986">
        <w:rPr>
          <w:rFonts w:ascii="Times New Roman" w:hAnsi="Times New Roman" w:cs="Times New Roman"/>
          <w:sz w:val="24"/>
          <w:szCs w:val="24"/>
        </w:rPr>
        <w:t xml:space="preserve">, </w:t>
      </w:r>
      <w:r w:rsidR="005D3803" w:rsidRPr="00342986">
        <w:rPr>
          <w:rFonts w:ascii="Times New Roman" w:hAnsi="Times New Roman" w:cs="Times New Roman"/>
          <w:sz w:val="24"/>
          <w:szCs w:val="24"/>
        </w:rPr>
        <w:t>em que os primeiros</w:t>
      </w:r>
      <w:r w:rsidR="00C62B66" w:rsidRPr="00342986">
        <w:rPr>
          <w:rFonts w:ascii="Times New Roman" w:hAnsi="Times New Roman" w:cs="Times New Roman"/>
          <w:sz w:val="24"/>
          <w:szCs w:val="24"/>
        </w:rPr>
        <w:t xml:space="preserve"> </w:t>
      </w:r>
      <w:r w:rsidR="005D3803" w:rsidRPr="00342986">
        <w:rPr>
          <w:rFonts w:ascii="Times New Roman" w:hAnsi="Times New Roman" w:cs="Times New Roman"/>
          <w:sz w:val="24"/>
          <w:szCs w:val="24"/>
        </w:rPr>
        <w:t>podem</w:t>
      </w:r>
      <w:r w:rsidR="00C62B66" w:rsidRPr="00342986">
        <w:rPr>
          <w:rFonts w:ascii="Times New Roman" w:hAnsi="Times New Roman" w:cs="Times New Roman"/>
          <w:sz w:val="24"/>
          <w:szCs w:val="24"/>
        </w:rPr>
        <w:t xml:space="preserve"> remeter a um estado de menor risco </w:t>
      </w:r>
      <w:r w:rsidR="00876162" w:rsidRPr="00342986">
        <w:rPr>
          <w:rFonts w:ascii="Times New Roman" w:hAnsi="Times New Roman" w:cs="Times New Roman"/>
          <w:sz w:val="24"/>
          <w:szCs w:val="24"/>
        </w:rPr>
        <w:t>em relação a</w:t>
      </w:r>
      <w:r w:rsidR="00925443" w:rsidRPr="00342986">
        <w:rPr>
          <w:rFonts w:ascii="Times New Roman" w:hAnsi="Times New Roman" w:cs="Times New Roman"/>
          <w:sz w:val="24"/>
          <w:szCs w:val="24"/>
        </w:rPr>
        <w:t>os últimos</w:t>
      </w:r>
      <w:r w:rsidR="00420430" w:rsidRPr="00342986">
        <w:rPr>
          <w:rFonts w:ascii="Times New Roman" w:hAnsi="Times New Roman" w:cs="Times New Roman"/>
          <w:sz w:val="24"/>
          <w:szCs w:val="24"/>
        </w:rPr>
        <w:t>,</w:t>
      </w:r>
      <w:r w:rsidR="00925443" w:rsidRPr="00342986">
        <w:rPr>
          <w:rFonts w:ascii="Times New Roman" w:hAnsi="Times New Roman" w:cs="Times New Roman"/>
          <w:sz w:val="24"/>
          <w:szCs w:val="24"/>
        </w:rPr>
        <w:t xml:space="preserve"> </w:t>
      </w:r>
      <w:r w:rsidR="00C62B66" w:rsidRPr="00342986">
        <w:rPr>
          <w:rFonts w:ascii="Times New Roman" w:hAnsi="Times New Roman" w:cs="Times New Roman"/>
          <w:sz w:val="24"/>
          <w:szCs w:val="24"/>
        </w:rPr>
        <w:t>afeta</w:t>
      </w:r>
      <w:r w:rsidR="00876162" w:rsidRPr="00342986">
        <w:rPr>
          <w:rFonts w:ascii="Times New Roman" w:hAnsi="Times New Roman" w:cs="Times New Roman"/>
          <w:sz w:val="24"/>
          <w:szCs w:val="24"/>
        </w:rPr>
        <w:t>r</w:t>
      </w:r>
      <w:r w:rsidR="00C62B66" w:rsidRPr="00342986">
        <w:rPr>
          <w:rFonts w:ascii="Times New Roman" w:hAnsi="Times New Roman" w:cs="Times New Roman"/>
          <w:sz w:val="24"/>
          <w:szCs w:val="24"/>
        </w:rPr>
        <w:t xml:space="preserve"> positivamente o nível de motivação</w:t>
      </w:r>
      <w:r w:rsidR="00876162" w:rsidRPr="00342986">
        <w:rPr>
          <w:rFonts w:ascii="Times New Roman" w:hAnsi="Times New Roman" w:cs="Times New Roman"/>
          <w:sz w:val="24"/>
          <w:szCs w:val="24"/>
        </w:rPr>
        <w:t>,</w:t>
      </w:r>
      <w:r w:rsidR="00C62B66" w:rsidRPr="00342986">
        <w:rPr>
          <w:rFonts w:ascii="Times New Roman" w:hAnsi="Times New Roman" w:cs="Times New Roman"/>
          <w:sz w:val="24"/>
          <w:szCs w:val="24"/>
        </w:rPr>
        <w:t xml:space="preserve"> evita</w:t>
      </w:r>
      <w:r w:rsidR="005E714C" w:rsidRPr="00342986">
        <w:rPr>
          <w:rFonts w:ascii="Times New Roman" w:hAnsi="Times New Roman" w:cs="Times New Roman"/>
          <w:sz w:val="24"/>
          <w:szCs w:val="24"/>
        </w:rPr>
        <w:t>r</w:t>
      </w:r>
      <w:r w:rsidR="00C62B66" w:rsidRPr="00342986">
        <w:rPr>
          <w:rFonts w:ascii="Times New Roman" w:hAnsi="Times New Roman" w:cs="Times New Roman"/>
          <w:sz w:val="24"/>
          <w:szCs w:val="24"/>
        </w:rPr>
        <w:t xml:space="preserve"> comportamentos disfuncionai</w:t>
      </w:r>
      <w:r w:rsidR="005D3803" w:rsidRPr="00342986">
        <w:rPr>
          <w:rFonts w:ascii="Times New Roman" w:hAnsi="Times New Roman" w:cs="Times New Roman"/>
          <w:sz w:val="24"/>
          <w:szCs w:val="24"/>
        </w:rPr>
        <w:t>s</w:t>
      </w:r>
      <w:r w:rsidR="005E714C" w:rsidRPr="00342986">
        <w:rPr>
          <w:rFonts w:ascii="Times New Roman" w:hAnsi="Times New Roman" w:cs="Times New Roman"/>
          <w:sz w:val="24"/>
          <w:szCs w:val="24"/>
        </w:rPr>
        <w:t xml:space="preserve"> e</w:t>
      </w:r>
      <w:r w:rsidR="005D3803" w:rsidRPr="00342986">
        <w:rPr>
          <w:rFonts w:ascii="Times New Roman" w:hAnsi="Times New Roman" w:cs="Times New Roman"/>
          <w:sz w:val="24"/>
          <w:szCs w:val="24"/>
        </w:rPr>
        <w:t xml:space="preserve"> míopes e gerar a criação de reservas</w:t>
      </w:r>
      <w:r w:rsidR="00C62B66" w:rsidRPr="00342986">
        <w:rPr>
          <w:rFonts w:ascii="Times New Roman" w:hAnsi="Times New Roman" w:cs="Times New Roman"/>
          <w:sz w:val="24"/>
          <w:szCs w:val="24"/>
        </w:rPr>
        <w:t xml:space="preserve"> (</w:t>
      </w:r>
      <w:r w:rsidR="0028764B" w:rsidRPr="00342986">
        <w:rPr>
          <w:rFonts w:ascii="Times New Roman" w:hAnsi="Times New Roman" w:cs="Times New Roman"/>
          <w:sz w:val="24"/>
          <w:szCs w:val="24"/>
        </w:rPr>
        <w:t>B</w:t>
      </w:r>
      <w:r w:rsidR="004F525A" w:rsidRPr="00342986">
        <w:rPr>
          <w:rFonts w:ascii="Times New Roman" w:hAnsi="Times New Roman" w:cs="Times New Roman"/>
          <w:sz w:val="24"/>
          <w:szCs w:val="24"/>
        </w:rPr>
        <w:t>EUREN</w:t>
      </w:r>
      <w:r w:rsidR="005D3803" w:rsidRPr="00342986">
        <w:rPr>
          <w:rFonts w:ascii="Times New Roman" w:hAnsi="Times New Roman" w:cs="Times New Roman"/>
          <w:sz w:val="24"/>
          <w:szCs w:val="24"/>
        </w:rPr>
        <w:t>, R</w:t>
      </w:r>
      <w:r w:rsidR="004F525A" w:rsidRPr="00342986">
        <w:rPr>
          <w:rFonts w:ascii="Times New Roman" w:hAnsi="Times New Roman" w:cs="Times New Roman"/>
          <w:sz w:val="24"/>
          <w:szCs w:val="24"/>
        </w:rPr>
        <w:t>OTH</w:t>
      </w:r>
      <w:r w:rsidR="005D3803"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e</w:t>
      </w:r>
      <w:r w:rsidR="005D3803" w:rsidRPr="00342986">
        <w:rPr>
          <w:rFonts w:ascii="Times New Roman" w:hAnsi="Times New Roman" w:cs="Times New Roman"/>
          <w:sz w:val="24"/>
          <w:szCs w:val="24"/>
        </w:rPr>
        <w:t xml:space="preserve"> A</w:t>
      </w:r>
      <w:r w:rsidR="004F525A" w:rsidRPr="00342986">
        <w:rPr>
          <w:rFonts w:ascii="Times New Roman" w:hAnsi="Times New Roman" w:cs="Times New Roman"/>
          <w:sz w:val="24"/>
          <w:szCs w:val="24"/>
        </w:rPr>
        <w:t>NZILAGO</w:t>
      </w:r>
      <w:r w:rsidR="005D3803" w:rsidRPr="00342986">
        <w:rPr>
          <w:rFonts w:ascii="Times New Roman" w:hAnsi="Times New Roman" w:cs="Times New Roman"/>
          <w:sz w:val="24"/>
          <w:szCs w:val="24"/>
        </w:rPr>
        <w:t xml:space="preserve">, 2017; </w:t>
      </w:r>
      <w:r w:rsidR="005B7232" w:rsidRPr="00342986">
        <w:rPr>
          <w:rFonts w:ascii="Times New Roman" w:hAnsi="Times New Roman" w:cs="Times New Roman"/>
          <w:sz w:val="24"/>
          <w:szCs w:val="24"/>
        </w:rPr>
        <w:t>M</w:t>
      </w:r>
      <w:r w:rsidR="004F525A" w:rsidRPr="00342986">
        <w:rPr>
          <w:rFonts w:ascii="Times New Roman" w:hAnsi="Times New Roman" w:cs="Times New Roman"/>
          <w:sz w:val="24"/>
          <w:szCs w:val="24"/>
        </w:rPr>
        <w:t>ERCHANT</w:t>
      </w:r>
      <w:r w:rsidR="005B7232"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e</w:t>
      </w:r>
      <w:r w:rsidR="005B7232" w:rsidRPr="00342986">
        <w:rPr>
          <w:rFonts w:ascii="Times New Roman" w:hAnsi="Times New Roman" w:cs="Times New Roman"/>
          <w:sz w:val="24"/>
          <w:szCs w:val="24"/>
        </w:rPr>
        <w:t xml:space="preserve"> </w:t>
      </w:r>
      <w:r w:rsidR="00C62B66" w:rsidRPr="00342986">
        <w:rPr>
          <w:rFonts w:ascii="Times New Roman" w:hAnsi="Times New Roman" w:cs="Times New Roman"/>
          <w:sz w:val="24"/>
          <w:szCs w:val="24"/>
        </w:rPr>
        <w:t>V</w:t>
      </w:r>
      <w:r w:rsidR="004F525A" w:rsidRPr="00342986">
        <w:rPr>
          <w:rFonts w:ascii="Times New Roman" w:hAnsi="Times New Roman" w:cs="Times New Roman"/>
          <w:sz w:val="24"/>
          <w:szCs w:val="24"/>
        </w:rPr>
        <w:t>AN</w:t>
      </w:r>
      <w:r w:rsidR="00C62B66"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DER</w:t>
      </w:r>
      <w:r w:rsidR="00C62B66" w:rsidRPr="00342986">
        <w:rPr>
          <w:rFonts w:ascii="Times New Roman" w:hAnsi="Times New Roman" w:cs="Times New Roman"/>
          <w:sz w:val="24"/>
          <w:szCs w:val="24"/>
        </w:rPr>
        <w:t xml:space="preserve"> S</w:t>
      </w:r>
      <w:r w:rsidR="004F525A" w:rsidRPr="00342986">
        <w:rPr>
          <w:rFonts w:ascii="Times New Roman" w:hAnsi="Times New Roman" w:cs="Times New Roman"/>
          <w:sz w:val="24"/>
          <w:szCs w:val="24"/>
        </w:rPr>
        <w:t>TEDE</w:t>
      </w:r>
      <w:r w:rsidR="00C62B66" w:rsidRPr="00342986">
        <w:rPr>
          <w:rFonts w:ascii="Times New Roman" w:hAnsi="Times New Roman" w:cs="Times New Roman"/>
          <w:sz w:val="24"/>
          <w:szCs w:val="24"/>
        </w:rPr>
        <w:t>, 2007)</w:t>
      </w:r>
      <w:r w:rsidR="005D3803" w:rsidRPr="00342986">
        <w:rPr>
          <w:rFonts w:ascii="Times New Roman" w:hAnsi="Times New Roman" w:cs="Times New Roman"/>
          <w:sz w:val="24"/>
          <w:szCs w:val="24"/>
        </w:rPr>
        <w:t>.</w:t>
      </w:r>
    </w:p>
    <w:p w14:paraId="23CCA26A" w14:textId="1253B793" w:rsidR="00D55DA1" w:rsidRPr="00342986" w:rsidRDefault="005D3803"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Por sua vez, os fatores incontroláveis</w:t>
      </w:r>
      <w:r w:rsidR="00925443"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D268DF" w:rsidRPr="00342986">
        <w:rPr>
          <w:rFonts w:ascii="Times New Roman" w:hAnsi="Times New Roman" w:cs="Times New Roman"/>
          <w:sz w:val="24"/>
          <w:szCs w:val="24"/>
        </w:rPr>
        <w:t xml:space="preserve">segundo </w:t>
      </w:r>
      <w:proofErr w:type="spellStart"/>
      <w:r w:rsidR="00D268DF" w:rsidRPr="00342986">
        <w:rPr>
          <w:rFonts w:ascii="Times New Roman" w:hAnsi="Times New Roman" w:cs="Times New Roman"/>
          <w:sz w:val="24"/>
          <w:szCs w:val="24"/>
        </w:rPr>
        <w:t>Simons</w:t>
      </w:r>
      <w:proofErr w:type="spellEnd"/>
      <w:r w:rsidR="00D268DF"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w:t>
      </w:r>
      <w:r w:rsidR="00D268DF" w:rsidRPr="00342986">
        <w:rPr>
          <w:rFonts w:ascii="Times New Roman" w:hAnsi="Times New Roman" w:cs="Times New Roman"/>
          <w:sz w:val="24"/>
          <w:szCs w:val="24"/>
        </w:rPr>
        <w:t xml:space="preserve">2005) podem desempenhar papel importante para o gestor, </w:t>
      </w:r>
      <w:r w:rsidR="006C6F68" w:rsidRPr="00342986">
        <w:rPr>
          <w:rFonts w:ascii="Times New Roman" w:hAnsi="Times New Roman" w:cs="Times New Roman"/>
          <w:sz w:val="24"/>
          <w:szCs w:val="24"/>
        </w:rPr>
        <w:t>à</w:t>
      </w:r>
      <w:r w:rsidR="00D268DF" w:rsidRPr="00342986">
        <w:rPr>
          <w:rFonts w:ascii="Times New Roman" w:hAnsi="Times New Roman" w:cs="Times New Roman"/>
          <w:sz w:val="24"/>
          <w:szCs w:val="24"/>
        </w:rPr>
        <w:t xml:space="preserve"> medida que, </w:t>
      </w:r>
      <w:r w:rsidR="007C0759" w:rsidRPr="00342986">
        <w:rPr>
          <w:rFonts w:ascii="Times New Roman" w:hAnsi="Times New Roman" w:cs="Times New Roman"/>
          <w:sz w:val="24"/>
          <w:szCs w:val="24"/>
        </w:rPr>
        <w:t xml:space="preserve">ao </w:t>
      </w:r>
      <w:r w:rsidR="00D268DF" w:rsidRPr="00342986">
        <w:rPr>
          <w:rFonts w:ascii="Times New Roman" w:hAnsi="Times New Roman" w:cs="Times New Roman"/>
          <w:sz w:val="24"/>
          <w:szCs w:val="24"/>
        </w:rPr>
        <w:t>estende</w:t>
      </w:r>
      <w:r w:rsidR="007C0759" w:rsidRPr="00342986">
        <w:rPr>
          <w:rFonts w:ascii="Times New Roman" w:hAnsi="Times New Roman" w:cs="Times New Roman"/>
          <w:sz w:val="24"/>
          <w:szCs w:val="24"/>
        </w:rPr>
        <w:t>r</w:t>
      </w:r>
      <w:r w:rsidR="00D268DF" w:rsidRPr="00342986">
        <w:rPr>
          <w:rFonts w:ascii="Times New Roman" w:hAnsi="Times New Roman" w:cs="Times New Roman"/>
          <w:sz w:val="24"/>
          <w:szCs w:val="24"/>
        </w:rPr>
        <w:t xml:space="preserve"> a responsabilidade dos gestores para fatores sem controle absoluto, incentivam</w:t>
      </w:r>
      <w:r w:rsidR="00351C4A" w:rsidRPr="00342986">
        <w:rPr>
          <w:rFonts w:ascii="Times New Roman" w:hAnsi="Times New Roman" w:cs="Times New Roman"/>
          <w:sz w:val="24"/>
          <w:szCs w:val="24"/>
        </w:rPr>
        <w:t>/</w:t>
      </w:r>
      <w:r w:rsidR="00D268DF" w:rsidRPr="00342986">
        <w:rPr>
          <w:rFonts w:ascii="Times New Roman" w:hAnsi="Times New Roman" w:cs="Times New Roman"/>
          <w:sz w:val="24"/>
          <w:szCs w:val="24"/>
        </w:rPr>
        <w:t>estimulam a inovação e</w:t>
      </w:r>
      <w:r w:rsidR="00351C4A" w:rsidRPr="00342986">
        <w:rPr>
          <w:rFonts w:ascii="Times New Roman" w:hAnsi="Times New Roman" w:cs="Times New Roman"/>
          <w:sz w:val="24"/>
          <w:szCs w:val="24"/>
        </w:rPr>
        <w:t xml:space="preserve"> o</w:t>
      </w:r>
      <w:r w:rsidR="00D268DF" w:rsidRPr="00342986">
        <w:rPr>
          <w:rFonts w:ascii="Times New Roman" w:hAnsi="Times New Roman" w:cs="Times New Roman"/>
          <w:sz w:val="24"/>
          <w:szCs w:val="24"/>
        </w:rPr>
        <w:t xml:space="preserve"> comportamento empreendedor.  </w:t>
      </w:r>
    </w:p>
    <w:p w14:paraId="5A8E9923" w14:textId="7394422F" w:rsidR="00B11C18" w:rsidRPr="00342986" w:rsidRDefault="00B04F46"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Neste contexto, os programas de aprendizagem organizacional criados sob uma perspectiva de negócios e desenvolvimento pessoal dos gestores, precisam ser estrategicamente delineados, de tal forma que, a organização </w:t>
      </w:r>
      <w:r w:rsidR="00FA05F7" w:rsidRPr="00342986">
        <w:rPr>
          <w:rFonts w:ascii="Times New Roman" w:hAnsi="Times New Roman" w:cs="Times New Roman"/>
          <w:sz w:val="24"/>
          <w:szCs w:val="24"/>
        </w:rPr>
        <w:t>alcance seus objetivos junto aos clientes e</w:t>
      </w:r>
      <w:r w:rsidR="00873665" w:rsidRPr="00342986">
        <w:rPr>
          <w:rFonts w:ascii="Times New Roman" w:hAnsi="Times New Roman" w:cs="Times New Roman"/>
          <w:sz w:val="24"/>
          <w:szCs w:val="24"/>
        </w:rPr>
        <w:t xml:space="preserve">, </w:t>
      </w:r>
      <w:r w:rsidR="00EB4AE5" w:rsidRPr="00342986">
        <w:rPr>
          <w:rFonts w:ascii="Times New Roman" w:hAnsi="Times New Roman" w:cs="Times New Roman"/>
          <w:sz w:val="24"/>
          <w:szCs w:val="24"/>
        </w:rPr>
        <w:t>internamente</w:t>
      </w:r>
      <w:r w:rsidR="00FA05F7" w:rsidRPr="00342986">
        <w:rPr>
          <w:rFonts w:ascii="Times New Roman" w:hAnsi="Times New Roman" w:cs="Times New Roman"/>
          <w:sz w:val="24"/>
          <w:szCs w:val="24"/>
        </w:rPr>
        <w:t>, mantenha a motivação gerencial e o</w:t>
      </w:r>
      <w:r w:rsidR="001E0599" w:rsidRPr="00342986">
        <w:rPr>
          <w:rFonts w:ascii="Times New Roman" w:hAnsi="Times New Roman" w:cs="Times New Roman"/>
          <w:sz w:val="24"/>
          <w:szCs w:val="24"/>
        </w:rPr>
        <w:t xml:space="preserve"> seu</w:t>
      </w:r>
      <w:r w:rsidR="00FA05F7" w:rsidRPr="00342986">
        <w:rPr>
          <w:rFonts w:ascii="Times New Roman" w:hAnsi="Times New Roman" w:cs="Times New Roman"/>
          <w:sz w:val="24"/>
          <w:szCs w:val="24"/>
        </w:rPr>
        <w:t xml:space="preserve"> desenvolvimento humano e social permanente</w:t>
      </w:r>
      <w:r w:rsidR="001E0599" w:rsidRPr="00342986">
        <w:rPr>
          <w:rFonts w:ascii="Times New Roman" w:hAnsi="Times New Roman" w:cs="Times New Roman"/>
          <w:sz w:val="24"/>
          <w:szCs w:val="24"/>
        </w:rPr>
        <w:t>.</w:t>
      </w:r>
    </w:p>
    <w:p w14:paraId="2AD3FBE6" w14:textId="1457FB45" w:rsidR="006A6432" w:rsidRPr="00342986" w:rsidRDefault="006A6432"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Para </w:t>
      </w:r>
      <w:r w:rsidR="00E87E28" w:rsidRPr="00342986">
        <w:rPr>
          <w:rFonts w:ascii="Times New Roman" w:hAnsi="Times New Roman" w:cs="Times New Roman"/>
          <w:sz w:val="24"/>
          <w:szCs w:val="24"/>
        </w:rPr>
        <w:t>alcançar</w:t>
      </w:r>
      <w:r w:rsidRPr="00342986">
        <w:rPr>
          <w:rFonts w:ascii="Times New Roman" w:hAnsi="Times New Roman" w:cs="Times New Roman"/>
          <w:sz w:val="24"/>
          <w:szCs w:val="24"/>
        </w:rPr>
        <w:t xml:space="preserve"> este fim, Silva </w:t>
      </w:r>
      <w:r w:rsidR="004F525A" w:rsidRPr="00342986">
        <w:rPr>
          <w:rFonts w:ascii="Times New Roman" w:hAnsi="Times New Roman" w:cs="Times New Roman"/>
          <w:sz w:val="24"/>
          <w:szCs w:val="24"/>
        </w:rPr>
        <w:t>e</w:t>
      </w:r>
      <w:r w:rsidRPr="00342986">
        <w:rPr>
          <w:rFonts w:ascii="Times New Roman" w:hAnsi="Times New Roman" w:cs="Times New Roman"/>
          <w:sz w:val="24"/>
          <w:szCs w:val="24"/>
        </w:rPr>
        <w:t xml:space="preserve"> Freire </w:t>
      </w:r>
      <w:r w:rsidR="004F525A" w:rsidRPr="00342986">
        <w:rPr>
          <w:rFonts w:ascii="Times New Roman" w:hAnsi="Times New Roman" w:cs="Times New Roman"/>
          <w:sz w:val="24"/>
          <w:szCs w:val="24"/>
        </w:rPr>
        <w:t>(</w:t>
      </w:r>
      <w:r w:rsidRPr="00342986">
        <w:rPr>
          <w:rFonts w:ascii="Times New Roman" w:hAnsi="Times New Roman" w:cs="Times New Roman"/>
          <w:sz w:val="24"/>
          <w:szCs w:val="24"/>
        </w:rPr>
        <w:t xml:space="preserve">2017) </w:t>
      </w:r>
      <w:r w:rsidR="00E87E28" w:rsidRPr="00342986">
        <w:rPr>
          <w:rFonts w:ascii="Times New Roman" w:hAnsi="Times New Roman" w:cs="Times New Roman"/>
          <w:sz w:val="24"/>
          <w:szCs w:val="24"/>
        </w:rPr>
        <w:t xml:space="preserve">comentam que os modelos mais atuais de </w:t>
      </w:r>
      <w:r w:rsidRPr="00342986">
        <w:rPr>
          <w:rFonts w:ascii="Times New Roman" w:hAnsi="Times New Roman" w:cs="Times New Roman"/>
          <w:sz w:val="24"/>
          <w:szCs w:val="24"/>
        </w:rPr>
        <w:t>UCs</w:t>
      </w:r>
      <w:r w:rsidR="00E87E28" w:rsidRPr="00342986">
        <w:rPr>
          <w:rFonts w:ascii="Times New Roman" w:hAnsi="Times New Roman" w:cs="Times New Roman"/>
          <w:sz w:val="24"/>
          <w:szCs w:val="24"/>
        </w:rPr>
        <w:t xml:space="preserve"> mapeados na literatura correspondem ao um sistema em rede (UCR) que é conduzido por sete diretrizes (alcance, interconexão, reconhecimento dos stakeholders, tecnologia, foco, nível e gestão do conhecimento) que direcionam e estruturam as ações corporativas</w:t>
      </w:r>
      <w:r w:rsidR="00035FDF" w:rsidRPr="00342986">
        <w:rPr>
          <w:rFonts w:ascii="Times New Roman" w:hAnsi="Times New Roman" w:cs="Times New Roman"/>
          <w:sz w:val="24"/>
          <w:szCs w:val="24"/>
        </w:rPr>
        <w:t>.</w:t>
      </w:r>
      <w:r w:rsidR="00E87E28" w:rsidRPr="00342986">
        <w:rPr>
          <w:rFonts w:ascii="Times New Roman" w:hAnsi="Times New Roman" w:cs="Times New Roman"/>
          <w:sz w:val="24"/>
          <w:szCs w:val="24"/>
        </w:rPr>
        <w:t xml:space="preserve"> </w:t>
      </w:r>
      <w:r w:rsidR="00035FDF" w:rsidRPr="00342986">
        <w:rPr>
          <w:rFonts w:ascii="Times New Roman" w:hAnsi="Times New Roman" w:cs="Times New Roman"/>
          <w:sz w:val="24"/>
          <w:szCs w:val="24"/>
        </w:rPr>
        <w:t>P</w:t>
      </w:r>
      <w:r w:rsidR="00E87E28" w:rsidRPr="00342986">
        <w:rPr>
          <w:rFonts w:ascii="Times New Roman" w:hAnsi="Times New Roman" w:cs="Times New Roman"/>
          <w:sz w:val="24"/>
          <w:szCs w:val="24"/>
        </w:rPr>
        <w:t xml:space="preserve">ortanto, </w:t>
      </w:r>
      <w:r w:rsidR="00035FDF" w:rsidRPr="00342986">
        <w:rPr>
          <w:rFonts w:ascii="Times New Roman" w:hAnsi="Times New Roman" w:cs="Times New Roman"/>
          <w:sz w:val="24"/>
          <w:szCs w:val="24"/>
        </w:rPr>
        <w:t xml:space="preserve">este modelo remete </w:t>
      </w:r>
      <w:r w:rsidR="00873665" w:rsidRPr="00342986">
        <w:rPr>
          <w:rFonts w:ascii="Times New Roman" w:hAnsi="Times New Roman" w:cs="Times New Roman"/>
          <w:sz w:val="24"/>
          <w:szCs w:val="24"/>
        </w:rPr>
        <w:t>à</w:t>
      </w:r>
      <w:r w:rsidR="00035FDF" w:rsidRPr="00342986">
        <w:rPr>
          <w:rFonts w:ascii="Times New Roman" w:hAnsi="Times New Roman" w:cs="Times New Roman"/>
          <w:sz w:val="24"/>
          <w:szCs w:val="24"/>
        </w:rPr>
        <w:t xml:space="preserve"> participação mais integrada e efetiva da área de gestão de pessoas, o que alinha ações de desenvolvimento dos gestores ao mapa estratégico da organização</w:t>
      </w:r>
      <w:r w:rsidR="00873665" w:rsidRPr="00342986">
        <w:rPr>
          <w:rFonts w:ascii="Times New Roman" w:hAnsi="Times New Roman" w:cs="Times New Roman"/>
          <w:sz w:val="24"/>
          <w:szCs w:val="24"/>
        </w:rPr>
        <w:t>.</w:t>
      </w:r>
      <w:r w:rsidR="00035FDF" w:rsidRPr="00342986">
        <w:rPr>
          <w:rFonts w:ascii="Times New Roman" w:hAnsi="Times New Roman" w:cs="Times New Roman"/>
          <w:sz w:val="24"/>
          <w:szCs w:val="24"/>
        </w:rPr>
        <w:t xml:space="preserve"> </w:t>
      </w:r>
    </w:p>
    <w:p w14:paraId="265F7C0A" w14:textId="28BAC104" w:rsidR="002423B0" w:rsidRPr="00342986" w:rsidRDefault="00C65C01"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Nesta linha, pode-se inferir que </w:t>
      </w:r>
      <w:r w:rsidR="00CD45C6" w:rsidRPr="00342986">
        <w:rPr>
          <w:rFonts w:ascii="Times New Roman" w:hAnsi="Times New Roman" w:cs="Times New Roman"/>
          <w:sz w:val="24"/>
          <w:szCs w:val="24"/>
        </w:rPr>
        <w:t>um</w:t>
      </w:r>
      <w:r w:rsidRPr="00342986">
        <w:rPr>
          <w:rFonts w:ascii="Times New Roman" w:hAnsi="Times New Roman" w:cs="Times New Roman"/>
          <w:sz w:val="24"/>
          <w:szCs w:val="24"/>
        </w:rPr>
        <w:t xml:space="preserve"> </w:t>
      </w:r>
      <w:r w:rsidR="00CD45C6" w:rsidRPr="00342986">
        <w:rPr>
          <w:rFonts w:ascii="Times New Roman" w:hAnsi="Times New Roman" w:cs="Times New Roman"/>
          <w:sz w:val="24"/>
          <w:szCs w:val="24"/>
        </w:rPr>
        <w:t xml:space="preserve">dos </w:t>
      </w:r>
      <w:r w:rsidRPr="00342986">
        <w:rPr>
          <w:rFonts w:ascii="Times New Roman" w:hAnsi="Times New Roman" w:cs="Times New Roman"/>
          <w:sz w:val="24"/>
          <w:szCs w:val="24"/>
        </w:rPr>
        <w:t>caminho</w:t>
      </w:r>
      <w:r w:rsidR="00CD45C6" w:rsidRPr="00342986">
        <w:rPr>
          <w:rFonts w:ascii="Times New Roman" w:hAnsi="Times New Roman" w:cs="Times New Roman"/>
          <w:sz w:val="24"/>
          <w:szCs w:val="24"/>
        </w:rPr>
        <w:t>s</w:t>
      </w:r>
      <w:r w:rsidRPr="00342986">
        <w:rPr>
          <w:rFonts w:ascii="Times New Roman" w:hAnsi="Times New Roman" w:cs="Times New Roman"/>
          <w:sz w:val="24"/>
          <w:szCs w:val="24"/>
        </w:rPr>
        <w:t xml:space="preserve"> que leva a melhor desempenho dos gestores passa pelo desenvolvimento de </w:t>
      </w:r>
      <w:r w:rsidR="00CD45C6" w:rsidRPr="00342986">
        <w:rPr>
          <w:rFonts w:ascii="Times New Roman" w:hAnsi="Times New Roman" w:cs="Times New Roman"/>
          <w:sz w:val="24"/>
          <w:szCs w:val="24"/>
        </w:rPr>
        <w:t xml:space="preserve">suas </w:t>
      </w:r>
      <w:r w:rsidRPr="00342986">
        <w:rPr>
          <w:rFonts w:ascii="Times New Roman" w:hAnsi="Times New Roman" w:cs="Times New Roman"/>
          <w:sz w:val="24"/>
          <w:szCs w:val="24"/>
        </w:rPr>
        <w:t xml:space="preserve">competências, as quais a organização pode ajudar a construir em sua </w:t>
      </w:r>
      <w:r w:rsidR="006C6F68" w:rsidRPr="00342986">
        <w:rPr>
          <w:rFonts w:ascii="Times New Roman" w:hAnsi="Times New Roman" w:cs="Times New Roman"/>
          <w:sz w:val="24"/>
          <w:szCs w:val="24"/>
        </w:rPr>
        <w:t>u</w:t>
      </w:r>
      <w:r w:rsidRPr="00342986">
        <w:rPr>
          <w:rFonts w:ascii="Times New Roman" w:hAnsi="Times New Roman" w:cs="Times New Roman"/>
          <w:sz w:val="24"/>
          <w:szCs w:val="24"/>
        </w:rPr>
        <w:t>niversidade corporativa</w:t>
      </w:r>
      <w:r w:rsidR="00CD45C6" w:rsidRPr="00342986">
        <w:rPr>
          <w:rFonts w:ascii="Times New Roman" w:hAnsi="Times New Roman" w:cs="Times New Roman"/>
          <w:sz w:val="24"/>
          <w:szCs w:val="24"/>
        </w:rPr>
        <w:t xml:space="preserve">. </w:t>
      </w:r>
      <w:r w:rsidR="00555F29" w:rsidRPr="00342986">
        <w:rPr>
          <w:rFonts w:ascii="Times New Roman" w:hAnsi="Times New Roman" w:cs="Times New Roman"/>
          <w:sz w:val="24"/>
          <w:szCs w:val="24"/>
        </w:rPr>
        <w:t xml:space="preserve">Neste sentido, Freitas </w:t>
      </w:r>
      <w:r w:rsidR="004F525A" w:rsidRPr="00342986">
        <w:rPr>
          <w:rFonts w:ascii="Times New Roman" w:hAnsi="Times New Roman" w:cs="Times New Roman"/>
          <w:sz w:val="24"/>
          <w:szCs w:val="24"/>
        </w:rPr>
        <w:t>e</w:t>
      </w:r>
      <w:r w:rsidR="00555F29" w:rsidRPr="00342986">
        <w:rPr>
          <w:rFonts w:ascii="Times New Roman" w:hAnsi="Times New Roman" w:cs="Times New Roman"/>
          <w:sz w:val="24"/>
          <w:szCs w:val="24"/>
        </w:rPr>
        <w:t xml:space="preserve"> </w:t>
      </w:r>
      <w:proofErr w:type="spellStart"/>
      <w:r w:rsidR="00555F29" w:rsidRPr="00342986">
        <w:rPr>
          <w:rFonts w:ascii="Times New Roman" w:hAnsi="Times New Roman" w:cs="Times New Roman"/>
          <w:sz w:val="24"/>
          <w:szCs w:val="24"/>
        </w:rPr>
        <w:t>Odelius</w:t>
      </w:r>
      <w:proofErr w:type="spellEnd"/>
      <w:r w:rsidR="00555F29"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w:t>
      </w:r>
      <w:r w:rsidR="00555F29" w:rsidRPr="00342986">
        <w:rPr>
          <w:rFonts w:ascii="Times New Roman" w:hAnsi="Times New Roman" w:cs="Times New Roman"/>
          <w:sz w:val="24"/>
          <w:szCs w:val="24"/>
        </w:rPr>
        <w:t xml:space="preserve">2018) </w:t>
      </w:r>
      <w:r w:rsidR="0071370B" w:rsidRPr="00342986">
        <w:rPr>
          <w:rFonts w:ascii="Times New Roman" w:hAnsi="Times New Roman" w:cs="Times New Roman"/>
          <w:sz w:val="24"/>
          <w:szCs w:val="24"/>
        </w:rPr>
        <w:t>confirma</w:t>
      </w:r>
      <w:r w:rsidR="00420430" w:rsidRPr="00342986">
        <w:rPr>
          <w:rFonts w:ascii="Times New Roman" w:hAnsi="Times New Roman" w:cs="Times New Roman"/>
          <w:sz w:val="24"/>
          <w:szCs w:val="24"/>
        </w:rPr>
        <w:t>m</w:t>
      </w:r>
      <w:r w:rsidR="0071370B" w:rsidRPr="00342986">
        <w:rPr>
          <w:rFonts w:ascii="Times New Roman" w:hAnsi="Times New Roman" w:cs="Times New Roman"/>
          <w:sz w:val="24"/>
          <w:szCs w:val="24"/>
        </w:rPr>
        <w:t xml:space="preserve"> que dentre as categorias de competências gerenciais</w:t>
      </w:r>
      <w:r w:rsidR="00C672AA" w:rsidRPr="00342986">
        <w:rPr>
          <w:rFonts w:ascii="Times New Roman" w:hAnsi="Times New Roman" w:cs="Times New Roman"/>
          <w:sz w:val="24"/>
          <w:szCs w:val="24"/>
        </w:rPr>
        <w:t xml:space="preserve"> presentes na literatura</w:t>
      </w:r>
      <w:r w:rsidR="0071370B" w:rsidRPr="00342986">
        <w:rPr>
          <w:rFonts w:ascii="Times New Roman" w:hAnsi="Times New Roman" w:cs="Times New Roman"/>
          <w:sz w:val="24"/>
          <w:szCs w:val="24"/>
        </w:rPr>
        <w:t>, destacam-se aquel</w:t>
      </w:r>
      <w:r w:rsidR="00C672AA" w:rsidRPr="00342986">
        <w:rPr>
          <w:rFonts w:ascii="Times New Roman" w:hAnsi="Times New Roman" w:cs="Times New Roman"/>
          <w:sz w:val="24"/>
          <w:szCs w:val="24"/>
        </w:rPr>
        <w:t>a</w:t>
      </w:r>
      <w:r w:rsidR="0071370B" w:rsidRPr="00342986">
        <w:rPr>
          <w:rFonts w:ascii="Times New Roman" w:hAnsi="Times New Roman" w:cs="Times New Roman"/>
          <w:sz w:val="24"/>
          <w:szCs w:val="24"/>
        </w:rPr>
        <w:t>s com orientação para resultados (clientes, processos, custos, mercado, produ</w:t>
      </w:r>
      <w:r w:rsidR="00420430" w:rsidRPr="00342986">
        <w:rPr>
          <w:rFonts w:ascii="Times New Roman" w:hAnsi="Times New Roman" w:cs="Times New Roman"/>
          <w:sz w:val="24"/>
          <w:szCs w:val="24"/>
        </w:rPr>
        <w:t>tos),</w:t>
      </w:r>
      <w:r w:rsidR="0071370B" w:rsidRPr="00342986">
        <w:rPr>
          <w:rFonts w:ascii="Times New Roman" w:hAnsi="Times New Roman" w:cs="Times New Roman"/>
          <w:sz w:val="24"/>
          <w:szCs w:val="24"/>
        </w:rPr>
        <w:t xml:space="preserve"> gestão do conhecimento, conhecimentos e habilidades técnicas da área, dentre outros. </w:t>
      </w:r>
    </w:p>
    <w:p w14:paraId="182A587F" w14:textId="3C26FD87" w:rsidR="001E0599" w:rsidRPr="00342986" w:rsidRDefault="00735AB3"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No entanto, o</w:t>
      </w:r>
      <w:r w:rsidR="0037119C" w:rsidRPr="00342986">
        <w:rPr>
          <w:rFonts w:ascii="Times New Roman" w:hAnsi="Times New Roman" w:cs="Times New Roman"/>
          <w:sz w:val="24"/>
          <w:szCs w:val="24"/>
        </w:rPr>
        <w:t xml:space="preserve"> que se observa é que</w:t>
      </w:r>
      <w:r w:rsidR="00420430" w:rsidRPr="00342986">
        <w:rPr>
          <w:rFonts w:ascii="Times New Roman" w:hAnsi="Times New Roman" w:cs="Times New Roman"/>
          <w:sz w:val="24"/>
          <w:szCs w:val="24"/>
        </w:rPr>
        <w:t xml:space="preserve"> na literatura </w:t>
      </w:r>
      <w:r w:rsidR="0037119C" w:rsidRPr="00342986">
        <w:rPr>
          <w:rFonts w:ascii="Times New Roman" w:hAnsi="Times New Roman" w:cs="Times New Roman"/>
          <w:sz w:val="24"/>
          <w:szCs w:val="24"/>
        </w:rPr>
        <w:t>o termo competência agrega vários significados, tanto ligados às características dos indivíduos, ou</w:t>
      </w:r>
      <w:r w:rsidR="00D87F3C" w:rsidRPr="00342986">
        <w:rPr>
          <w:rFonts w:ascii="Times New Roman" w:hAnsi="Times New Roman" w:cs="Times New Roman"/>
          <w:sz w:val="24"/>
          <w:szCs w:val="24"/>
        </w:rPr>
        <w:t xml:space="preserve"> relacionado </w:t>
      </w:r>
      <w:r w:rsidR="0037119C" w:rsidRPr="00342986">
        <w:rPr>
          <w:rFonts w:ascii="Times New Roman" w:hAnsi="Times New Roman" w:cs="Times New Roman"/>
          <w:sz w:val="24"/>
          <w:szCs w:val="24"/>
        </w:rPr>
        <w:t>a f</w:t>
      </w:r>
      <w:r w:rsidR="00420430" w:rsidRPr="00342986">
        <w:rPr>
          <w:rFonts w:ascii="Times New Roman" w:hAnsi="Times New Roman" w:cs="Times New Roman"/>
          <w:sz w:val="24"/>
          <w:szCs w:val="24"/>
        </w:rPr>
        <w:t>unção ou cargo por ela exercido e</w:t>
      </w:r>
      <w:r w:rsidR="0037119C" w:rsidRPr="00342986">
        <w:rPr>
          <w:rFonts w:ascii="Times New Roman" w:hAnsi="Times New Roman" w:cs="Times New Roman"/>
          <w:sz w:val="24"/>
          <w:szCs w:val="24"/>
        </w:rPr>
        <w:t xml:space="preserve"> agrega elementos subjetivos, como os conhecimentos, habilidades e atitudes (</w:t>
      </w:r>
      <w:r w:rsidR="00685588" w:rsidRPr="00342986">
        <w:rPr>
          <w:rFonts w:ascii="Times New Roman" w:hAnsi="Times New Roman" w:cs="Times New Roman"/>
          <w:sz w:val="24"/>
          <w:szCs w:val="24"/>
          <w:shd w:val="clear" w:color="auto" w:fill="FFFFFF"/>
        </w:rPr>
        <w:t>F</w:t>
      </w:r>
      <w:r w:rsidR="004F525A" w:rsidRPr="00342986">
        <w:rPr>
          <w:rFonts w:ascii="Times New Roman" w:hAnsi="Times New Roman" w:cs="Times New Roman"/>
          <w:sz w:val="24"/>
          <w:szCs w:val="24"/>
          <w:shd w:val="clear" w:color="auto" w:fill="FFFFFF"/>
        </w:rPr>
        <w:t>LEURY e</w:t>
      </w:r>
      <w:r w:rsidR="00685588" w:rsidRPr="00342986">
        <w:rPr>
          <w:rFonts w:ascii="Times New Roman" w:hAnsi="Times New Roman" w:cs="Times New Roman"/>
          <w:sz w:val="24"/>
          <w:szCs w:val="24"/>
          <w:shd w:val="clear" w:color="auto" w:fill="FFFFFF"/>
        </w:rPr>
        <w:t xml:space="preserve"> </w:t>
      </w:r>
      <w:r w:rsidR="0037119C" w:rsidRPr="00342986">
        <w:rPr>
          <w:rFonts w:ascii="Times New Roman" w:hAnsi="Times New Roman" w:cs="Times New Roman"/>
          <w:sz w:val="24"/>
          <w:szCs w:val="24"/>
        </w:rPr>
        <w:t>R</w:t>
      </w:r>
      <w:r w:rsidR="004F525A" w:rsidRPr="00342986">
        <w:rPr>
          <w:rFonts w:ascii="Times New Roman" w:hAnsi="Times New Roman" w:cs="Times New Roman"/>
          <w:sz w:val="24"/>
          <w:szCs w:val="24"/>
        </w:rPr>
        <w:t>UAS</w:t>
      </w:r>
      <w:r w:rsidR="0037119C" w:rsidRPr="00342986">
        <w:rPr>
          <w:rFonts w:ascii="Times New Roman" w:hAnsi="Times New Roman" w:cs="Times New Roman"/>
          <w:sz w:val="24"/>
          <w:szCs w:val="24"/>
        </w:rPr>
        <w:t>, 2008)</w:t>
      </w:r>
      <w:r w:rsidR="00D87F3C" w:rsidRPr="00342986">
        <w:rPr>
          <w:rFonts w:ascii="Times New Roman" w:hAnsi="Times New Roman" w:cs="Times New Roman"/>
          <w:sz w:val="24"/>
          <w:szCs w:val="24"/>
        </w:rPr>
        <w:t xml:space="preserve">. </w:t>
      </w:r>
      <w:r w:rsidR="00830492" w:rsidRPr="00342986">
        <w:rPr>
          <w:rFonts w:ascii="Times New Roman" w:hAnsi="Times New Roman" w:cs="Times New Roman"/>
          <w:sz w:val="24"/>
          <w:szCs w:val="24"/>
        </w:rPr>
        <w:t>Para fins deste estudo, busca-se um alinhamento entre as questões subjetivas e próprias dos indivíduos e a forma como a competência é utilizada tendo como fim os objetivos estratégicos das organizações (G</w:t>
      </w:r>
      <w:r w:rsidR="004F525A" w:rsidRPr="00342986">
        <w:rPr>
          <w:rFonts w:ascii="Times New Roman" w:hAnsi="Times New Roman" w:cs="Times New Roman"/>
          <w:sz w:val="24"/>
          <w:szCs w:val="24"/>
        </w:rPr>
        <w:t>ONÇALVES</w:t>
      </w:r>
      <w:r w:rsidR="009A7341" w:rsidRPr="00342986">
        <w:rPr>
          <w:rFonts w:ascii="Times New Roman" w:hAnsi="Times New Roman" w:cs="Times New Roman"/>
          <w:sz w:val="24"/>
          <w:szCs w:val="24"/>
        </w:rPr>
        <w:t xml:space="preserve"> et al.,</w:t>
      </w:r>
      <w:r w:rsidR="00830492" w:rsidRPr="00342986">
        <w:rPr>
          <w:rFonts w:ascii="Times New Roman" w:hAnsi="Times New Roman" w:cs="Times New Roman"/>
          <w:sz w:val="24"/>
          <w:szCs w:val="24"/>
        </w:rPr>
        <w:t xml:space="preserve"> 2017)</w:t>
      </w:r>
      <w:r w:rsidR="003B3B3D" w:rsidRPr="00342986">
        <w:rPr>
          <w:rFonts w:ascii="Times New Roman" w:hAnsi="Times New Roman" w:cs="Times New Roman"/>
          <w:sz w:val="24"/>
          <w:szCs w:val="24"/>
        </w:rPr>
        <w:t>.</w:t>
      </w:r>
    </w:p>
    <w:p w14:paraId="763BA07F" w14:textId="1D5C5C29" w:rsidR="003B3B3D" w:rsidRPr="00342986" w:rsidRDefault="00EB1BB8"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Tal alinhamento pode ser melhorado por meio dos </w:t>
      </w:r>
      <w:r w:rsidR="007108BA" w:rsidRPr="00342986">
        <w:rPr>
          <w:rFonts w:ascii="Times New Roman" w:hAnsi="Times New Roman" w:cs="Times New Roman"/>
          <w:sz w:val="24"/>
          <w:szCs w:val="24"/>
        </w:rPr>
        <w:t>processos de aprendizagem</w:t>
      </w:r>
      <w:r w:rsidRPr="00342986">
        <w:rPr>
          <w:rFonts w:ascii="Times New Roman" w:hAnsi="Times New Roman" w:cs="Times New Roman"/>
          <w:sz w:val="24"/>
          <w:szCs w:val="24"/>
        </w:rPr>
        <w:t xml:space="preserve">, que desempenham </w:t>
      </w:r>
      <w:r w:rsidR="007108BA" w:rsidRPr="00342986">
        <w:rPr>
          <w:rFonts w:ascii="Times New Roman" w:hAnsi="Times New Roman" w:cs="Times New Roman"/>
          <w:sz w:val="24"/>
          <w:szCs w:val="24"/>
        </w:rPr>
        <w:t>papel relevante no desenvolvimento de capacidades e competências organizacionais e constituem uma questão recorrente no debate sobre estratégia e competividade</w:t>
      </w:r>
      <w:r w:rsidRPr="00342986">
        <w:rPr>
          <w:rFonts w:ascii="Times New Roman" w:hAnsi="Times New Roman" w:cs="Times New Roman"/>
          <w:sz w:val="24"/>
          <w:szCs w:val="24"/>
        </w:rPr>
        <w:t xml:space="preserve"> (</w:t>
      </w:r>
      <w:r w:rsidR="00B96BF8" w:rsidRPr="00342986">
        <w:rPr>
          <w:rFonts w:ascii="Times New Roman" w:hAnsi="Times New Roman" w:cs="Times New Roman"/>
          <w:sz w:val="24"/>
          <w:szCs w:val="24"/>
        </w:rPr>
        <w:t>N</w:t>
      </w:r>
      <w:r w:rsidR="004F525A" w:rsidRPr="00342986">
        <w:rPr>
          <w:rFonts w:ascii="Times New Roman" w:hAnsi="Times New Roman" w:cs="Times New Roman"/>
          <w:sz w:val="24"/>
          <w:szCs w:val="24"/>
        </w:rPr>
        <w:t>ASCIMENTO</w:t>
      </w:r>
      <w:r w:rsidR="00C9606D" w:rsidRPr="00342986">
        <w:rPr>
          <w:rFonts w:ascii="Times New Roman" w:hAnsi="Times New Roman" w:cs="Times New Roman"/>
          <w:sz w:val="24"/>
          <w:szCs w:val="24"/>
        </w:rPr>
        <w:t>, 2017;</w:t>
      </w:r>
      <w:r w:rsidR="002B0EFB" w:rsidRPr="00342986">
        <w:rPr>
          <w:rFonts w:ascii="Times New Roman" w:hAnsi="Times New Roman" w:cs="Times New Roman"/>
          <w:sz w:val="24"/>
          <w:szCs w:val="24"/>
        </w:rPr>
        <w:t xml:space="preserve"> </w:t>
      </w:r>
      <w:r w:rsidR="00C9606D" w:rsidRPr="00342986">
        <w:rPr>
          <w:rFonts w:ascii="Times New Roman" w:hAnsi="Times New Roman" w:cs="Times New Roman"/>
          <w:sz w:val="24"/>
          <w:szCs w:val="24"/>
        </w:rPr>
        <w:t>E</w:t>
      </w:r>
      <w:r w:rsidR="004F525A" w:rsidRPr="00342986">
        <w:rPr>
          <w:rFonts w:ascii="Times New Roman" w:hAnsi="Times New Roman" w:cs="Times New Roman"/>
          <w:sz w:val="24"/>
          <w:szCs w:val="24"/>
        </w:rPr>
        <w:t>ASTERBY</w:t>
      </w:r>
      <w:r w:rsidR="00C9606D" w:rsidRPr="00342986">
        <w:rPr>
          <w:rFonts w:ascii="Times New Roman" w:hAnsi="Times New Roman" w:cs="Times New Roman"/>
          <w:sz w:val="24"/>
          <w:szCs w:val="24"/>
        </w:rPr>
        <w:t>-S</w:t>
      </w:r>
      <w:r w:rsidR="004F525A" w:rsidRPr="00342986">
        <w:rPr>
          <w:rFonts w:ascii="Times New Roman" w:hAnsi="Times New Roman" w:cs="Times New Roman"/>
          <w:sz w:val="24"/>
          <w:szCs w:val="24"/>
        </w:rPr>
        <w:t>MITH</w:t>
      </w:r>
      <w:r w:rsidR="00C9606D"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e</w:t>
      </w:r>
      <w:r w:rsidR="00C9606D" w:rsidRPr="00342986">
        <w:rPr>
          <w:rFonts w:ascii="Times New Roman" w:hAnsi="Times New Roman" w:cs="Times New Roman"/>
          <w:sz w:val="24"/>
          <w:szCs w:val="24"/>
        </w:rPr>
        <w:t xml:space="preserve"> P</w:t>
      </w:r>
      <w:r w:rsidR="004F525A" w:rsidRPr="00342986">
        <w:rPr>
          <w:rFonts w:ascii="Times New Roman" w:hAnsi="Times New Roman" w:cs="Times New Roman"/>
          <w:sz w:val="24"/>
          <w:szCs w:val="24"/>
        </w:rPr>
        <w:t>RIETO</w:t>
      </w:r>
      <w:r w:rsidR="00C9606D" w:rsidRPr="00342986">
        <w:rPr>
          <w:rFonts w:ascii="Times New Roman" w:hAnsi="Times New Roman" w:cs="Times New Roman"/>
          <w:sz w:val="24"/>
          <w:szCs w:val="24"/>
        </w:rPr>
        <w:t>, 2008; H</w:t>
      </w:r>
      <w:r w:rsidR="004F525A" w:rsidRPr="00342986">
        <w:rPr>
          <w:rFonts w:ascii="Times New Roman" w:hAnsi="Times New Roman" w:cs="Times New Roman"/>
          <w:sz w:val="24"/>
          <w:szCs w:val="24"/>
        </w:rPr>
        <w:t>ELFAT</w:t>
      </w:r>
      <w:r w:rsidR="00C9606D" w:rsidRPr="00342986">
        <w:rPr>
          <w:rFonts w:ascii="Times New Roman" w:hAnsi="Times New Roman" w:cs="Times New Roman"/>
          <w:sz w:val="24"/>
          <w:szCs w:val="24"/>
        </w:rPr>
        <w:t xml:space="preserve"> </w:t>
      </w:r>
      <w:r w:rsidR="004F525A" w:rsidRPr="00342986">
        <w:rPr>
          <w:rFonts w:ascii="Times New Roman" w:hAnsi="Times New Roman" w:cs="Times New Roman"/>
          <w:sz w:val="24"/>
          <w:szCs w:val="24"/>
        </w:rPr>
        <w:t>e</w:t>
      </w:r>
      <w:r w:rsidR="007108BA" w:rsidRPr="00342986">
        <w:rPr>
          <w:rFonts w:ascii="Times New Roman" w:hAnsi="Times New Roman" w:cs="Times New Roman"/>
          <w:sz w:val="24"/>
          <w:szCs w:val="24"/>
        </w:rPr>
        <w:t xml:space="preserve"> P</w:t>
      </w:r>
      <w:r w:rsidR="004F525A" w:rsidRPr="00342986">
        <w:rPr>
          <w:rFonts w:ascii="Times New Roman" w:hAnsi="Times New Roman" w:cs="Times New Roman"/>
          <w:sz w:val="24"/>
          <w:szCs w:val="24"/>
        </w:rPr>
        <w:t>ETERAF</w:t>
      </w:r>
      <w:r w:rsidR="007108BA" w:rsidRPr="00342986">
        <w:rPr>
          <w:rFonts w:ascii="Times New Roman" w:hAnsi="Times New Roman" w:cs="Times New Roman"/>
          <w:sz w:val="24"/>
          <w:szCs w:val="24"/>
        </w:rPr>
        <w:t>, 2009</w:t>
      </w:r>
      <w:r w:rsidRPr="00342986">
        <w:rPr>
          <w:rFonts w:ascii="Times New Roman" w:hAnsi="Times New Roman" w:cs="Times New Roman"/>
          <w:sz w:val="24"/>
          <w:szCs w:val="24"/>
        </w:rPr>
        <w:t>).</w:t>
      </w:r>
    </w:p>
    <w:p w14:paraId="23E2CFC1" w14:textId="612B9779" w:rsidR="00982F77" w:rsidRPr="00342986" w:rsidRDefault="00BA2569"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Pesquisas mais recentes em instituições financeiras, como a de Avelino </w:t>
      </w:r>
      <w:r w:rsidR="004F525A" w:rsidRPr="00342986">
        <w:rPr>
          <w:rFonts w:ascii="Times New Roman" w:hAnsi="Times New Roman" w:cs="Times New Roman"/>
          <w:sz w:val="24"/>
          <w:szCs w:val="24"/>
        </w:rPr>
        <w:t>(</w:t>
      </w:r>
      <w:r w:rsidRPr="00342986">
        <w:rPr>
          <w:rFonts w:ascii="Times New Roman" w:hAnsi="Times New Roman" w:cs="Times New Roman"/>
          <w:sz w:val="24"/>
          <w:szCs w:val="24"/>
        </w:rPr>
        <w:t>2016)</w:t>
      </w:r>
      <w:r w:rsidR="0085721A" w:rsidRPr="00342986">
        <w:rPr>
          <w:rFonts w:ascii="Times New Roman" w:hAnsi="Times New Roman" w:cs="Times New Roman"/>
          <w:sz w:val="24"/>
          <w:szCs w:val="24"/>
        </w:rPr>
        <w:t xml:space="preserve"> mostram que a relação entre as competências gerenciais mapeadas pela organização e as demandas na execução das atividades são positivamente relacionadas nas unidades de alta </w:t>
      </w:r>
      <w:r w:rsidR="0085721A" w:rsidRPr="00342986">
        <w:rPr>
          <w:rFonts w:ascii="Times New Roman" w:hAnsi="Times New Roman" w:cs="Times New Roman"/>
          <w:i/>
          <w:sz w:val="24"/>
          <w:szCs w:val="24"/>
        </w:rPr>
        <w:t>performance</w:t>
      </w:r>
      <w:r w:rsidR="0085721A" w:rsidRPr="00342986">
        <w:rPr>
          <w:rFonts w:ascii="Times New Roman" w:hAnsi="Times New Roman" w:cs="Times New Roman"/>
          <w:sz w:val="24"/>
          <w:szCs w:val="24"/>
        </w:rPr>
        <w:t xml:space="preserve">. </w:t>
      </w:r>
    </w:p>
    <w:p w14:paraId="5BCFCE22" w14:textId="35838126" w:rsidR="00054D69" w:rsidRPr="00342986" w:rsidRDefault="00054D69"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Neste contexto, considerando-se o</w:t>
      </w:r>
      <w:r w:rsidR="00925443" w:rsidRPr="00342986">
        <w:rPr>
          <w:rFonts w:ascii="Times New Roman" w:hAnsi="Times New Roman" w:cs="Times New Roman"/>
          <w:sz w:val="24"/>
          <w:szCs w:val="24"/>
        </w:rPr>
        <w:t xml:space="preserve"> atual</w:t>
      </w:r>
      <w:r w:rsidRPr="00342986">
        <w:rPr>
          <w:rFonts w:ascii="Times New Roman" w:hAnsi="Times New Roman" w:cs="Times New Roman"/>
          <w:sz w:val="24"/>
          <w:szCs w:val="24"/>
        </w:rPr>
        <w:t xml:space="preserve"> estágio de desenvolvimento das universidades corporativas no Brasil</w:t>
      </w:r>
      <w:r w:rsidR="00BE5483" w:rsidRPr="00342986">
        <w:rPr>
          <w:rFonts w:ascii="Times New Roman" w:hAnsi="Times New Roman" w:cs="Times New Roman"/>
          <w:sz w:val="24"/>
          <w:szCs w:val="24"/>
        </w:rPr>
        <w:t xml:space="preserve"> e</w:t>
      </w:r>
      <w:r w:rsidR="00925443" w:rsidRPr="00342986">
        <w:rPr>
          <w:rFonts w:ascii="Times New Roman" w:hAnsi="Times New Roman" w:cs="Times New Roman"/>
          <w:sz w:val="24"/>
          <w:szCs w:val="24"/>
        </w:rPr>
        <w:t xml:space="preserve"> a crescente necessidade por competências gerenciais avançadas </w:t>
      </w:r>
      <w:r w:rsidR="00BE5483" w:rsidRPr="00342986">
        <w:rPr>
          <w:rFonts w:ascii="Times New Roman" w:hAnsi="Times New Roman" w:cs="Times New Roman"/>
          <w:sz w:val="24"/>
          <w:szCs w:val="24"/>
        </w:rPr>
        <w:t>orientadas para resultados,</w:t>
      </w:r>
      <w:r w:rsidR="00925443" w:rsidRPr="00342986">
        <w:rPr>
          <w:rFonts w:ascii="Times New Roman" w:hAnsi="Times New Roman" w:cs="Times New Roman"/>
          <w:sz w:val="24"/>
          <w:szCs w:val="24"/>
        </w:rPr>
        <w:t xml:space="preserve"> </w:t>
      </w:r>
      <w:r w:rsidRPr="00342986">
        <w:rPr>
          <w:rFonts w:ascii="Times New Roman" w:hAnsi="Times New Roman" w:cs="Times New Roman"/>
          <w:sz w:val="24"/>
          <w:szCs w:val="24"/>
        </w:rPr>
        <w:t>levanta</w:t>
      </w:r>
      <w:r w:rsidR="007A5694" w:rsidRPr="00342986">
        <w:rPr>
          <w:rFonts w:ascii="Times New Roman" w:hAnsi="Times New Roman" w:cs="Times New Roman"/>
          <w:sz w:val="24"/>
          <w:szCs w:val="24"/>
        </w:rPr>
        <w:t>m</w:t>
      </w:r>
      <w:r w:rsidRPr="00342986">
        <w:rPr>
          <w:rFonts w:ascii="Times New Roman" w:hAnsi="Times New Roman" w:cs="Times New Roman"/>
          <w:sz w:val="24"/>
          <w:szCs w:val="24"/>
        </w:rPr>
        <w:t>-se a</w:t>
      </w:r>
      <w:r w:rsidR="00BE5483" w:rsidRPr="00342986">
        <w:rPr>
          <w:rFonts w:ascii="Times New Roman" w:hAnsi="Times New Roman" w:cs="Times New Roman"/>
          <w:sz w:val="24"/>
          <w:szCs w:val="24"/>
        </w:rPr>
        <w:t>s</w:t>
      </w:r>
      <w:r w:rsidRPr="00342986">
        <w:rPr>
          <w:rFonts w:ascii="Times New Roman" w:hAnsi="Times New Roman" w:cs="Times New Roman"/>
          <w:sz w:val="24"/>
          <w:szCs w:val="24"/>
        </w:rPr>
        <w:t xml:space="preserve"> seguinte</w:t>
      </w:r>
      <w:r w:rsidR="00BE5483" w:rsidRPr="00342986">
        <w:rPr>
          <w:rFonts w:ascii="Times New Roman" w:hAnsi="Times New Roman" w:cs="Times New Roman"/>
          <w:sz w:val="24"/>
          <w:szCs w:val="24"/>
        </w:rPr>
        <w:t>s</w:t>
      </w:r>
      <w:r w:rsidRPr="00342986">
        <w:rPr>
          <w:rFonts w:ascii="Times New Roman" w:hAnsi="Times New Roman" w:cs="Times New Roman"/>
          <w:sz w:val="24"/>
          <w:szCs w:val="24"/>
        </w:rPr>
        <w:t xml:space="preserve"> hipótese</w:t>
      </w:r>
      <w:r w:rsidR="00BE5483" w:rsidRPr="00342986">
        <w:rPr>
          <w:rFonts w:ascii="Times New Roman" w:hAnsi="Times New Roman" w:cs="Times New Roman"/>
          <w:sz w:val="24"/>
          <w:szCs w:val="24"/>
        </w:rPr>
        <w:t>s</w:t>
      </w:r>
      <w:r w:rsidRPr="00342986">
        <w:rPr>
          <w:rFonts w:ascii="Times New Roman" w:hAnsi="Times New Roman" w:cs="Times New Roman"/>
          <w:sz w:val="24"/>
          <w:szCs w:val="24"/>
        </w:rPr>
        <w:t xml:space="preserve"> de pesquisa</w:t>
      </w:r>
      <w:r w:rsidR="00BE5483"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p>
    <w:p w14:paraId="4E23D5E7" w14:textId="77777777" w:rsidR="00054D69" w:rsidRPr="00342986" w:rsidRDefault="00054D69" w:rsidP="00C834B7">
      <w:pPr>
        <w:spacing w:after="0" w:line="240" w:lineRule="auto"/>
        <w:ind w:firstLine="709"/>
        <w:jc w:val="both"/>
        <w:rPr>
          <w:rFonts w:ascii="Times New Roman" w:hAnsi="Times New Roman" w:cs="Times New Roman"/>
          <w:sz w:val="24"/>
          <w:szCs w:val="24"/>
        </w:rPr>
      </w:pPr>
    </w:p>
    <w:p w14:paraId="4FD1D9CE" w14:textId="70DB3039" w:rsidR="00054D69" w:rsidRPr="00342986" w:rsidRDefault="00054D69" w:rsidP="00C834B7">
      <w:pPr>
        <w:spacing w:after="0" w:line="240" w:lineRule="auto"/>
        <w:ind w:firstLine="708"/>
        <w:jc w:val="both"/>
        <w:rPr>
          <w:rFonts w:ascii="Times New Roman" w:hAnsi="Times New Roman" w:cs="Times New Roman"/>
          <w:sz w:val="24"/>
          <w:szCs w:val="24"/>
        </w:rPr>
      </w:pPr>
      <w:r w:rsidRPr="00342986">
        <w:rPr>
          <w:rFonts w:ascii="Times New Roman" w:hAnsi="Times New Roman" w:cs="Times New Roman"/>
          <w:sz w:val="24"/>
          <w:szCs w:val="24"/>
        </w:rPr>
        <w:t>H1</w:t>
      </w:r>
      <w:r w:rsidRPr="00342986">
        <w:rPr>
          <w:rFonts w:ascii="Times New Roman" w:hAnsi="Times New Roman" w:cs="Times New Roman"/>
          <w:sz w:val="24"/>
          <w:szCs w:val="24"/>
          <w:vertAlign w:val="subscript"/>
        </w:rPr>
        <w:t xml:space="preserve"> </w:t>
      </w:r>
      <w:r w:rsidRPr="00342986">
        <w:rPr>
          <w:rFonts w:ascii="Times New Roman" w:hAnsi="Times New Roman" w:cs="Times New Roman"/>
          <w:sz w:val="24"/>
          <w:szCs w:val="24"/>
        </w:rPr>
        <w:t>A universidade corporativa, por meio de seus treinamento</w:t>
      </w:r>
      <w:r w:rsidR="001273F3" w:rsidRPr="00342986">
        <w:rPr>
          <w:rFonts w:ascii="Times New Roman" w:hAnsi="Times New Roman" w:cs="Times New Roman"/>
          <w:sz w:val="24"/>
          <w:szCs w:val="24"/>
        </w:rPr>
        <w:t>s</w:t>
      </w:r>
      <w:r w:rsidRPr="00342986">
        <w:rPr>
          <w:rFonts w:ascii="Times New Roman" w:hAnsi="Times New Roman" w:cs="Times New Roman"/>
          <w:sz w:val="24"/>
          <w:szCs w:val="24"/>
        </w:rPr>
        <w:t xml:space="preserve"> presenciais, influencia positivamente o desempenho dos colaboradores.</w:t>
      </w:r>
    </w:p>
    <w:p w14:paraId="17EF1F06" w14:textId="77777777" w:rsidR="00350666" w:rsidRPr="00342986" w:rsidRDefault="00350666" w:rsidP="00C834B7">
      <w:pPr>
        <w:spacing w:after="0" w:line="240" w:lineRule="auto"/>
        <w:ind w:firstLine="708"/>
        <w:jc w:val="both"/>
        <w:rPr>
          <w:rFonts w:ascii="Times New Roman" w:hAnsi="Times New Roman" w:cs="Times New Roman"/>
          <w:b/>
          <w:sz w:val="24"/>
          <w:szCs w:val="24"/>
        </w:rPr>
      </w:pPr>
    </w:p>
    <w:p w14:paraId="409D9A57" w14:textId="2A6BFE5E" w:rsidR="00054D69" w:rsidRPr="00342986" w:rsidRDefault="00054D69" w:rsidP="00C834B7">
      <w:pPr>
        <w:spacing w:after="0" w:line="240" w:lineRule="auto"/>
        <w:ind w:firstLine="708"/>
        <w:jc w:val="both"/>
        <w:rPr>
          <w:rFonts w:ascii="Times New Roman" w:hAnsi="Times New Roman" w:cs="Times New Roman"/>
          <w:sz w:val="24"/>
          <w:szCs w:val="24"/>
        </w:rPr>
      </w:pPr>
      <w:r w:rsidRPr="00342986">
        <w:rPr>
          <w:rFonts w:ascii="Times New Roman" w:hAnsi="Times New Roman" w:cs="Times New Roman"/>
          <w:sz w:val="24"/>
          <w:szCs w:val="24"/>
        </w:rPr>
        <w:t>H2</w:t>
      </w:r>
      <w:r w:rsidRPr="00342986">
        <w:rPr>
          <w:rFonts w:ascii="Times New Roman" w:hAnsi="Times New Roman" w:cs="Times New Roman"/>
          <w:sz w:val="24"/>
          <w:szCs w:val="24"/>
          <w:vertAlign w:val="subscript"/>
        </w:rPr>
        <w:t xml:space="preserve"> </w:t>
      </w:r>
      <w:r w:rsidRPr="00342986">
        <w:rPr>
          <w:rFonts w:ascii="Times New Roman" w:hAnsi="Times New Roman" w:cs="Times New Roman"/>
          <w:sz w:val="24"/>
          <w:szCs w:val="24"/>
        </w:rPr>
        <w:t>A universidade corporativa, por meio de seus treinamento</w:t>
      </w:r>
      <w:r w:rsidR="001273F3" w:rsidRPr="00342986">
        <w:rPr>
          <w:rFonts w:ascii="Times New Roman" w:hAnsi="Times New Roman" w:cs="Times New Roman"/>
          <w:sz w:val="24"/>
          <w:szCs w:val="24"/>
        </w:rPr>
        <w:t>s</w:t>
      </w:r>
      <w:r w:rsidRPr="00342986">
        <w:rPr>
          <w:rFonts w:ascii="Times New Roman" w:hAnsi="Times New Roman" w:cs="Times New Roman"/>
          <w:sz w:val="24"/>
          <w:szCs w:val="24"/>
        </w:rPr>
        <w:t xml:space="preserve"> à distância (EAD), influencia positivamente o desempenho dos colaboradores.</w:t>
      </w:r>
    </w:p>
    <w:p w14:paraId="7174DD5F" w14:textId="77777777" w:rsidR="00D37904" w:rsidRPr="00342986" w:rsidRDefault="00D37904" w:rsidP="00C834B7">
      <w:pPr>
        <w:spacing w:after="0" w:line="240" w:lineRule="auto"/>
        <w:ind w:firstLine="708"/>
        <w:jc w:val="both"/>
        <w:rPr>
          <w:rFonts w:ascii="Times New Roman" w:hAnsi="Times New Roman" w:cs="Times New Roman"/>
          <w:sz w:val="24"/>
          <w:szCs w:val="24"/>
        </w:rPr>
      </w:pPr>
    </w:p>
    <w:p w14:paraId="10D2D02A" w14:textId="1F9FDE77" w:rsidR="008271CD" w:rsidRPr="00342986" w:rsidRDefault="00220559" w:rsidP="00C834B7">
      <w:pPr>
        <w:spacing w:after="0" w:line="240" w:lineRule="auto"/>
        <w:rPr>
          <w:rFonts w:ascii="Times New Roman" w:hAnsi="Times New Roman" w:cs="Times New Roman"/>
          <w:b/>
          <w:color w:val="000000"/>
          <w:sz w:val="24"/>
          <w:szCs w:val="24"/>
          <w:shd w:val="clear" w:color="auto" w:fill="FFFFFF"/>
        </w:rPr>
      </w:pPr>
      <w:r w:rsidRPr="00342986">
        <w:rPr>
          <w:rFonts w:ascii="Times New Roman" w:hAnsi="Times New Roman" w:cs="Times New Roman"/>
          <w:b/>
          <w:color w:val="000000"/>
          <w:sz w:val="24"/>
          <w:szCs w:val="24"/>
          <w:shd w:val="clear" w:color="auto" w:fill="FFFFFF"/>
        </w:rPr>
        <w:lastRenderedPageBreak/>
        <w:t xml:space="preserve">3. </w:t>
      </w:r>
      <w:r w:rsidR="00A20329" w:rsidRPr="00342986">
        <w:rPr>
          <w:rFonts w:ascii="Times New Roman" w:hAnsi="Times New Roman" w:cs="Times New Roman"/>
          <w:b/>
          <w:color w:val="000000"/>
          <w:sz w:val="24"/>
          <w:szCs w:val="24"/>
          <w:shd w:val="clear" w:color="auto" w:fill="FFFFFF"/>
        </w:rPr>
        <w:t>PROCEDIMENTOS METODOLÓGICOS</w:t>
      </w:r>
    </w:p>
    <w:p w14:paraId="53262F9B" w14:textId="7AFD25DF" w:rsidR="00052E2C" w:rsidRPr="00342986" w:rsidRDefault="00052E2C" w:rsidP="00C834B7">
      <w:pPr>
        <w:spacing w:after="0" w:line="240" w:lineRule="auto"/>
        <w:rPr>
          <w:rFonts w:ascii="Times New Roman" w:hAnsi="Times New Roman" w:cs="Times New Roman"/>
          <w:b/>
          <w:color w:val="000000"/>
          <w:sz w:val="24"/>
          <w:szCs w:val="24"/>
          <w:shd w:val="clear" w:color="auto" w:fill="FFFFFF"/>
        </w:rPr>
      </w:pPr>
    </w:p>
    <w:p w14:paraId="0253FEA0" w14:textId="75A5CD41" w:rsidR="00B22F28" w:rsidRPr="00342986" w:rsidRDefault="00234458" w:rsidP="00DF39B4">
      <w:pPr>
        <w:autoSpaceDE w:val="0"/>
        <w:autoSpaceDN w:val="0"/>
        <w:adjustRightInd w:val="0"/>
        <w:spacing w:after="0" w:line="240" w:lineRule="auto"/>
        <w:ind w:firstLine="709"/>
        <w:jc w:val="both"/>
        <w:rPr>
          <w:rFonts w:ascii="Times New Roman" w:hAnsi="Times New Roman" w:cs="Times New Roman"/>
          <w:color w:val="231F20"/>
          <w:sz w:val="24"/>
          <w:szCs w:val="24"/>
        </w:rPr>
      </w:pPr>
      <w:r w:rsidRPr="00342986">
        <w:rPr>
          <w:rFonts w:ascii="Times New Roman" w:hAnsi="Times New Roman" w:cs="Times New Roman"/>
          <w:color w:val="000000"/>
          <w:sz w:val="24"/>
          <w:szCs w:val="24"/>
          <w:shd w:val="clear" w:color="auto" w:fill="FFFFFF"/>
        </w:rPr>
        <w:t>Para atingir o objetivo proposto e testar as hipóteses, realizou</w:t>
      </w:r>
      <w:r w:rsidR="00420430" w:rsidRPr="00342986">
        <w:rPr>
          <w:rFonts w:ascii="Times New Roman" w:hAnsi="Times New Roman" w:cs="Times New Roman"/>
          <w:color w:val="000000"/>
          <w:sz w:val="24"/>
          <w:szCs w:val="24"/>
          <w:shd w:val="clear" w:color="auto" w:fill="FFFFFF"/>
        </w:rPr>
        <w:t>-se</w:t>
      </w:r>
      <w:r w:rsidRPr="00342986">
        <w:rPr>
          <w:rFonts w:ascii="Times New Roman" w:hAnsi="Times New Roman" w:cs="Times New Roman"/>
          <w:color w:val="000000"/>
          <w:sz w:val="24"/>
          <w:szCs w:val="24"/>
          <w:shd w:val="clear" w:color="auto" w:fill="FFFFFF"/>
        </w:rPr>
        <w:t xml:space="preserve"> uma pesquisa </w:t>
      </w:r>
      <w:r w:rsidR="00B22F28" w:rsidRPr="00342986">
        <w:rPr>
          <w:rFonts w:ascii="Times New Roman" w:hAnsi="Times New Roman" w:cs="Times New Roman"/>
          <w:color w:val="000000"/>
          <w:sz w:val="24"/>
          <w:szCs w:val="24"/>
          <w:shd w:val="clear" w:color="auto" w:fill="FFFFFF"/>
        </w:rPr>
        <w:t xml:space="preserve">descritiva </w:t>
      </w:r>
      <w:r w:rsidRPr="00342986">
        <w:rPr>
          <w:rFonts w:ascii="Times New Roman" w:hAnsi="Times New Roman" w:cs="Times New Roman"/>
          <w:color w:val="000000"/>
          <w:sz w:val="24"/>
          <w:szCs w:val="24"/>
          <w:shd w:val="clear" w:color="auto" w:fill="FFFFFF"/>
        </w:rPr>
        <w:t xml:space="preserve">de </w:t>
      </w:r>
      <w:r w:rsidR="00B22F28" w:rsidRPr="00342986">
        <w:rPr>
          <w:rFonts w:ascii="Times New Roman" w:hAnsi="Times New Roman" w:cs="Times New Roman"/>
          <w:color w:val="000000"/>
          <w:sz w:val="24"/>
          <w:szCs w:val="24"/>
          <w:shd w:val="clear" w:color="auto" w:fill="FFFFFF"/>
        </w:rPr>
        <w:t>abordagem</w:t>
      </w:r>
      <w:r w:rsidRPr="00342986">
        <w:rPr>
          <w:rFonts w:ascii="Times New Roman" w:hAnsi="Times New Roman" w:cs="Times New Roman"/>
          <w:color w:val="000000"/>
          <w:sz w:val="24"/>
          <w:szCs w:val="24"/>
          <w:shd w:val="clear" w:color="auto" w:fill="FFFFFF"/>
        </w:rPr>
        <w:t xml:space="preserve"> quantitativa</w:t>
      </w:r>
      <w:r w:rsidR="00B22F28" w:rsidRPr="00342986">
        <w:rPr>
          <w:rFonts w:ascii="Times New Roman" w:hAnsi="Times New Roman" w:cs="Times New Roman"/>
          <w:color w:val="000000"/>
          <w:sz w:val="24"/>
          <w:szCs w:val="24"/>
          <w:shd w:val="clear" w:color="auto" w:fill="FFFFFF"/>
        </w:rPr>
        <w:t xml:space="preserve">, </w:t>
      </w:r>
      <w:r w:rsidRPr="00342986">
        <w:rPr>
          <w:rFonts w:ascii="Times New Roman" w:hAnsi="Times New Roman" w:cs="Times New Roman"/>
          <w:color w:val="000000"/>
          <w:sz w:val="24"/>
          <w:szCs w:val="24"/>
          <w:shd w:val="clear" w:color="auto" w:fill="FFFFFF"/>
        </w:rPr>
        <w:t xml:space="preserve">caracterizada como um estudo de caso único que, </w:t>
      </w:r>
      <w:r w:rsidR="006C6F68" w:rsidRPr="00342986">
        <w:rPr>
          <w:rFonts w:ascii="Times New Roman" w:hAnsi="Times New Roman" w:cs="Times New Roman"/>
          <w:color w:val="231F20"/>
          <w:sz w:val="24"/>
          <w:szCs w:val="24"/>
        </w:rPr>
        <w:t xml:space="preserve">segundo Yin </w:t>
      </w:r>
      <w:r w:rsidR="000F6172" w:rsidRPr="00342986">
        <w:rPr>
          <w:rFonts w:ascii="Times New Roman" w:hAnsi="Times New Roman" w:cs="Times New Roman"/>
          <w:color w:val="231F20"/>
          <w:sz w:val="24"/>
          <w:szCs w:val="24"/>
        </w:rPr>
        <w:t>(</w:t>
      </w:r>
      <w:r w:rsidR="006C6F68" w:rsidRPr="00342986">
        <w:rPr>
          <w:rFonts w:ascii="Times New Roman" w:hAnsi="Times New Roman" w:cs="Times New Roman"/>
          <w:color w:val="231F20"/>
          <w:sz w:val="24"/>
          <w:szCs w:val="24"/>
        </w:rPr>
        <w:t>2015)</w:t>
      </w:r>
      <w:r w:rsidR="00B22F28" w:rsidRPr="00342986">
        <w:rPr>
          <w:rFonts w:ascii="Times New Roman" w:hAnsi="Times New Roman" w:cs="Times New Roman"/>
          <w:color w:val="231F20"/>
          <w:sz w:val="24"/>
          <w:szCs w:val="24"/>
        </w:rPr>
        <w:t xml:space="preserve"> pode ser usado para contribuir para o conhecimento dos fenômenos individuais, grupais, organizacionais, sociais, políticos e relacionados. Esse método permite </w:t>
      </w:r>
      <w:r w:rsidR="005E6B0D" w:rsidRPr="00342986">
        <w:rPr>
          <w:rFonts w:ascii="Times New Roman" w:hAnsi="Times New Roman" w:cs="Times New Roman"/>
          <w:color w:val="231F20"/>
          <w:sz w:val="24"/>
          <w:szCs w:val="24"/>
        </w:rPr>
        <w:t>a</w:t>
      </w:r>
      <w:r w:rsidR="00B22F28" w:rsidRPr="00342986">
        <w:rPr>
          <w:rFonts w:ascii="Times New Roman" w:hAnsi="Times New Roman" w:cs="Times New Roman"/>
          <w:color w:val="231F20"/>
          <w:sz w:val="24"/>
          <w:szCs w:val="24"/>
        </w:rPr>
        <w:t>o pesquisador focar em um caso e obter uma perspectiva útil para as demais organizações.</w:t>
      </w:r>
    </w:p>
    <w:p w14:paraId="10FE4CEC" w14:textId="77777777" w:rsidR="007A5694" w:rsidRPr="00342986" w:rsidRDefault="007A5694" w:rsidP="00C834B7">
      <w:pPr>
        <w:spacing w:after="0" w:line="240" w:lineRule="auto"/>
        <w:jc w:val="both"/>
        <w:rPr>
          <w:rFonts w:ascii="Times New Roman" w:hAnsi="Times New Roman" w:cs="Times New Roman"/>
          <w:b/>
          <w:sz w:val="24"/>
          <w:szCs w:val="24"/>
        </w:rPr>
      </w:pPr>
    </w:p>
    <w:p w14:paraId="1507DFF0" w14:textId="5C9223D1" w:rsidR="00A1388E" w:rsidRPr="00342986" w:rsidRDefault="00A1388E"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3.1 População e Amostra</w:t>
      </w:r>
    </w:p>
    <w:p w14:paraId="06D9C378" w14:textId="77777777" w:rsidR="007A5694" w:rsidRPr="00342986" w:rsidRDefault="007A5694" w:rsidP="00C834B7">
      <w:pPr>
        <w:spacing w:after="0" w:line="240" w:lineRule="auto"/>
        <w:jc w:val="both"/>
        <w:rPr>
          <w:rFonts w:ascii="Times New Roman" w:hAnsi="Times New Roman" w:cs="Times New Roman"/>
          <w:b/>
          <w:sz w:val="24"/>
          <w:szCs w:val="24"/>
        </w:rPr>
      </w:pPr>
    </w:p>
    <w:p w14:paraId="57E6BE67" w14:textId="4567F00F" w:rsidR="00EC0681" w:rsidRPr="00342986" w:rsidRDefault="00B22F28"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color w:val="000000"/>
          <w:sz w:val="24"/>
          <w:szCs w:val="24"/>
          <w:shd w:val="clear" w:color="auto" w:fill="FFFFFF"/>
        </w:rPr>
        <w:t xml:space="preserve">A empresa alvo do estudo </w:t>
      </w:r>
      <w:r w:rsidR="003B3C88" w:rsidRPr="00342986">
        <w:rPr>
          <w:rFonts w:ascii="Times New Roman" w:hAnsi="Times New Roman" w:cs="Times New Roman"/>
          <w:color w:val="000000"/>
          <w:sz w:val="24"/>
          <w:szCs w:val="24"/>
          <w:shd w:val="clear" w:color="auto" w:fill="FFFFFF"/>
        </w:rPr>
        <w:t>possui</w:t>
      </w:r>
      <w:r w:rsidRPr="00342986">
        <w:rPr>
          <w:rFonts w:ascii="Times New Roman" w:hAnsi="Times New Roman" w:cs="Times New Roman"/>
          <w:color w:val="000000"/>
          <w:sz w:val="24"/>
          <w:szCs w:val="24"/>
          <w:shd w:val="clear" w:color="auto" w:fill="FFFFFF"/>
        </w:rPr>
        <w:t xml:space="preserve"> </w:t>
      </w:r>
      <w:r w:rsidRPr="00342986">
        <w:rPr>
          <w:rFonts w:ascii="Times New Roman" w:hAnsi="Times New Roman" w:cs="Times New Roman"/>
          <w:sz w:val="24"/>
          <w:szCs w:val="24"/>
        </w:rPr>
        <w:t>90 anos de existência</w:t>
      </w:r>
      <w:r w:rsidR="007C25BE" w:rsidRPr="00342986">
        <w:rPr>
          <w:rFonts w:ascii="Times New Roman" w:hAnsi="Times New Roman" w:cs="Times New Roman"/>
          <w:sz w:val="24"/>
          <w:szCs w:val="24"/>
        </w:rPr>
        <w:t xml:space="preserve"> e atuação regional, a</w:t>
      </w:r>
      <w:r w:rsidR="003B3C88" w:rsidRPr="00342986">
        <w:rPr>
          <w:rFonts w:ascii="Times New Roman" w:hAnsi="Times New Roman" w:cs="Times New Roman"/>
          <w:sz w:val="24"/>
          <w:szCs w:val="24"/>
        </w:rPr>
        <w:t>presenta</w:t>
      </w:r>
      <w:r w:rsidRPr="00342986">
        <w:rPr>
          <w:rFonts w:ascii="Times New Roman" w:hAnsi="Times New Roman" w:cs="Times New Roman"/>
          <w:sz w:val="24"/>
          <w:szCs w:val="24"/>
        </w:rPr>
        <w:t xml:space="preserve"> estrutura </w:t>
      </w:r>
      <w:r w:rsidR="003B3C88" w:rsidRPr="00342986">
        <w:rPr>
          <w:rFonts w:ascii="Times New Roman" w:hAnsi="Times New Roman" w:cs="Times New Roman"/>
          <w:sz w:val="24"/>
          <w:szCs w:val="24"/>
        </w:rPr>
        <w:t>com</w:t>
      </w:r>
      <w:r w:rsidRPr="00342986">
        <w:rPr>
          <w:rFonts w:ascii="Times New Roman" w:hAnsi="Times New Roman" w:cs="Times New Roman"/>
          <w:sz w:val="24"/>
          <w:szCs w:val="24"/>
        </w:rPr>
        <w:t xml:space="preserve"> 528 </w:t>
      </w:r>
      <w:r w:rsidR="003B3C88" w:rsidRPr="00342986">
        <w:rPr>
          <w:rFonts w:ascii="Times New Roman" w:hAnsi="Times New Roman" w:cs="Times New Roman"/>
          <w:sz w:val="24"/>
          <w:szCs w:val="24"/>
        </w:rPr>
        <w:t>unidades</w:t>
      </w:r>
      <w:r w:rsidR="00420430" w:rsidRPr="00342986">
        <w:rPr>
          <w:rFonts w:ascii="Times New Roman" w:hAnsi="Times New Roman" w:cs="Times New Roman"/>
          <w:sz w:val="24"/>
          <w:szCs w:val="24"/>
        </w:rPr>
        <w:t>, envolve</w:t>
      </w:r>
      <w:r w:rsidR="004114BA" w:rsidRPr="00342986">
        <w:rPr>
          <w:rFonts w:ascii="Times New Roman" w:hAnsi="Times New Roman" w:cs="Times New Roman"/>
          <w:sz w:val="24"/>
          <w:szCs w:val="24"/>
        </w:rPr>
        <w:t xml:space="preserve"> 11.050 colaboradores</w:t>
      </w:r>
      <w:r w:rsidR="00420430" w:rsidRPr="00342986">
        <w:rPr>
          <w:rFonts w:ascii="Times New Roman" w:hAnsi="Times New Roman" w:cs="Times New Roman"/>
          <w:sz w:val="24"/>
          <w:szCs w:val="24"/>
        </w:rPr>
        <w:t xml:space="preserve"> e</w:t>
      </w:r>
      <w:r w:rsidRPr="00342986">
        <w:rPr>
          <w:rFonts w:ascii="Times New Roman" w:hAnsi="Times New Roman" w:cs="Times New Roman"/>
          <w:sz w:val="24"/>
          <w:szCs w:val="24"/>
        </w:rPr>
        <w:t xml:space="preserve"> abrange 7 </w:t>
      </w:r>
      <w:r w:rsidR="007C25BE" w:rsidRPr="00342986">
        <w:rPr>
          <w:rFonts w:ascii="Times New Roman" w:hAnsi="Times New Roman" w:cs="Times New Roman"/>
          <w:sz w:val="24"/>
          <w:szCs w:val="24"/>
        </w:rPr>
        <w:t>E</w:t>
      </w:r>
      <w:r w:rsidRPr="00342986">
        <w:rPr>
          <w:rFonts w:ascii="Times New Roman" w:hAnsi="Times New Roman" w:cs="Times New Roman"/>
          <w:sz w:val="24"/>
          <w:szCs w:val="24"/>
        </w:rPr>
        <w:t>stados brasileiros</w:t>
      </w:r>
      <w:r w:rsidR="004114BA" w:rsidRPr="00342986">
        <w:rPr>
          <w:rFonts w:ascii="Times New Roman" w:hAnsi="Times New Roman" w:cs="Times New Roman"/>
          <w:sz w:val="24"/>
          <w:szCs w:val="24"/>
        </w:rPr>
        <w:t xml:space="preserve"> e</w:t>
      </w:r>
      <w:r w:rsidR="00613D97" w:rsidRPr="00342986">
        <w:rPr>
          <w:rFonts w:ascii="Times New Roman" w:hAnsi="Times New Roman" w:cs="Times New Roman"/>
          <w:sz w:val="24"/>
          <w:szCs w:val="24"/>
        </w:rPr>
        <w:t>m</w:t>
      </w:r>
      <w:r w:rsidR="004114BA" w:rsidRPr="00342986">
        <w:rPr>
          <w:rFonts w:ascii="Times New Roman" w:hAnsi="Times New Roman" w:cs="Times New Roman"/>
          <w:sz w:val="24"/>
          <w:szCs w:val="24"/>
        </w:rPr>
        <w:t xml:space="preserve"> cerca de 500 municípios</w:t>
      </w:r>
      <w:r w:rsidRPr="00342986">
        <w:rPr>
          <w:rFonts w:ascii="Times New Roman" w:hAnsi="Times New Roman" w:cs="Times New Roman"/>
          <w:sz w:val="24"/>
          <w:szCs w:val="24"/>
        </w:rPr>
        <w:t xml:space="preserve">. </w:t>
      </w:r>
      <w:r w:rsidR="00EC0681" w:rsidRPr="00342986">
        <w:rPr>
          <w:rFonts w:ascii="Times New Roman" w:hAnsi="Times New Roman" w:cs="Times New Roman"/>
          <w:sz w:val="24"/>
          <w:szCs w:val="24"/>
        </w:rPr>
        <w:t xml:space="preserve">Essa organização foi escolhida </w:t>
      </w:r>
      <w:r w:rsidR="00292D8C" w:rsidRPr="00342986">
        <w:rPr>
          <w:rFonts w:ascii="Times New Roman" w:hAnsi="Times New Roman" w:cs="Times New Roman"/>
          <w:sz w:val="24"/>
          <w:szCs w:val="24"/>
        </w:rPr>
        <w:t xml:space="preserve">por conveniência, </w:t>
      </w:r>
      <w:r w:rsidR="00613D97" w:rsidRPr="00342986">
        <w:rPr>
          <w:rFonts w:ascii="Times New Roman" w:hAnsi="Times New Roman" w:cs="Times New Roman"/>
          <w:sz w:val="24"/>
          <w:szCs w:val="24"/>
        </w:rPr>
        <w:t>pois</w:t>
      </w:r>
      <w:r w:rsidR="00292D8C" w:rsidRPr="00342986">
        <w:rPr>
          <w:rFonts w:ascii="Times New Roman" w:hAnsi="Times New Roman" w:cs="Times New Roman"/>
          <w:sz w:val="24"/>
          <w:szCs w:val="24"/>
        </w:rPr>
        <w:t xml:space="preserve"> apresenta características que </w:t>
      </w:r>
      <w:r w:rsidR="00A07655" w:rsidRPr="00342986">
        <w:rPr>
          <w:rFonts w:ascii="Times New Roman" w:hAnsi="Times New Roman" w:cs="Times New Roman"/>
          <w:sz w:val="24"/>
          <w:szCs w:val="24"/>
        </w:rPr>
        <w:t>se relacionam</w:t>
      </w:r>
      <w:r w:rsidR="007A5694" w:rsidRPr="00342986">
        <w:rPr>
          <w:rFonts w:ascii="Times New Roman" w:hAnsi="Times New Roman" w:cs="Times New Roman"/>
          <w:sz w:val="24"/>
          <w:szCs w:val="24"/>
        </w:rPr>
        <w:t xml:space="preserve"> a</w:t>
      </w:r>
      <w:r w:rsidR="00357C9E" w:rsidRPr="00342986">
        <w:rPr>
          <w:rFonts w:ascii="Times New Roman" w:hAnsi="Times New Roman" w:cs="Times New Roman"/>
          <w:sz w:val="24"/>
          <w:szCs w:val="24"/>
        </w:rPr>
        <w:t>o objetivo do estudo</w:t>
      </w:r>
      <w:r w:rsidR="00EC0681" w:rsidRPr="00342986">
        <w:rPr>
          <w:rFonts w:ascii="Times New Roman" w:hAnsi="Times New Roman" w:cs="Times New Roman"/>
          <w:sz w:val="24"/>
          <w:szCs w:val="24"/>
        </w:rPr>
        <w:t xml:space="preserve"> </w:t>
      </w:r>
      <w:r w:rsidR="00D004F2" w:rsidRPr="00342986">
        <w:rPr>
          <w:rFonts w:ascii="Times New Roman" w:hAnsi="Times New Roman" w:cs="Times New Roman"/>
          <w:sz w:val="24"/>
          <w:szCs w:val="24"/>
        </w:rPr>
        <w:t>em</w:t>
      </w:r>
      <w:r w:rsidR="00292D8C" w:rsidRPr="00342986">
        <w:rPr>
          <w:rFonts w:ascii="Times New Roman" w:hAnsi="Times New Roman" w:cs="Times New Roman"/>
          <w:sz w:val="24"/>
          <w:szCs w:val="24"/>
        </w:rPr>
        <w:t xml:space="preserve"> uma </w:t>
      </w:r>
      <w:r w:rsidR="006C6F68" w:rsidRPr="00342986">
        <w:rPr>
          <w:rFonts w:ascii="Times New Roman" w:hAnsi="Times New Roman" w:cs="Times New Roman"/>
          <w:sz w:val="24"/>
          <w:szCs w:val="24"/>
        </w:rPr>
        <w:t>u</w:t>
      </w:r>
      <w:r w:rsidR="00EC0681" w:rsidRPr="00342986">
        <w:rPr>
          <w:rFonts w:ascii="Times New Roman" w:hAnsi="Times New Roman" w:cs="Times New Roman"/>
          <w:sz w:val="24"/>
          <w:szCs w:val="24"/>
        </w:rPr>
        <w:t xml:space="preserve">niversidade </w:t>
      </w:r>
      <w:r w:rsidR="006C6F68" w:rsidRPr="00342986">
        <w:rPr>
          <w:rFonts w:ascii="Times New Roman" w:hAnsi="Times New Roman" w:cs="Times New Roman"/>
          <w:sz w:val="24"/>
          <w:szCs w:val="24"/>
        </w:rPr>
        <w:t>c</w:t>
      </w:r>
      <w:r w:rsidR="00D004F2" w:rsidRPr="00342986">
        <w:rPr>
          <w:rFonts w:ascii="Times New Roman" w:hAnsi="Times New Roman" w:cs="Times New Roman"/>
          <w:sz w:val="24"/>
          <w:szCs w:val="24"/>
        </w:rPr>
        <w:t>orporativa com</w:t>
      </w:r>
      <w:r w:rsidR="00EC0681" w:rsidRPr="00342986">
        <w:rPr>
          <w:rFonts w:ascii="Times New Roman" w:hAnsi="Times New Roman" w:cs="Times New Roman"/>
          <w:sz w:val="24"/>
          <w:szCs w:val="24"/>
        </w:rPr>
        <w:t xml:space="preserve"> sistema de mensuração de desempenho individual de </w:t>
      </w:r>
      <w:r w:rsidR="00292D8C" w:rsidRPr="00342986">
        <w:rPr>
          <w:rFonts w:ascii="Times New Roman" w:hAnsi="Times New Roman" w:cs="Times New Roman"/>
          <w:sz w:val="24"/>
          <w:szCs w:val="24"/>
        </w:rPr>
        <w:t xml:space="preserve">seus </w:t>
      </w:r>
      <w:r w:rsidR="00EC0681" w:rsidRPr="00342986">
        <w:rPr>
          <w:rFonts w:ascii="Times New Roman" w:hAnsi="Times New Roman" w:cs="Times New Roman"/>
          <w:sz w:val="24"/>
          <w:szCs w:val="24"/>
        </w:rPr>
        <w:t xml:space="preserve">gestores. </w:t>
      </w:r>
    </w:p>
    <w:p w14:paraId="0B97DB69" w14:textId="23E6DDCB" w:rsidR="005E2F23" w:rsidRPr="00342986" w:rsidRDefault="003C0A2C"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Em agosto de 2017 a</w:t>
      </w:r>
      <w:r w:rsidR="00B22F28" w:rsidRPr="00342986">
        <w:rPr>
          <w:rFonts w:ascii="Times New Roman" w:hAnsi="Times New Roman" w:cs="Times New Roman"/>
          <w:sz w:val="24"/>
          <w:szCs w:val="24"/>
        </w:rPr>
        <w:t xml:space="preserve"> instituição celebrou 51 anos de educação corporativa </w:t>
      </w:r>
      <w:r w:rsidR="00BE35BA" w:rsidRPr="00342986">
        <w:rPr>
          <w:rFonts w:ascii="Times New Roman" w:hAnsi="Times New Roman" w:cs="Times New Roman"/>
          <w:sz w:val="24"/>
          <w:szCs w:val="24"/>
        </w:rPr>
        <w:t>e, f</w:t>
      </w:r>
      <w:r w:rsidR="00B22F28" w:rsidRPr="00342986">
        <w:rPr>
          <w:rFonts w:ascii="Times New Roman" w:hAnsi="Times New Roman" w:cs="Times New Roman"/>
          <w:sz w:val="24"/>
          <w:szCs w:val="24"/>
        </w:rPr>
        <w:t>rente ao amadureci</w:t>
      </w:r>
      <w:r w:rsidR="00280004" w:rsidRPr="00342986">
        <w:rPr>
          <w:rFonts w:ascii="Times New Roman" w:hAnsi="Times New Roman" w:cs="Times New Roman"/>
          <w:sz w:val="24"/>
          <w:szCs w:val="24"/>
        </w:rPr>
        <w:t>mento dessa trajetória, decidiu</w:t>
      </w:r>
      <w:r w:rsidR="00B22F28" w:rsidRPr="00342986">
        <w:rPr>
          <w:rFonts w:ascii="Times New Roman" w:hAnsi="Times New Roman" w:cs="Times New Roman"/>
          <w:sz w:val="24"/>
          <w:szCs w:val="24"/>
        </w:rPr>
        <w:t xml:space="preserve"> em 2014, abandonar o conceito de gerência de treinamento para assumir </w:t>
      </w:r>
      <w:r w:rsidR="00280004" w:rsidRPr="00342986">
        <w:rPr>
          <w:rFonts w:ascii="Times New Roman" w:hAnsi="Times New Roman" w:cs="Times New Roman"/>
          <w:sz w:val="24"/>
          <w:szCs w:val="24"/>
        </w:rPr>
        <w:t>o</w:t>
      </w:r>
      <w:r w:rsidR="00B22F28" w:rsidRPr="00342986">
        <w:rPr>
          <w:rFonts w:ascii="Times New Roman" w:hAnsi="Times New Roman" w:cs="Times New Roman"/>
          <w:sz w:val="24"/>
          <w:szCs w:val="24"/>
        </w:rPr>
        <w:t xml:space="preserve"> conce</w:t>
      </w:r>
      <w:r w:rsidR="00280004" w:rsidRPr="00342986">
        <w:rPr>
          <w:rFonts w:ascii="Times New Roman" w:hAnsi="Times New Roman" w:cs="Times New Roman"/>
          <w:sz w:val="24"/>
          <w:szCs w:val="24"/>
        </w:rPr>
        <w:t>ito</w:t>
      </w:r>
      <w:r w:rsidR="00B22F28" w:rsidRPr="00342986">
        <w:rPr>
          <w:rFonts w:ascii="Times New Roman" w:hAnsi="Times New Roman" w:cs="Times New Roman"/>
          <w:sz w:val="24"/>
          <w:szCs w:val="24"/>
        </w:rPr>
        <w:t xml:space="preserve"> de Universidade Corporativa, com o objetivo de orientar</w:t>
      </w:r>
      <w:r w:rsidR="00280004" w:rsidRPr="00342986">
        <w:rPr>
          <w:rFonts w:ascii="Times New Roman" w:hAnsi="Times New Roman" w:cs="Times New Roman"/>
          <w:sz w:val="24"/>
          <w:szCs w:val="24"/>
        </w:rPr>
        <w:t>-se</w:t>
      </w:r>
      <w:r w:rsidR="00B22F28" w:rsidRPr="00342986">
        <w:rPr>
          <w:rFonts w:ascii="Times New Roman" w:hAnsi="Times New Roman" w:cs="Times New Roman"/>
          <w:sz w:val="24"/>
          <w:szCs w:val="24"/>
        </w:rPr>
        <w:t xml:space="preserve"> </w:t>
      </w:r>
      <w:r w:rsidR="00280004" w:rsidRPr="00342986">
        <w:rPr>
          <w:rFonts w:ascii="Times New Roman" w:hAnsi="Times New Roman" w:cs="Times New Roman"/>
          <w:sz w:val="24"/>
          <w:szCs w:val="24"/>
        </w:rPr>
        <w:t>de forma mais intensa</w:t>
      </w:r>
      <w:r w:rsidR="00B22F28" w:rsidRPr="00342986">
        <w:rPr>
          <w:rFonts w:ascii="Times New Roman" w:hAnsi="Times New Roman" w:cs="Times New Roman"/>
          <w:sz w:val="24"/>
          <w:szCs w:val="24"/>
        </w:rPr>
        <w:t xml:space="preserve"> </w:t>
      </w:r>
      <w:r w:rsidR="00000103" w:rsidRPr="00342986">
        <w:rPr>
          <w:rFonts w:ascii="Times New Roman" w:hAnsi="Times New Roman" w:cs="Times New Roman"/>
          <w:sz w:val="24"/>
          <w:szCs w:val="24"/>
        </w:rPr>
        <w:t xml:space="preserve">para </w:t>
      </w:r>
      <w:r w:rsidR="00B22F28" w:rsidRPr="00342986">
        <w:rPr>
          <w:rFonts w:ascii="Times New Roman" w:hAnsi="Times New Roman" w:cs="Times New Roman"/>
          <w:sz w:val="24"/>
          <w:szCs w:val="24"/>
        </w:rPr>
        <w:t xml:space="preserve">a qualidade do </w:t>
      </w:r>
      <w:r w:rsidR="00000103" w:rsidRPr="00342986">
        <w:rPr>
          <w:rFonts w:ascii="Times New Roman" w:hAnsi="Times New Roman" w:cs="Times New Roman"/>
          <w:sz w:val="24"/>
          <w:szCs w:val="24"/>
        </w:rPr>
        <w:t>processo de ensino-aprendizagem e</w:t>
      </w:r>
      <w:r w:rsidR="00B22F28" w:rsidRPr="00342986">
        <w:rPr>
          <w:rFonts w:ascii="Times New Roman" w:hAnsi="Times New Roman" w:cs="Times New Roman"/>
          <w:sz w:val="24"/>
          <w:szCs w:val="24"/>
        </w:rPr>
        <w:t xml:space="preserve"> </w:t>
      </w:r>
      <w:r w:rsidR="00000103" w:rsidRPr="00342986">
        <w:rPr>
          <w:rFonts w:ascii="Times New Roman" w:hAnsi="Times New Roman" w:cs="Times New Roman"/>
          <w:sz w:val="24"/>
          <w:szCs w:val="24"/>
        </w:rPr>
        <w:t>fortalecer a qualificação de</w:t>
      </w:r>
      <w:r w:rsidR="00B22F28" w:rsidRPr="00342986">
        <w:rPr>
          <w:rFonts w:ascii="Times New Roman" w:hAnsi="Times New Roman" w:cs="Times New Roman"/>
          <w:sz w:val="24"/>
          <w:szCs w:val="24"/>
        </w:rPr>
        <w:t xml:space="preserve"> seus profissionais.</w:t>
      </w:r>
      <w:r w:rsidR="005E2F23" w:rsidRPr="00342986">
        <w:rPr>
          <w:rFonts w:ascii="Times New Roman" w:hAnsi="Times New Roman" w:cs="Times New Roman"/>
          <w:sz w:val="24"/>
          <w:szCs w:val="24"/>
        </w:rPr>
        <w:t xml:space="preserve"> </w:t>
      </w:r>
    </w:p>
    <w:p w14:paraId="02D13984" w14:textId="14F9F1CC" w:rsidR="004114BA" w:rsidRPr="00342986" w:rsidRDefault="004114BA"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Com uma </w:t>
      </w:r>
      <w:r w:rsidR="00B47CD1" w:rsidRPr="00342986">
        <w:rPr>
          <w:rFonts w:ascii="Times New Roman" w:hAnsi="Times New Roman" w:cs="Times New Roman"/>
          <w:sz w:val="24"/>
          <w:szCs w:val="24"/>
        </w:rPr>
        <w:t>extensa</w:t>
      </w:r>
      <w:r w:rsidRPr="00342986">
        <w:rPr>
          <w:rFonts w:ascii="Times New Roman" w:hAnsi="Times New Roman" w:cs="Times New Roman"/>
          <w:sz w:val="24"/>
          <w:szCs w:val="24"/>
        </w:rPr>
        <w:t xml:space="preserve"> presença geográfica, as dificuldades para manter os treinamentos presenciais corporativos </w:t>
      </w:r>
      <w:r w:rsidR="00613D97" w:rsidRPr="00342986">
        <w:rPr>
          <w:rFonts w:ascii="Times New Roman" w:hAnsi="Times New Roman" w:cs="Times New Roman"/>
          <w:sz w:val="24"/>
          <w:szCs w:val="24"/>
        </w:rPr>
        <w:t>são um constante desafio, p</w:t>
      </w:r>
      <w:r w:rsidRPr="00342986">
        <w:rPr>
          <w:rFonts w:ascii="Times New Roman" w:hAnsi="Times New Roman" w:cs="Times New Roman"/>
          <w:sz w:val="24"/>
          <w:szCs w:val="24"/>
        </w:rPr>
        <w:t>or outro lado, o dinamismo dos mercados nos quais está inserida, exige co</w:t>
      </w:r>
      <w:r w:rsidR="00B47CD1" w:rsidRPr="00342986">
        <w:rPr>
          <w:rFonts w:ascii="Times New Roman" w:hAnsi="Times New Roman" w:cs="Times New Roman"/>
          <w:sz w:val="24"/>
          <w:szCs w:val="24"/>
        </w:rPr>
        <w:t>nstante atualização tecnológica e</w:t>
      </w:r>
      <w:r w:rsidRPr="00342986">
        <w:rPr>
          <w:rFonts w:ascii="Times New Roman" w:hAnsi="Times New Roman" w:cs="Times New Roman"/>
          <w:sz w:val="24"/>
          <w:szCs w:val="24"/>
        </w:rPr>
        <w:t xml:space="preserve"> de processos para a execução dos negócios, </w:t>
      </w:r>
      <w:r w:rsidR="00613D97" w:rsidRPr="00342986">
        <w:rPr>
          <w:rFonts w:ascii="Times New Roman" w:hAnsi="Times New Roman" w:cs="Times New Roman"/>
          <w:sz w:val="24"/>
          <w:szCs w:val="24"/>
        </w:rPr>
        <w:t xml:space="preserve">o que demandou </w:t>
      </w:r>
      <w:r w:rsidRPr="00342986">
        <w:rPr>
          <w:rFonts w:ascii="Times New Roman" w:hAnsi="Times New Roman" w:cs="Times New Roman"/>
          <w:sz w:val="24"/>
          <w:szCs w:val="24"/>
        </w:rPr>
        <w:t>a implementação de outras modalidades de treinamento.</w:t>
      </w:r>
    </w:p>
    <w:p w14:paraId="3E7850D5" w14:textId="48B84F15" w:rsidR="00B22F28" w:rsidRPr="00342986" w:rsidRDefault="005E2F23"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Em 2013, a então gerência de treinamento, hoje Universidade Corporativa, lançou uma plataforma de ensino à distância </w:t>
      </w:r>
      <w:r w:rsidR="006C6F68" w:rsidRPr="00342986">
        <w:rPr>
          <w:rFonts w:ascii="Times New Roman" w:hAnsi="Times New Roman" w:cs="Times New Roman"/>
          <w:sz w:val="24"/>
          <w:szCs w:val="24"/>
        </w:rPr>
        <w:t>por</w:t>
      </w:r>
      <w:r w:rsidRPr="00342986">
        <w:rPr>
          <w:rFonts w:ascii="Times New Roman" w:hAnsi="Times New Roman" w:cs="Times New Roman"/>
          <w:sz w:val="24"/>
          <w:szCs w:val="24"/>
        </w:rPr>
        <w:t xml:space="preserve"> </w:t>
      </w:r>
      <w:r w:rsidR="005927E7" w:rsidRPr="00342986">
        <w:rPr>
          <w:rFonts w:ascii="Times New Roman" w:hAnsi="Times New Roman" w:cs="Times New Roman"/>
          <w:sz w:val="24"/>
          <w:szCs w:val="24"/>
        </w:rPr>
        <w:t xml:space="preserve">meio </w:t>
      </w:r>
      <w:r w:rsidRPr="00342986">
        <w:rPr>
          <w:rFonts w:ascii="Times New Roman" w:hAnsi="Times New Roman" w:cs="Times New Roman"/>
          <w:sz w:val="24"/>
          <w:szCs w:val="24"/>
        </w:rPr>
        <w:t xml:space="preserve">do </w:t>
      </w:r>
      <w:r w:rsidRPr="00342986">
        <w:rPr>
          <w:rFonts w:ascii="Times New Roman" w:hAnsi="Times New Roman" w:cs="Times New Roman"/>
          <w:i/>
          <w:sz w:val="24"/>
          <w:szCs w:val="24"/>
        </w:rPr>
        <w:t>Moodle</w:t>
      </w:r>
      <w:r w:rsidRPr="00342986">
        <w:rPr>
          <w:rFonts w:ascii="Times New Roman" w:hAnsi="Times New Roman" w:cs="Times New Roman"/>
          <w:sz w:val="24"/>
          <w:szCs w:val="24"/>
        </w:rPr>
        <w:t xml:space="preserve"> para promover e divulgar cursos, treinamentos e atualizações</w:t>
      </w:r>
      <w:r w:rsidR="00613D97" w:rsidRPr="00342986">
        <w:rPr>
          <w:rFonts w:ascii="Times New Roman" w:hAnsi="Times New Roman" w:cs="Times New Roman"/>
          <w:sz w:val="24"/>
          <w:szCs w:val="24"/>
        </w:rPr>
        <w:t>,</w:t>
      </w:r>
      <w:r w:rsidRPr="00342986">
        <w:rPr>
          <w:rFonts w:ascii="Times New Roman" w:hAnsi="Times New Roman" w:cs="Times New Roman"/>
          <w:sz w:val="24"/>
          <w:szCs w:val="24"/>
        </w:rPr>
        <w:t xml:space="preserve"> de modo que todos os funcionários tivessem oportunidade de acessar o conteúdo dos cursos e não somente aqueles selecionados para os treinamentos presenciais. Inicialmente a plataforma dispunha de apenas 3 cursos, hoje conta com mais de </w:t>
      </w:r>
      <w:r w:rsidR="00B47CD1" w:rsidRPr="00342986">
        <w:rPr>
          <w:rFonts w:ascii="Times New Roman" w:hAnsi="Times New Roman" w:cs="Times New Roman"/>
          <w:sz w:val="24"/>
          <w:szCs w:val="24"/>
        </w:rPr>
        <w:t xml:space="preserve">cem </w:t>
      </w:r>
      <w:r w:rsidRPr="00342986">
        <w:rPr>
          <w:rFonts w:ascii="Times New Roman" w:hAnsi="Times New Roman" w:cs="Times New Roman"/>
          <w:sz w:val="24"/>
          <w:szCs w:val="24"/>
        </w:rPr>
        <w:t xml:space="preserve">nas mais diversas áreas (técnica, comportamental, </w:t>
      </w:r>
      <w:r w:rsidR="006C6F68" w:rsidRPr="00342986">
        <w:rPr>
          <w:rFonts w:ascii="Times New Roman" w:hAnsi="Times New Roman" w:cs="Times New Roman"/>
          <w:sz w:val="24"/>
          <w:szCs w:val="24"/>
        </w:rPr>
        <w:t>dentre outras</w:t>
      </w:r>
      <w:r w:rsidRPr="00342986">
        <w:rPr>
          <w:rFonts w:ascii="Times New Roman" w:hAnsi="Times New Roman" w:cs="Times New Roman"/>
          <w:sz w:val="24"/>
          <w:szCs w:val="24"/>
        </w:rPr>
        <w:t>). Após cinco anos em funcionamento, mais de 1 milhão de horas em cursos já foram registradas na plataforma EAD.</w:t>
      </w:r>
    </w:p>
    <w:p w14:paraId="5F832AA0" w14:textId="0C7CD377" w:rsidR="00292D8C" w:rsidRPr="00342986" w:rsidRDefault="00292D8C" w:rsidP="00DF39B4">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342986">
        <w:rPr>
          <w:rFonts w:ascii="Times New Roman" w:hAnsi="Times New Roman" w:cs="Times New Roman"/>
          <w:color w:val="000000"/>
          <w:sz w:val="24"/>
          <w:szCs w:val="24"/>
          <w:shd w:val="clear" w:color="auto" w:fill="FFFFFF"/>
        </w:rPr>
        <w:t xml:space="preserve">Do total de colaboradores, optou-se </w:t>
      </w:r>
      <w:r w:rsidR="006C6F68" w:rsidRPr="00342986">
        <w:rPr>
          <w:rFonts w:ascii="Times New Roman" w:hAnsi="Times New Roman" w:cs="Times New Roman"/>
          <w:color w:val="000000"/>
          <w:sz w:val="24"/>
          <w:szCs w:val="24"/>
          <w:shd w:val="clear" w:color="auto" w:fill="FFFFFF"/>
        </w:rPr>
        <w:t xml:space="preserve">por </w:t>
      </w:r>
      <w:r w:rsidRPr="00342986">
        <w:rPr>
          <w:rFonts w:ascii="Times New Roman" w:hAnsi="Times New Roman" w:cs="Times New Roman"/>
          <w:color w:val="000000"/>
          <w:sz w:val="24"/>
          <w:szCs w:val="24"/>
          <w:shd w:val="clear" w:color="auto" w:fill="FFFFFF"/>
        </w:rPr>
        <w:t xml:space="preserve">aqueles que possuem avaliação individual tanto de desempenho comportamental quanto comercial para que se pudesse medir o impacto do treinamento presencial e EAD em seus resultados. </w:t>
      </w:r>
      <w:r w:rsidR="00613D97" w:rsidRPr="00342986">
        <w:rPr>
          <w:rFonts w:ascii="Times New Roman" w:hAnsi="Times New Roman" w:cs="Times New Roman"/>
          <w:color w:val="000000"/>
          <w:sz w:val="24"/>
          <w:szCs w:val="24"/>
          <w:shd w:val="clear" w:color="auto" w:fill="FFFFFF"/>
        </w:rPr>
        <w:t>Decorrente disso,</w:t>
      </w:r>
      <w:r w:rsidRPr="00342986">
        <w:rPr>
          <w:rFonts w:ascii="Times New Roman" w:hAnsi="Times New Roman" w:cs="Times New Roman"/>
          <w:color w:val="000000"/>
          <w:sz w:val="24"/>
          <w:szCs w:val="24"/>
          <w:shd w:val="clear" w:color="auto" w:fill="FFFFFF"/>
        </w:rPr>
        <w:t xml:space="preserve"> a amostra contou com</w:t>
      </w:r>
      <w:r w:rsidR="00835B76" w:rsidRPr="00342986">
        <w:rPr>
          <w:rFonts w:ascii="Times New Roman" w:hAnsi="Times New Roman" w:cs="Times New Roman"/>
          <w:color w:val="000000"/>
          <w:sz w:val="24"/>
          <w:szCs w:val="24"/>
          <w:shd w:val="clear" w:color="auto" w:fill="FFFFFF"/>
        </w:rPr>
        <w:t xml:space="preserve"> 1</w:t>
      </w:r>
      <w:r w:rsidR="0030743A" w:rsidRPr="00342986">
        <w:rPr>
          <w:rFonts w:ascii="Times New Roman" w:hAnsi="Times New Roman" w:cs="Times New Roman"/>
          <w:color w:val="000000"/>
          <w:sz w:val="24"/>
          <w:szCs w:val="24"/>
          <w:shd w:val="clear" w:color="auto" w:fill="FFFFFF"/>
        </w:rPr>
        <w:t>177</w:t>
      </w:r>
      <w:r w:rsidR="00835B76" w:rsidRPr="00342986">
        <w:rPr>
          <w:rFonts w:ascii="Times New Roman" w:hAnsi="Times New Roman" w:cs="Times New Roman"/>
          <w:color w:val="000000"/>
          <w:sz w:val="24"/>
          <w:szCs w:val="24"/>
          <w:shd w:val="clear" w:color="auto" w:fill="FFFFFF"/>
        </w:rPr>
        <w:t xml:space="preserve"> gestores, </w:t>
      </w:r>
      <w:r w:rsidR="00613D97" w:rsidRPr="00342986">
        <w:rPr>
          <w:rFonts w:ascii="Times New Roman" w:hAnsi="Times New Roman" w:cs="Times New Roman"/>
          <w:color w:val="000000"/>
          <w:sz w:val="24"/>
          <w:szCs w:val="24"/>
          <w:shd w:val="clear" w:color="auto" w:fill="FFFFFF"/>
        </w:rPr>
        <w:t>em que</w:t>
      </w:r>
      <w:r w:rsidRPr="00342986">
        <w:rPr>
          <w:rFonts w:ascii="Times New Roman" w:hAnsi="Times New Roman" w:cs="Times New Roman"/>
          <w:color w:val="000000"/>
          <w:sz w:val="24"/>
          <w:szCs w:val="24"/>
          <w:shd w:val="clear" w:color="auto" w:fill="FFFFFF"/>
        </w:rPr>
        <w:t xml:space="preserve"> </w:t>
      </w:r>
      <w:r w:rsidR="0030743A" w:rsidRPr="00342986">
        <w:rPr>
          <w:rFonts w:ascii="Times New Roman" w:hAnsi="Times New Roman" w:cs="Times New Roman"/>
          <w:color w:val="000000"/>
          <w:sz w:val="24"/>
          <w:szCs w:val="24"/>
          <w:shd w:val="clear" w:color="auto" w:fill="FFFFFF"/>
        </w:rPr>
        <w:t>905</w:t>
      </w:r>
      <w:r w:rsidRPr="00342986">
        <w:rPr>
          <w:rFonts w:ascii="Times New Roman" w:hAnsi="Times New Roman" w:cs="Times New Roman"/>
          <w:color w:val="000000"/>
          <w:sz w:val="24"/>
          <w:szCs w:val="24"/>
          <w:shd w:val="clear" w:color="auto" w:fill="FFFFFF"/>
        </w:rPr>
        <w:t xml:space="preserve"> </w:t>
      </w:r>
      <w:r w:rsidR="00613D97" w:rsidRPr="00342986">
        <w:rPr>
          <w:rFonts w:ascii="Times New Roman" w:hAnsi="Times New Roman" w:cs="Times New Roman"/>
          <w:color w:val="000000"/>
          <w:sz w:val="24"/>
          <w:szCs w:val="24"/>
          <w:shd w:val="clear" w:color="auto" w:fill="FFFFFF"/>
        </w:rPr>
        <w:t xml:space="preserve">são </w:t>
      </w:r>
      <w:r w:rsidRPr="00342986">
        <w:rPr>
          <w:rFonts w:ascii="Times New Roman" w:hAnsi="Times New Roman" w:cs="Times New Roman"/>
          <w:color w:val="000000"/>
          <w:sz w:val="24"/>
          <w:szCs w:val="24"/>
          <w:shd w:val="clear" w:color="auto" w:fill="FFFFFF"/>
        </w:rPr>
        <w:t>gerentes pessoa física</w:t>
      </w:r>
      <w:r w:rsidR="00D1320A" w:rsidRPr="00342986">
        <w:rPr>
          <w:rFonts w:ascii="Times New Roman" w:hAnsi="Times New Roman" w:cs="Times New Roman"/>
          <w:color w:val="000000"/>
          <w:sz w:val="24"/>
          <w:szCs w:val="24"/>
          <w:shd w:val="clear" w:color="auto" w:fill="FFFFFF"/>
        </w:rPr>
        <w:t xml:space="preserve"> (67% do sexo feminino)</w:t>
      </w:r>
      <w:r w:rsidRPr="00342986">
        <w:rPr>
          <w:rFonts w:ascii="Times New Roman" w:hAnsi="Times New Roman" w:cs="Times New Roman"/>
          <w:color w:val="000000"/>
          <w:sz w:val="24"/>
          <w:szCs w:val="24"/>
          <w:shd w:val="clear" w:color="auto" w:fill="FFFFFF"/>
        </w:rPr>
        <w:t xml:space="preserve"> e 2</w:t>
      </w:r>
      <w:r w:rsidR="0030743A" w:rsidRPr="00342986">
        <w:rPr>
          <w:rFonts w:ascii="Times New Roman" w:hAnsi="Times New Roman" w:cs="Times New Roman"/>
          <w:color w:val="000000"/>
          <w:sz w:val="24"/>
          <w:szCs w:val="24"/>
          <w:shd w:val="clear" w:color="auto" w:fill="FFFFFF"/>
        </w:rPr>
        <w:t>72</w:t>
      </w:r>
      <w:r w:rsidRPr="00342986">
        <w:rPr>
          <w:rFonts w:ascii="Times New Roman" w:hAnsi="Times New Roman" w:cs="Times New Roman"/>
          <w:color w:val="000000"/>
          <w:sz w:val="24"/>
          <w:szCs w:val="24"/>
          <w:shd w:val="clear" w:color="auto" w:fill="FFFFFF"/>
        </w:rPr>
        <w:t xml:space="preserve"> gerentes pessoa jurídica</w:t>
      </w:r>
      <w:r w:rsidR="00D1320A" w:rsidRPr="00342986">
        <w:rPr>
          <w:rFonts w:ascii="Times New Roman" w:hAnsi="Times New Roman" w:cs="Times New Roman"/>
          <w:color w:val="000000"/>
          <w:sz w:val="24"/>
          <w:szCs w:val="24"/>
          <w:shd w:val="clear" w:color="auto" w:fill="FFFFFF"/>
        </w:rPr>
        <w:t xml:space="preserve"> (57% do sexo feminino)</w:t>
      </w:r>
      <w:r w:rsidRPr="00342986">
        <w:rPr>
          <w:rFonts w:ascii="Times New Roman" w:hAnsi="Times New Roman" w:cs="Times New Roman"/>
          <w:color w:val="000000"/>
          <w:sz w:val="24"/>
          <w:szCs w:val="24"/>
          <w:shd w:val="clear" w:color="auto" w:fill="FFFFFF"/>
        </w:rPr>
        <w:t xml:space="preserve"> que</w:t>
      </w:r>
      <w:r w:rsidR="005E6B0D" w:rsidRPr="00342986">
        <w:rPr>
          <w:rFonts w:ascii="Times New Roman" w:hAnsi="Times New Roman" w:cs="Times New Roman"/>
          <w:color w:val="000000"/>
          <w:sz w:val="24"/>
          <w:szCs w:val="24"/>
          <w:shd w:val="clear" w:color="auto" w:fill="FFFFFF"/>
        </w:rPr>
        <w:t xml:space="preserve"> representam 100% dos funcionários que atuam nessas funções na empresa.</w:t>
      </w:r>
      <w:r w:rsidR="0030743A" w:rsidRPr="00342986">
        <w:rPr>
          <w:rFonts w:ascii="Times New Roman" w:hAnsi="Times New Roman" w:cs="Times New Roman"/>
          <w:color w:val="000000"/>
          <w:sz w:val="24"/>
          <w:szCs w:val="24"/>
          <w:shd w:val="clear" w:color="auto" w:fill="FFFFFF"/>
        </w:rPr>
        <w:t xml:space="preserve"> Desse total, foram excluídos da amostra final 82 gestores pessoa física e 8 gestores pessoa jurídica, por estarem em período de estágio na função e/ou não apresentarem dados para avaliação de desempenho individual na função, totalizando uma amostra final de </w:t>
      </w:r>
      <w:r w:rsidR="00595E4E" w:rsidRPr="00342986">
        <w:rPr>
          <w:rFonts w:ascii="Times New Roman" w:hAnsi="Times New Roman" w:cs="Times New Roman"/>
          <w:color w:val="000000"/>
          <w:sz w:val="24"/>
          <w:szCs w:val="24"/>
          <w:shd w:val="clear" w:color="auto" w:fill="FFFFFF"/>
        </w:rPr>
        <w:t>1087 (823 PF e 264 PJ)</w:t>
      </w:r>
      <w:r w:rsidR="0030743A" w:rsidRPr="00342986">
        <w:rPr>
          <w:rFonts w:ascii="Times New Roman" w:hAnsi="Times New Roman" w:cs="Times New Roman"/>
          <w:color w:val="000000"/>
          <w:sz w:val="24"/>
          <w:szCs w:val="24"/>
          <w:shd w:val="clear" w:color="auto" w:fill="FFFFFF"/>
        </w:rPr>
        <w:t xml:space="preserve">. </w:t>
      </w:r>
      <w:r w:rsidR="00613D97" w:rsidRPr="00342986">
        <w:rPr>
          <w:rFonts w:ascii="Times New Roman" w:hAnsi="Times New Roman" w:cs="Times New Roman"/>
          <w:color w:val="000000"/>
          <w:sz w:val="24"/>
          <w:szCs w:val="24"/>
          <w:shd w:val="clear" w:color="auto" w:fill="FFFFFF"/>
        </w:rPr>
        <w:t xml:space="preserve">O critério de escolha ocorre porque </w:t>
      </w:r>
      <w:r w:rsidR="005E6B0D" w:rsidRPr="00342986">
        <w:rPr>
          <w:rFonts w:ascii="Times New Roman" w:hAnsi="Times New Roman" w:cs="Times New Roman"/>
          <w:color w:val="000000"/>
          <w:sz w:val="24"/>
          <w:szCs w:val="24"/>
          <w:shd w:val="clear" w:color="auto" w:fill="FFFFFF"/>
        </w:rPr>
        <w:t xml:space="preserve">esses colaboradores </w:t>
      </w:r>
      <w:r w:rsidR="00613D97" w:rsidRPr="00342986">
        <w:rPr>
          <w:rFonts w:ascii="Times New Roman" w:hAnsi="Times New Roman" w:cs="Times New Roman"/>
          <w:color w:val="000000"/>
          <w:sz w:val="24"/>
          <w:szCs w:val="24"/>
          <w:shd w:val="clear" w:color="auto" w:fill="FFFFFF"/>
        </w:rPr>
        <w:t>gerenciam</w:t>
      </w:r>
      <w:r w:rsidRPr="00342986">
        <w:rPr>
          <w:rFonts w:ascii="Times New Roman" w:hAnsi="Times New Roman" w:cs="Times New Roman"/>
          <w:color w:val="000000"/>
          <w:sz w:val="24"/>
          <w:szCs w:val="24"/>
          <w:shd w:val="clear" w:color="auto" w:fill="FFFFFF"/>
        </w:rPr>
        <w:t xml:space="preserve"> carteiras de clientes de forma individual e, portanto, </w:t>
      </w:r>
      <w:r w:rsidR="006C6F68" w:rsidRPr="00342986">
        <w:rPr>
          <w:rFonts w:ascii="Times New Roman" w:hAnsi="Times New Roman" w:cs="Times New Roman"/>
          <w:color w:val="000000"/>
          <w:sz w:val="24"/>
          <w:szCs w:val="24"/>
          <w:shd w:val="clear" w:color="auto" w:fill="FFFFFF"/>
        </w:rPr>
        <w:t xml:space="preserve">seu </w:t>
      </w:r>
      <w:r w:rsidRPr="00342986">
        <w:rPr>
          <w:rFonts w:ascii="Times New Roman" w:hAnsi="Times New Roman" w:cs="Times New Roman"/>
          <w:color w:val="000000"/>
          <w:sz w:val="24"/>
          <w:szCs w:val="24"/>
          <w:shd w:val="clear" w:color="auto" w:fill="FFFFFF"/>
        </w:rPr>
        <w:t xml:space="preserve">desempenho depende exclusivamente de </w:t>
      </w:r>
      <w:r w:rsidR="005E6B0D" w:rsidRPr="00342986">
        <w:rPr>
          <w:rFonts w:ascii="Times New Roman" w:hAnsi="Times New Roman" w:cs="Times New Roman"/>
          <w:color w:val="000000"/>
          <w:sz w:val="24"/>
          <w:szCs w:val="24"/>
          <w:shd w:val="clear" w:color="auto" w:fill="FFFFFF"/>
        </w:rPr>
        <w:t xml:space="preserve">sua </w:t>
      </w:r>
      <w:r w:rsidRPr="00342986">
        <w:rPr>
          <w:rFonts w:ascii="Times New Roman" w:hAnsi="Times New Roman" w:cs="Times New Roman"/>
          <w:color w:val="000000"/>
          <w:sz w:val="24"/>
          <w:szCs w:val="24"/>
          <w:shd w:val="clear" w:color="auto" w:fill="FFFFFF"/>
        </w:rPr>
        <w:t xml:space="preserve">atuação. </w:t>
      </w:r>
    </w:p>
    <w:p w14:paraId="6F50CB8C" w14:textId="77777777" w:rsidR="00E36C24" w:rsidRPr="00342986" w:rsidRDefault="00E36C24" w:rsidP="00C834B7">
      <w:pPr>
        <w:spacing w:after="0" w:line="240" w:lineRule="auto"/>
        <w:jc w:val="both"/>
        <w:rPr>
          <w:rFonts w:ascii="Times New Roman" w:hAnsi="Times New Roman" w:cs="Times New Roman"/>
          <w:b/>
          <w:sz w:val="24"/>
          <w:szCs w:val="24"/>
        </w:rPr>
      </w:pPr>
    </w:p>
    <w:p w14:paraId="5D064042" w14:textId="5769BD80" w:rsidR="00CB1587" w:rsidRPr="00342986" w:rsidRDefault="00CB1587"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 xml:space="preserve">3.2 Coleta </w:t>
      </w:r>
      <w:r w:rsidR="00217378" w:rsidRPr="00342986">
        <w:rPr>
          <w:rFonts w:ascii="Times New Roman" w:hAnsi="Times New Roman" w:cs="Times New Roman"/>
          <w:b/>
          <w:sz w:val="24"/>
          <w:szCs w:val="24"/>
        </w:rPr>
        <w:t>e Tratamento dos Dados</w:t>
      </w:r>
    </w:p>
    <w:p w14:paraId="45F2076A" w14:textId="77777777" w:rsidR="0020605D" w:rsidRPr="00342986" w:rsidRDefault="0020605D" w:rsidP="00C834B7">
      <w:pPr>
        <w:spacing w:after="0" w:line="240" w:lineRule="auto"/>
        <w:jc w:val="both"/>
        <w:rPr>
          <w:rFonts w:ascii="Times New Roman" w:hAnsi="Times New Roman" w:cs="Times New Roman"/>
          <w:b/>
          <w:sz w:val="24"/>
          <w:szCs w:val="24"/>
        </w:rPr>
      </w:pPr>
    </w:p>
    <w:p w14:paraId="2BC936D3" w14:textId="60DAD32E" w:rsidR="00613D97" w:rsidRPr="00342986" w:rsidRDefault="0029037F"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Os dados foram coletados em visita a Universidade Corporativa da empresa </w:t>
      </w:r>
      <w:r w:rsidR="00C31024" w:rsidRPr="00342986">
        <w:rPr>
          <w:rFonts w:ascii="Times New Roman" w:hAnsi="Times New Roman" w:cs="Times New Roman"/>
          <w:sz w:val="24"/>
          <w:szCs w:val="24"/>
        </w:rPr>
        <w:t xml:space="preserve">nos dias </w:t>
      </w:r>
      <w:r w:rsidRPr="00342986">
        <w:rPr>
          <w:rFonts w:ascii="Times New Roman" w:hAnsi="Times New Roman" w:cs="Times New Roman"/>
          <w:sz w:val="24"/>
          <w:szCs w:val="24"/>
        </w:rPr>
        <w:t>12 e 13 de junho de 2018. A UC é responsável por desenvolver um ranking de gestores</w:t>
      </w:r>
      <w:r w:rsidR="004A6498" w:rsidRPr="00342986">
        <w:rPr>
          <w:rFonts w:ascii="Times New Roman" w:hAnsi="Times New Roman" w:cs="Times New Roman"/>
          <w:sz w:val="24"/>
          <w:szCs w:val="24"/>
        </w:rPr>
        <w:t xml:space="preserve"> (Índice de Desempenho - ID)</w:t>
      </w:r>
      <w:r w:rsidRPr="00342986">
        <w:rPr>
          <w:rFonts w:ascii="Times New Roman" w:hAnsi="Times New Roman" w:cs="Times New Roman"/>
          <w:sz w:val="24"/>
          <w:szCs w:val="24"/>
        </w:rPr>
        <w:t xml:space="preserve"> a cada divulgação dos resultados semestrais, que serve como base para processos seletivos internos. Foram utilizados todos os dados formadores do </w:t>
      </w:r>
      <w:r w:rsidR="00595E4E" w:rsidRPr="00342986">
        <w:rPr>
          <w:rFonts w:ascii="Times New Roman" w:hAnsi="Times New Roman" w:cs="Times New Roman"/>
          <w:sz w:val="24"/>
          <w:szCs w:val="24"/>
        </w:rPr>
        <w:t>índice</w:t>
      </w:r>
      <w:r w:rsidRPr="00342986">
        <w:rPr>
          <w:rFonts w:ascii="Times New Roman" w:hAnsi="Times New Roman" w:cs="Times New Roman"/>
          <w:sz w:val="24"/>
          <w:szCs w:val="24"/>
        </w:rPr>
        <w:t xml:space="preserve">, a saber: </w:t>
      </w:r>
      <w:r w:rsidR="001A73FE" w:rsidRPr="00342986">
        <w:rPr>
          <w:rFonts w:ascii="Times New Roman" w:hAnsi="Times New Roman" w:cs="Times New Roman"/>
          <w:sz w:val="24"/>
          <w:szCs w:val="24"/>
        </w:rPr>
        <w:t xml:space="preserve">i) </w:t>
      </w:r>
      <w:r w:rsidRPr="00342986">
        <w:rPr>
          <w:rFonts w:ascii="Times New Roman" w:hAnsi="Times New Roman" w:cs="Times New Roman"/>
          <w:sz w:val="24"/>
          <w:szCs w:val="24"/>
        </w:rPr>
        <w:t xml:space="preserve">pontuação na meta comercial média de 4 semestres (formada pelo volume </w:t>
      </w:r>
      <w:r w:rsidR="00595E4E" w:rsidRPr="00342986">
        <w:rPr>
          <w:rFonts w:ascii="Times New Roman" w:hAnsi="Times New Roman" w:cs="Times New Roman"/>
          <w:sz w:val="24"/>
          <w:szCs w:val="24"/>
        </w:rPr>
        <w:t xml:space="preserve">multiplicado pela </w:t>
      </w:r>
      <w:r w:rsidR="00595E4E" w:rsidRPr="00342986">
        <w:rPr>
          <w:rFonts w:ascii="Times New Roman" w:hAnsi="Times New Roman" w:cs="Times New Roman"/>
          <w:sz w:val="24"/>
          <w:szCs w:val="24"/>
        </w:rPr>
        <w:lastRenderedPageBreak/>
        <w:t>margem de contribuição líquida de cada produto</w:t>
      </w:r>
      <w:r w:rsidRPr="00342986">
        <w:rPr>
          <w:rFonts w:ascii="Times New Roman" w:hAnsi="Times New Roman" w:cs="Times New Roman"/>
          <w:sz w:val="24"/>
          <w:szCs w:val="24"/>
        </w:rPr>
        <w:t>;</w:t>
      </w:r>
      <w:r w:rsidR="001A73FE" w:rsidRPr="00342986">
        <w:rPr>
          <w:rFonts w:ascii="Times New Roman" w:hAnsi="Times New Roman" w:cs="Times New Roman"/>
          <w:sz w:val="24"/>
          <w:szCs w:val="24"/>
        </w:rPr>
        <w:t xml:space="preserve"> </w:t>
      </w:r>
      <w:proofErr w:type="spellStart"/>
      <w:r w:rsidR="001A73FE" w:rsidRPr="00342986">
        <w:rPr>
          <w:rFonts w:ascii="Times New Roman" w:hAnsi="Times New Roman" w:cs="Times New Roman"/>
          <w:sz w:val="24"/>
          <w:szCs w:val="24"/>
        </w:rPr>
        <w:t>ii</w:t>
      </w:r>
      <w:proofErr w:type="spellEnd"/>
      <w:r w:rsidR="001A73FE" w:rsidRPr="00342986">
        <w:rPr>
          <w:rFonts w:ascii="Times New Roman" w:hAnsi="Times New Roman" w:cs="Times New Roman"/>
          <w:sz w:val="24"/>
          <w:szCs w:val="24"/>
        </w:rPr>
        <w:t>)</w:t>
      </w:r>
      <w:r w:rsidRPr="00342986">
        <w:rPr>
          <w:rFonts w:ascii="Times New Roman" w:hAnsi="Times New Roman" w:cs="Times New Roman"/>
          <w:sz w:val="24"/>
          <w:szCs w:val="24"/>
        </w:rPr>
        <w:t xml:space="preserve"> pontuação da meta estratégica</w:t>
      </w:r>
      <w:r w:rsidR="00FA489A" w:rsidRPr="00342986">
        <w:rPr>
          <w:rFonts w:ascii="Times New Roman" w:hAnsi="Times New Roman" w:cs="Times New Roman"/>
          <w:sz w:val="24"/>
          <w:szCs w:val="24"/>
        </w:rPr>
        <w:t xml:space="preserve"> média de 4 semestres</w:t>
      </w:r>
      <w:r w:rsidRPr="00342986">
        <w:rPr>
          <w:rFonts w:ascii="Times New Roman" w:hAnsi="Times New Roman" w:cs="Times New Roman"/>
          <w:sz w:val="24"/>
          <w:szCs w:val="24"/>
        </w:rPr>
        <w:t xml:space="preserve"> (formada pela quantidade de venda em produtos específicos</w:t>
      </w:r>
      <w:r w:rsidR="00595E4E" w:rsidRPr="00342986">
        <w:rPr>
          <w:rFonts w:ascii="Times New Roman" w:hAnsi="Times New Roman" w:cs="Times New Roman"/>
          <w:sz w:val="24"/>
          <w:szCs w:val="24"/>
        </w:rPr>
        <w:t xml:space="preserve"> multiplicada pela pontuação de cada produto determinada pela ordem de importância de cada um na estratégia da empresa</w:t>
      </w:r>
      <w:r w:rsidRPr="00342986">
        <w:rPr>
          <w:rFonts w:ascii="Times New Roman" w:hAnsi="Times New Roman" w:cs="Times New Roman"/>
          <w:sz w:val="24"/>
          <w:szCs w:val="24"/>
        </w:rPr>
        <w:t xml:space="preserve">; </w:t>
      </w:r>
      <w:proofErr w:type="spellStart"/>
      <w:r w:rsidR="001A73FE" w:rsidRPr="00342986">
        <w:rPr>
          <w:rFonts w:ascii="Times New Roman" w:hAnsi="Times New Roman" w:cs="Times New Roman"/>
          <w:sz w:val="24"/>
          <w:szCs w:val="24"/>
        </w:rPr>
        <w:t>iii</w:t>
      </w:r>
      <w:proofErr w:type="spellEnd"/>
      <w:r w:rsidR="001A73FE" w:rsidRPr="00342986">
        <w:rPr>
          <w:rFonts w:ascii="Times New Roman" w:hAnsi="Times New Roman" w:cs="Times New Roman"/>
          <w:sz w:val="24"/>
          <w:szCs w:val="24"/>
        </w:rPr>
        <w:t xml:space="preserve">) </w:t>
      </w:r>
      <w:r w:rsidRPr="00342986">
        <w:rPr>
          <w:rFonts w:ascii="Times New Roman" w:hAnsi="Times New Roman" w:cs="Times New Roman"/>
          <w:sz w:val="24"/>
          <w:szCs w:val="24"/>
        </w:rPr>
        <w:t>pontuação média de 4 semestres do indicador de gestão de despesas da carteira;</w:t>
      </w:r>
      <w:r w:rsidR="001A73FE" w:rsidRPr="00342986">
        <w:rPr>
          <w:rFonts w:ascii="Times New Roman" w:hAnsi="Times New Roman" w:cs="Times New Roman"/>
          <w:sz w:val="24"/>
          <w:szCs w:val="24"/>
        </w:rPr>
        <w:t xml:space="preserve"> </w:t>
      </w:r>
      <w:proofErr w:type="spellStart"/>
      <w:r w:rsidR="001A73FE" w:rsidRPr="00342986">
        <w:rPr>
          <w:rFonts w:ascii="Times New Roman" w:hAnsi="Times New Roman" w:cs="Times New Roman"/>
          <w:sz w:val="24"/>
          <w:szCs w:val="24"/>
        </w:rPr>
        <w:t>iv</w:t>
      </w:r>
      <w:proofErr w:type="spellEnd"/>
      <w:r w:rsidR="001A73FE" w:rsidRPr="00342986">
        <w:rPr>
          <w:rFonts w:ascii="Times New Roman" w:hAnsi="Times New Roman" w:cs="Times New Roman"/>
          <w:sz w:val="24"/>
          <w:szCs w:val="24"/>
        </w:rPr>
        <w:t>)</w:t>
      </w:r>
      <w:r w:rsidRPr="00342986">
        <w:rPr>
          <w:rFonts w:ascii="Times New Roman" w:hAnsi="Times New Roman" w:cs="Times New Roman"/>
          <w:sz w:val="24"/>
          <w:szCs w:val="24"/>
        </w:rPr>
        <w:t xml:space="preserve"> pontuação no semestre da adimplência de crédito da carteira; </w:t>
      </w:r>
      <w:r w:rsidR="001A73FE" w:rsidRPr="00342986">
        <w:rPr>
          <w:rFonts w:ascii="Times New Roman" w:hAnsi="Times New Roman" w:cs="Times New Roman"/>
          <w:sz w:val="24"/>
          <w:szCs w:val="24"/>
        </w:rPr>
        <w:t xml:space="preserve">v) </w:t>
      </w:r>
      <w:r w:rsidRPr="00342986">
        <w:rPr>
          <w:rFonts w:ascii="Times New Roman" w:hAnsi="Times New Roman" w:cs="Times New Roman"/>
          <w:sz w:val="24"/>
          <w:szCs w:val="24"/>
        </w:rPr>
        <w:t>pontuação formada pela avaliação comportamental realizada pelo superior direto</w:t>
      </w:r>
      <w:r w:rsidR="00D1088F" w:rsidRPr="00342986">
        <w:rPr>
          <w:rFonts w:ascii="Times New Roman" w:hAnsi="Times New Roman" w:cs="Times New Roman"/>
          <w:sz w:val="24"/>
          <w:szCs w:val="24"/>
        </w:rPr>
        <w:t>; vi)</w:t>
      </w:r>
      <w:r w:rsidRPr="00342986">
        <w:rPr>
          <w:rFonts w:ascii="Times New Roman" w:hAnsi="Times New Roman" w:cs="Times New Roman"/>
          <w:sz w:val="24"/>
          <w:szCs w:val="24"/>
        </w:rPr>
        <w:t xml:space="preserve"> pontuação do </w:t>
      </w:r>
      <w:proofErr w:type="spellStart"/>
      <w:r w:rsidRPr="00342986">
        <w:rPr>
          <w:rFonts w:ascii="Times New Roman" w:hAnsi="Times New Roman" w:cs="Times New Roman"/>
          <w:i/>
          <w:sz w:val="24"/>
          <w:szCs w:val="24"/>
        </w:rPr>
        <w:t>compliance</w:t>
      </w:r>
      <w:proofErr w:type="spellEnd"/>
      <w:r w:rsidRPr="00342986">
        <w:rPr>
          <w:rFonts w:ascii="Times New Roman" w:hAnsi="Times New Roman" w:cs="Times New Roman"/>
          <w:sz w:val="24"/>
          <w:szCs w:val="24"/>
        </w:rPr>
        <w:t xml:space="preserve"> e auditoria física de documentos e contratos. </w:t>
      </w:r>
    </w:p>
    <w:p w14:paraId="7A15A3A5" w14:textId="6D4D2F8D" w:rsidR="0029037F" w:rsidRPr="00342986" w:rsidRDefault="0029037F"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Além desses dados, coletou-se também dados referentes a</w:t>
      </w:r>
      <w:r w:rsidR="00C31024" w:rsidRPr="00342986">
        <w:rPr>
          <w:rFonts w:ascii="Times New Roman" w:hAnsi="Times New Roman" w:cs="Times New Roman"/>
          <w:sz w:val="24"/>
          <w:szCs w:val="24"/>
        </w:rPr>
        <w:t>o</w:t>
      </w:r>
      <w:r w:rsidRPr="00342986">
        <w:rPr>
          <w:rFonts w:ascii="Times New Roman" w:hAnsi="Times New Roman" w:cs="Times New Roman"/>
          <w:sz w:val="24"/>
          <w:szCs w:val="24"/>
        </w:rPr>
        <w:t xml:space="preserve"> </w:t>
      </w:r>
      <w:r w:rsidR="00665CEA" w:rsidRPr="00342986">
        <w:rPr>
          <w:rFonts w:ascii="Times New Roman" w:hAnsi="Times New Roman" w:cs="Times New Roman"/>
          <w:sz w:val="24"/>
          <w:szCs w:val="24"/>
        </w:rPr>
        <w:t>gênero</w:t>
      </w:r>
      <w:r w:rsidR="00C31024" w:rsidRPr="00342986">
        <w:rPr>
          <w:rFonts w:ascii="Times New Roman" w:hAnsi="Times New Roman" w:cs="Times New Roman"/>
          <w:sz w:val="24"/>
          <w:szCs w:val="24"/>
        </w:rPr>
        <w:t xml:space="preserve">, idade, tempo na empresa, </w:t>
      </w:r>
      <w:r w:rsidRPr="00342986">
        <w:rPr>
          <w:rFonts w:ascii="Times New Roman" w:hAnsi="Times New Roman" w:cs="Times New Roman"/>
          <w:sz w:val="24"/>
          <w:szCs w:val="24"/>
        </w:rPr>
        <w:t>horas de treinamento em EAD e presencial</w:t>
      </w:r>
      <w:r w:rsidR="004A6498" w:rsidRPr="00342986">
        <w:rPr>
          <w:rFonts w:ascii="Times New Roman" w:hAnsi="Times New Roman" w:cs="Times New Roman"/>
          <w:sz w:val="24"/>
          <w:szCs w:val="24"/>
        </w:rPr>
        <w:t xml:space="preserve"> e</w:t>
      </w:r>
      <w:r w:rsidR="00665CEA" w:rsidRPr="00342986">
        <w:rPr>
          <w:rFonts w:ascii="Times New Roman" w:hAnsi="Times New Roman" w:cs="Times New Roman"/>
          <w:sz w:val="24"/>
          <w:szCs w:val="24"/>
        </w:rPr>
        <w:t>, o</w:t>
      </w:r>
      <w:r w:rsidR="004A6498" w:rsidRPr="00342986">
        <w:rPr>
          <w:rFonts w:ascii="Times New Roman" w:hAnsi="Times New Roman" w:cs="Times New Roman"/>
          <w:sz w:val="24"/>
          <w:szCs w:val="24"/>
        </w:rPr>
        <w:t xml:space="preserve"> último </w:t>
      </w:r>
      <w:r w:rsidR="00595E4E" w:rsidRPr="00342986">
        <w:rPr>
          <w:rFonts w:ascii="Times New Roman" w:hAnsi="Times New Roman" w:cs="Times New Roman"/>
          <w:sz w:val="24"/>
          <w:szCs w:val="24"/>
        </w:rPr>
        <w:t xml:space="preserve">índice de desempenho (ID) </w:t>
      </w:r>
      <w:r w:rsidR="004A6498" w:rsidRPr="00342986">
        <w:rPr>
          <w:rFonts w:ascii="Times New Roman" w:hAnsi="Times New Roman" w:cs="Times New Roman"/>
          <w:sz w:val="24"/>
          <w:szCs w:val="24"/>
        </w:rPr>
        <w:t>divulgado pela empresa</w:t>
      </w:r>
      <w:r w:rsidR="00595E4E" w:rsidRPr="00342986">
        <w:rPr>
          <w:rFonts w:ascii="Times New Roman" w:hAnsi="Times New Roman" w:cs="Times New Roman"/>
          <w:sz w:val="24"/>
          <w:szCs w:val="24"/>
        </w:rPr>
        <w:t xml:space="preserve"> em março 2018 referente ao semestre julho a dezembro 2017.</w:t>
      </w:r>
    </w:p>
    <w:p w14:paraId="384C300D" w14:textId="77777777" w:rsidR="00C41A18" w:rsidRPr="00342986" w:rsidRDefault="00C41A18" w:rsidP="00C834B7">
      <w:pPr>
        <w:spacing w:after="0" w:line="240" w:lineRule="auto"/>
        <w:jc w:val="both"/>
        <w:rPr>
          <w:rFonts w:ascii="Times New Roman" w:hAnsi="Times New Roman" w:cs="Times New Roman"/>
          <w:b/>
          <w:sz w:val="24"/>
          <w:szCs w:val="24"/>
        </w:rPr>
      </w:pPr>
    </w:p>
    <w:p w14:paraId="129E75BC" w14:textId="24134739" w:rsidR="00C31024" w:rsidRPr="00342986" w:rsidRDefault="00C31024" w:rsidP="00C834B7">
      <w:pPr>
        <w:spacing w:after="0" w:line="240" w:lineRule="auto"/>
        <w:jc w:val="both"/>
        <w:rPr>
          <w:rFonts w:ascii="Times New Roman" w:hAnsi="Times New Roman" w:cs="Times New Roman"/>
          <w:b/>
          <w:sz w:val="24"/>
          <w:szCs w:val="24"/>
        </w:rPr>
      </w:pPr>
      <w:r w:rsidRPr="00342986">
        <w:rPr>
          <w:rFonts w:ascii="Times New Roman" w:hAnsi="Times New Roman" w:cs="Times New Roman"/>
          <w:b/>
          <w:sz w:val="24"/>
          <w:szCs w:val="24"/>
        </w:rPr>
        <w:t>3.3 Procedimento</w:t>
      </w:r>
      <w:r w:rsidR="00CF365C" w:rsidRPr="00342986">
        <w:rPr>
          <w:rFonts w:ascii="Times New Roman" w:hAnsi="Times New Roman" w:cs="Times New Roman"/>
          <w:b/>
          <w:sz w:val="24"/>
          <w:szCs w:val="24"/>
        </w:rPr>
        <w:t>s</w:t>
      </w:r>
      <w:r w:rsidRPr="00342986">
        <w:rPr>
          <w:rFonts w:ascii="Times New Roman" w:hAnsi="Times New Roman" w:cs="Times New Roman"/>
          <w:b/>
          <w:sz w:val="24"/>
          <w:szCs w:val="24"/>
        </w:rPr>
        <w:t xml:space="preserve"> de Análise dos Dados</w:t>
      </w:r>
    </w:p>
    <w:p w14:paraId="324E5EF9" w14:textId="039E3FAA" w:rsidR="00C31024" w:rsidRPr="00342986" w:rsidRDefault="00C31024" w:rsidP="00C834B7">
      <w:pPr>
        <w:spacing w:after="0" w:line="240" w:lineRule="auto"/>
        <w:jc w:val="both"/>
        <w:rPr>
          <w:rFonts w:ascii="Times New Roman" w:hAnsi="Times New Roman" w:cs="Times New Roman"/>
          <w:b/>
          <w:sz w:val="24"/>
          <w:szCs w:val="24"/>
        </w:rPr>
      </w:pPr>
    </w:p>
    <w:p w14:paraId="68FD21FD" w14:textId="532BFA9F" w:rsidR="00C31024" w:rsidRPr="00342986" w:rsidRDefault="00CA5BD9" w:rsidP="00DF39B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42986">
        <w:rPr>
          <w:rFonts w:ascii="Times New Roman" w:hAnsi="Times New Roman" w:cs="Times New Roman"/>
          <w:sz w:val="24"/>
          <w:szCs w:val="24"/>
        </w:rPr>
        <w:t>Inicialmente, u</w:t>
      </w:r>
      <w:r w:rsidR="0004218D" w:rsidRPr="00342986">
        <w:rPr>
          <w:rFonts w:ascii="Times New Roman" w:hAnsi="Times New Roman" w:cs="Times New Roman"/>
          <w:sz w:val="24"/>
          <w:szCs w:val="24"/>
        </w:rPr>
        <w:t xml:space="preserve">tilizou-se o </w:t>
      </w:r>
      <w:proofErr w:type="spellStart"/>
      <w:r w:rsidR="0004218D" w:rsidRPr="00342986">
        <w:rPr>
          <w:rFonts w:ascii="Times New Roman" w:hAnsi="Times New Roman" w:cs="Times New Roman"/>
          <w:i/>
          <w:iCs/>
          <w:sz w:val="24"/>
          <w:szCs w:val="24"/>
        </w:rPr>
        <w:t>Technique</w:t>
      </w:r>
      <w:proofErr w:type="spellEnd"/>
      <w:r w:rsidR="0004218D" w:rsidRPr="00342986">
        <w:rPr>
          <w:rFonts w:ascii="Times New Roman" w:hAnsi="Times New Roman" w:cs="Times New Roman"/>
          <w:i/>
          <w:iCs/>
          <w:sz w:val="24"/>
          <w:szCs w:val="24"/>
        </w:rPr>
        <w:t xml:space="preserve"> for </w:t>
      </w:r>
      <w:proofErr w:type="spellStart"/>
      <w:r w:rsidR="0004218D" w:rsidRPr="00342986">
        <w:rPr>
          <w:rFonts w:ascii="Times New Roman" w:hAnsi="Times New Roman" w:cs="Times New Roman"/>
          <w:i/>
          <w:iCs/>
          <w:sz w:val="24"/>
          <w:szCs w:val="24"/>
        </w:rPr>
        <w:t>Order</w:t>
      </w:r>
      <w:proofErr w:type="spellEnd"/>
      <w:r w:rsidR="0004218D" w:rsidRPr="00342986">
        <w:rPr>
          <w:rFonts w:ascii="Times New Roman" w:hAnsi="Times New Roman" w:cs="Times New Roman"/>
          <w:i/>
          <w:iCs/>
          <w:sz w:val="24"/>
          <w:szCs w:val="24"/>
        </w:rPr>
        <w:t xml:space="preserve"> </w:t>
      </w:r>
      <w:proofErr w:type="spellStart"/>
      <w:r w:rsidR="0004218D" w:rsidRPr="00342986">
        <w:rPr>
          <w:rFonts w:ascii="Times New Roman" w:hAnsi="Times New Roman" w:cs="Times New Roman"/>
          <w:i/>
          <w:iCs/>
          <w:sz w:val="24"/>
          <w:szCs w:val="24"/>
        </w:rPr>
        <w:t>Preference</w:t>
      </w:r>
      <w:proofErr w:type="spellEnd"/>
      <w:r w:rsidR="0004218D" w:rsidRPr="00342986">
        <w:rPr>
          <w:rFonts w:ascii="Times New Roman" w:hAnsi="Times New Roman" w:cs="Times New Roman"/>
          <w:i/>
          <w:iCs/>
          <w:sz w:val="24"/>
          <w:szCs w:val="24"/>
        </w:rPr>
        <w:t xml:space="preserve"> </w:t>
      </w:r>
      <w:proofErr w:type="spellStart"/>
      <w:r w:rsidR="0004218D" w:rsidRPr="00342986">
        <w:rPr>
          <w:rFonts w:ascii="Times New Roman" w:hAnsi="Times New Roman" w:cs="Times New Roman"/>
          <w:i/>
          <w:iCs/>
          <w:sz w:val="24"/>
          <w:szCs w:val="24"/>
        </w:rPr>
        <w:t>by</w:t>
      </w:r>
      <w:proofErr w:type="spellEnd"/>
      <w:r w:rsidR="0004218D" w:rsidRPr="00342986">
        <w:rPr>
          <w:rFonts w:ascii="Times New Roman" w:hAnsi="Times New Roman" w:cs="Times New Roman"/>
          <w:i/>
          <w:iCs/>
          <w:sz w:val="24"/>
          <w:szCs w:val="24"/>
        </w:rPr>
        <w:t xml:space="preserve"> </w:t>
      </w:r>
      <w:proofErr w:type="spellStart"/>
      <w:r w:rsidR="0004218D" w:rsidRPr="00342986">
        <w:rPr>
          <w:rFonts w:ascii="Times New Roman" w:hAnsi="Times New Roman" w:cs="Times New Roman"/>
          <w:i/>
          <w:iCs/>
          <w:sz w:val="24"/>
          <w:szCs w:val="24"/>
        </w:rPr>
        <w:t>Similarity</w:t>
      </w:r>
      <w:proofErr w:type="spellEnd"/>
      <w:r w:rsidR="0004218D" w:rsidRPr="00342986">
        <w:rPr>
          <w:rFonts w:ascii="Times New Roman" w:hAnsi="Times New Roman" w:cs="Times New Roman"/>
          <w:i/>
          <w:iCs/>
          <w:sz w:val="24"/>
          <w:szCs w:val="24"/>
        </w:rPr>
        <w:t xml:space="preserve"> </w:t>
      </w:r>
      <w:proofErr w:type="spellStart"/>
      <w:r w:rsidR="0004218D" w:rsidRPr="00342986">
        <w:rPr>
          <w:rFonts w:ascii="Times New Roman" w:hAnsi="Times New Roman" w:cs="Times New Roman"/>
          <w:i/>
          <w:iCs/>
          <w:sz w:val="24"/>
          <w:szCs w:val="24"/>
        </w:rPr>
        <w:t>to</w:t>
      </w:r>
      <w:proofErr w:type="spellEnd"/>
      <w:r w:rsidR="0004218D" w:rsidRPr="00342986">
        <w:rPr>
          <w:rFonts w:ascii="Times New Roman" w:hAnsi="Times New Roman" w:cs="Times New Roman"/>
          <w:i/>
          <w:iCs/>
          <w:sz w:val="24"/>
          <w:szCs w:val="24"/>
        </w:rPr>
        <w:t xml:space="preserve"> </w:t>
      </w:r>
      <w:r w:rsidRPr="00342986">
        <w:rPr>
          <w:rFonts w:ascii="Times New Roman" w:hAnsi="Times New Roman" w:cs="Times New Roman"/>
          <w:i/>
          <w:iCs/>
          <w:sz w:val="24"/>
          <w:szCs w:val="24"/>
        </w:rPr>
        <w:t xml:space="preserve">na </w:t>
      </w:r>
      <w:r w:rsidR="0004218D" w:rsidRPr="00342986">
        <w:rPr>
          <w:rFonts w:ascii="Times New Roman" w:hAnsi="Times New Roman" w:cs="Times New Roman"/>
          <w:i/>
          <w:iCs/>
          <w:sz w:val="24"/>
          <w:szCs w:val="24"/>
        </w:rPr>
        <w:t xml:space="preserve">Ideal </w:t>
      </w:r>
      <w:proofErr w:type="spellStart"/>
      <w:r w:rsidR="0004218D" w:rsidRPr="00342986">
        <w:rPr>
          <w:rFonts w:ascii="Times New Roman" w:hAnsi="Times New Roman" w:cs="Times New Roman"/>
          <w:i/>
          <w:iCs/>
          <w:sz w:val="24"/>
          <w:szCs w:val="24"/>
        </w:rPr>
        <w:t>Solution</w:t>
      </w:r>
      <w:proofErr w:type="spellEnd"/>
      <w:r w:rsidR="0004218D" w:rsidRPr="00342986">
        <w:rPr>
          <w:rFonts w:ascii="Times New Roman" w:hAnsi="Times New Roman" w:cs="Times New Roman"/>
          <w:i/>
          <w:iCs/>
          <w:sz w:val="24"/>
          <w:szCs w:val="24"/>
        </w:rPr>
        <w:t xml:space="preserve"> </w:t>
      </w:r>
      <w:r w:rsidR="0004218D" w:rsidRPr="00342986">
        <w:rPr>
          <w:rFonts w:ascii="Times New Roman" w:hAnsi="Times New Roman" w:cs="Times New Roman"/>
          <w:sz w:val="24"/>
          <w:szCs w:val="24"/>
        </w:rPr>
        <w:t>(TOPSIS)</w:t>
      </w:r>
      <w:r w:rsidRPr="00342986">
        <w:rPr>
          <w:rFonts w:ascii="Times New Roman" w:hAnsi="Times New Roman" w:cs="Times New Roman"/>
          <w:sz w:val="24"/>
          <w:szCs w:val="24"/>
        </w:rPr>
        <w:t xml:space="preserve"> para classificar cada gestor de acordo com seu desempenho. </w:t>
      </w:r>
      <w:r w:rsidRPr="00342986">
        <w:rPr>
          <w:rFonts w:ascii="Times New Roman" w:hAnsi="Times New Roman" w:cs="Times New Roman"/>
          <w:color w:val="000000"/>
          <w:sz w:val="24"/>
          <w:szCs w:val="24"/>
        </w:rPr>
        <w:t xml:space="preserve">A técnica </w:t>
      </w:r>
      <w:r w:rsidRPr="00342986">
        <w:rPr>
          <w:rFonts w:ascii="Times New Roman" w:hAnsi="Times New Roman" w:cs="Times New Roman"/>
          <w:iCs/>
          <w:color w:val="000000"/>
          <w:sz w:val="24"/>
          <w:szCs w:val="24"/>
        </w:rPr>
        <w:t>TOPSIS</w:t>
      </w:r>
      <w:r w:rsidRPr="00342986">
        <w:rPr>
          <w:rFonts w:ascii="Times New Roman" w:hAnsi="Times New Roman" w:cs="Times New Roman"/>
          <w:color w:val="000000"/>
          <w:sz w:val="24"/>
          <w:szCs w:val="24"/>
        </w:rPr>
        <w:t xml:space="preserve">, de acordo com </w:t>
      </w:r>
      <w:proofErr w:type="spellStart"/>
      <w:r w:rsidRPr="00342986">
        <w:rPr>
          <w:rFonts w:ascii="Times New Roman" w:hAnsi="Times New Roman" w:cs="Times New Roman"/>
          <w:color w:val="000000"/>
          <w:sz w:val="24"/>
          <w:szCs w:val="24"/>
        </w:rPr>
        <w:t>Tzeng</w:t>
      </w:r>
      <w:proofErr w:type="spellEnd"/>
      <w:r w:rsidRPr="00342986">
        <w:rPr>
          <w:rFonts w:ascii="Times New Roman" w:hAnsi="Times New Roman" w:cs="Times New Roman"/>
          <w:color w:val="000000"/>
          <w:sz w:val="24"/>
          <w:szCs w:val="24"/>
        </w:rPr>
        <w:t xml:space="preserve"> </w:t>
      </w:r>
      <w:r w:rsidR="00C41A18" w:rsidRPr="00342986">
        <w:rPr>
          <w:rFonts w:ascii="Times New Roman" w:hAnsi="Times New Roman" w:cs="Times New Roman"/>
          <w:color w:val="000000"/>
          <w:sz w:val="24"/>
          <w:szCs w:val="24"/>
        </w:rPr>
        <w:t>e</w:t>
      </w:r>
      <w:r w:rsidRPr="00342986">
        <w:rPr>
          <w:rFonts w:ascii="Times New Roman" w:hAnsi="Times New Roman" w:cs="Times New Roman"/>
          <w:color w:val="000000"/>
          <w:sz w:val="24"/>
          <w:szCs w:val="24"/>
        </w:rPr>
        <w:t xml:space="preserve"> Huang</w:t>
      </w:r>
      <w:r w:rsidR="00CF365C" w:rsidRPr="00342986">
        <w:rPr>
          <w:rFonts w:ascii="Times New Roman" w:hAnsi="Times New Roman" w:cs="Times New Roman"/>
          <w:color w:val="000000"/>
          <w:sz w:val="24"/>
          <w:szCs w:val="24"/>
        </w:rPr>
        <w:t xml:space="preserve"> </w:t>
      </w:r>
      <w:r w:rsidR="00C41A18" w:rsidRPr="00342986">
        <w:rPr>
          <w:rFonts w:ascii="Times New Roman" w:hAnsi="Times New Roman" w:cs="Times New Roman"/>
          <w:color w:val="000000"/>
          <w:sz w:val="24"/>
          <w:szCs w:val="24"/>
        </w:rPr>
        <w:t>(</w:t>
      </w:r>
      <w:r w:rsidR="00CF365C" w:rsidRPr="00342986">
        <w:rPr>
          <w:rFonts w:ascii="Times New Roman" w:hAnsi="Times New Roman" w:cs="Times New Roman"/>
          <w:color w:val="000000"/>
          <w:sz w:val="24"/>
          <w:szCs w:val="24"/>
        </w:rPr>
        <w:t>2011</w:t>
      </w:r>
      <w:r w:rsidR="00C41A18" w:rsidRPr="00342986">
        <w:rPr>
          <w:rFonts w:ascii="Times New Roman" w:hAnsi="Times New Roman" w:cs="Times New Roman"/>
          <w:color w:val="000000"/>
          <w:sz w:val="24"/>
          <w:szCs w:val="24"/>
        </w:rPr>
        <w:t>)</w:t>
      </w:r>
      <w:r w:rsidRPr="00342986">
        <w:rPr>
          <w:rFonts w:ascii="Times New Roman" w:hAnsi="Times New Roman" w:cs="Times New Roman"/>
          <w:color w:val="000000"/>
          <w:sz w:val="24"/>
          <w:szCs w:val="24"/>
        </w:rPr>
        <w:t xml:space="preserve"> é um </w:t>
      </w:r>
      <w:r w:rsidRPr="00342986">
        <w:rPr>
          <w:rFonts w:ascii="Times New Roman" w:hAnsi="Times New Roman" w:cs="Times New Roman"/>
          <w:sz w:val="24"/>
          <w:szCs w:val="24"/>
        </w:rPr>
        <w:t>modelo de análise multicritério</w:t>
      </w:r>
      <w:r w:rsidRPr="00342986">
        <w:rPr>
          <w:rFonts w:ascii="Times New Roman" w:hAnsi="Times New Roman" w:cs="Times New Roman"/>
          <w:color w:val="000000"/>
          <w:sz w:val="24"/>
          <w:szCs w:val="24"/>
        </w:rPr>
        <w:t xml:space="preserve"> que classifica os dados em relação à sua distância </w:t>
      </w:r>
      <w:r w:rsidR="00D1088F" w:rsidRPr="00342986">
        <w:rPr>
          <w:rFonts w:ascii="Times New Roman" w:hAnsi="Times New Roman" w:cs="Times New Roman"/>
          <w:color w:val="000000"/>
          <w:sz w:val="24"/>
          <w:szCs w:val="24"/>
        </w:rPr>
        <w:t>d</w:t>
      </w:r>
      <w:r w:rsidRPr="00342986">
        <w:rPr>
          <w:rFonts w:ascii="Times New Roman" w:hAnsi="Times New Roman" w:cs="Times New Roman"/>
          <w:color w:val="000000"/>
          <w:sz w:val="24"/>
          <w:szCs w:val="24"/>
        </w:rPr>
        <w:t>o melhor</w:t>
      </w:r>
      <w:r w:rsidR="00BA202C" w:rsidRPr="00342986">
        <w:rPr>
          <w:rFonts w:ascii="Times New Roman" w:hAnsi="Times New Roman" w:cs="Times New Roman"/>
          <w:color w:val="000000"/>
          <w:sz w:val="24"/>
          <w:szCs w:val="24"/>
        </w:rPr>
        <w:t xml:space="preserve"> (mais próximo da solução ótima)</w:t>
      </w:r>
      <w:r w:rsidR="00D1088F" w:rsidRPr="00342986">
        <w:rPr>
          <w:rFonts w:ascii="Times New Roman" w:hAnsi="Times New Roman" w:cs="Times New Roman"/>
          <w:color w:val="000000"/>
          <w:sz w:val="24"/>
          <w:szCs w:val="24"/>
        </w:rPr>
        <w:t xml:space="preserve"> e do</w:t>
      </w:r>
      <w:r w:rsidRPr="00342986">
        <w:rPr>
          <w:rFonts w:ascii="Times New Roman" w:hAnsi="Times New Roman" w:cs="Times New Roman"/>
          <w:color w:val="000000"/>
          <w:sz w:val="24"/>
          <w:szCs w:val="24"/>
        </w:rPr>
        <w:t xml:space="preserve"> pior</w:t>
      </w:r>
      <w:r w:rsidR="00BA202C" w:rsidRPr="00342986">
        <w:rPr>
          <w:rFonts w:ascii="Times New Roman" w:hAnsi="Times New Roman" w:cs="Times New Roman"/>
          <w:color w:val="000000"/>
          <w:sz w:val="24"/>
          <w:szCs w:val="24"/>
        </w:rPr>
        <w:t xml:space="preserve"> (mais distante da solução ótima)</w:t>
      </w:r>
      <w:r w:rsidRPr="00342986">
        <w:rPr>
          <w:rFonts w:ascii="Times New Roman" w:hAnsi="Times New Roman" w:cs="Times New Roman"/>
          <w:color w:val="000000"/>
          <w:sz w:val="24"/>
          <w:szCs w:val="24"/>
        </w:rPr>
        <w:t xml:space="preserve"> desempenho dentro da amostra apresentada. O resultado do </w:t>
      </w:r>
      <w:r w:rsidRPr="00342986">
        <w:rPr>
          <w:rFonts w:ascii="Times New Roman" w:hAnsi="Times New Roman" w:cs="Times New Roman"/>
          <w:iCs/>
          <w:color w:val="000000"/>
          <w:sz w:val="24"/>
          <w:szCs w:val="24"/>
        </w:rPr>
        <w:t>TOPSIS</w:t>
      </w:r>
      <w:r w:rsidRPr="00342986">
        <w:rPr>
          <w:rFonts w:ascii="Times New Roman" w:hAnsi="Times New Roman" w:cs="Times New Roman"/>
          <w:i/>
          <w:iCs/>
          <w:color w:val="000000"/>
          <w:sz w:val="24"/>
          <w:szCs w:val="24"/>
        </w:rPr>
        <w:t xml:space="preserve"> </w:t>
      </w:r>
      <w:r w:rsidRPr="00342986">
        <w:rPr>
          <w:rFonts w:ascii="Times New Roman" w:hAnsi="Times New Roman" w:cs="Times New Roman"/>
          <w:color w:val="000000"/>
          <w:sz w:val="24"/>
          <w:szCs w:val="24"/>
        </w:rPr>
        <w:t xml:space="preserve">é um número entre 0 e 1 </w:t>
      </w:r>
      <w:r w:rsidR="00D1088F" w:rsidRPr="00342986">
        <w:rPr>
          <w:rFonts w:ascii="Times New Roman" w:hAnsi="Times New Roman" w:cs="Times New Roman"/>
          <w:color w:val="000000"/>
          <w:sz w:val="24"/>
          <w:szCs w:val="24"/>
        </w:rPr>
        <w:t>em</w:t>
      </w:r>
      <w:r w:rsidRPr="00342986">
        <w:rPr>
          <w:rFonts w:ascii="Times New Roman" w:hAnsi="Times New Roman" w:cs="Times New Roman"/>
          <w:color w:val="000000"/>
          <w:sz w:val="24"/>
          <w:szCs w:val="24"/>
        </w:rPr>
        <w:t xml:space="preserve"> que, quanto mais próximo de </w:t>
      </w:r>
      <w:r w:rsidR="003B3C88" w:rsidRPr="00342986">
        <w:rPr>
          <w:rFonts w:ascii="Times New Roman" w:hAnsi="Times New Roman" w:cs="Times New Roman"/>
          <w:color w:val="000000"/>
          <w:sz w:val="24"/>
          <w:szCs w:val="24"/>
        </w:rPr>
        <w:t>1</w:t>
      </w:r>
      <w:r w:rsidRPr="00342986">
        <w:rPr>
          <w:rFonts w:ascii="Times New Roman" w:hAnsi="Times New Roman" w:cs="Times New Roman"/>
          <w:color w:val="000000"/>
          <w:sz w:val="24"/>
          <w:szCs w:val="24"/>
        </w:rPr>
        <w:t xml:space="preserve"> melhor, ou seja, no caso do presente estudo, gestores com resultado mais próximo de 1 apresentam melhor desempenho entre os dados analisados.</w:t>
      </w:r>
    </w:p>
    <w:p w14:paraId="2C9AAEE1" w14:textId="70219709" w:rsidR="00BA202C" w:rsidRPr="00342986" w:rsidRDefault="00CA5BD9" w:rsidP="00C834B7">
      <w:pPr>
        <w:spacing w:after="0" w:line="240" w:lineRule="auto"/>
        <w:ind w:firstLine="708"/>
        <w:jc w:val="both"/>
        <w:rPr>
          <w:rFonts w:ascii="Times New Roman" w:hAnsi="Times New Roman" w:cs="Times New Roman"/>
          <w:sz w:val="24"/>
          <w:szCs w:val="24"/>
        </w:rPr>
      </w:pPr>
      <w:r w:rsidRPr="00342986">
        <w:rPr>
          <w:rFonts w:ascii="Times New Roman" w:hAnsi="Times New Roman" w:cs="Times New Roman"/>
          <w:color w:val="000000"/>
          <w:sz w:val="24"/>
          <w:szCs w:val="24"/>
        </w:rPr>
        <w:t xml:space="preserve">Dentro do conjunto de </w:t>
      </w:r>
      <w:r w:rsidR="00FA489A" w:rsidRPr="00342986">
        <w:rPr>
          <w:rFonts w:ascii="Times New Roman" w:hAnsi="Times New Roman" w:cs="Times New Roman"/>
          <w:color w:val="000000"/>
          <w:sz w:val="24"/>
          <w:szCs w:val="24"/>
        </w:rPr>
        <w:t xml:space="preserve">seis </w:t>
      </w:r>
      <w:r w:rsidRPr="00342986">
        <w:rPr>
          <w:rFonts w:ascii="Times New Roman" w:hAnsi="Times New Roman" w:cs="Times New Roman"/>
          <w:color w:val="000000"/>
          <w:sz w:val="24"/>
          <w:szCs w:val="24"/>
        </w:rPr>
        <w:t>critérios apresentados para classificação</w:t>
      </w:r>
      <w:r w:rsidR="00613D97" w:rsidRPr="00342986">
        <w:rPr>
          <w:rFonts w:ascii="Times New Roman" w:hAnsi="Times New Roman" w:cs="Times New Roman"/>
          <w:color w:val="000000"/>
          <w:sz w:val="24"/>
          <w:szCs w:val="24"/>
        </w:rPr>
        <w:t xml:space="preserve"> que são</w:t>
      </w:r>
      <w:r w:rsidR="00FA489A" w:rsidRPr="00342986">
        <w:rPr>
          <w:rFonts w:ascii="Times New Roman" w:hAnsi="Times New Roman" w:cs="Times New Roman"/>
          <w:color w:val="000000"/>
          <w:sz w:val="24"/>
          <w:szCs w:val="24"/>
        </w:rPr>
        <w:t xml:space="preserve"> </w:t>
      </w:r>
      <w:r w:rsidR="00FA489A" w:rsidRPr="00342986">
        <w:rPr>
          <w:rFonts w:ascii="Times New Roman" w:hAnsi="Times New Roman" w:cs="Times New Roman"/>
          <w:sz w:val="24"/>
          <w:szCs w:val="24"/>
        </w:rPr>
        <w:t xml:space="preserve">pontuações na meta comercial, na meta estratégica, na gestão de despesas, na adimplência de crédito da carteira, formada pela avaliação comportamental realizada pelo superior direto e do </w:t>
      </w:r>
      <w:proofErr w:type="spellStart"/>
      <w:r w:rsidR="00FA489A" w:rsidRPr="00342986">
        <w:rPr>
          <w:rFonts w:ascii="Times New Roman" w:hAnsi="Times New Roman" w:cs="Times New Roman"/>
          <w:i/>
          <w:sz w:val="24"/>
          <w:szCs w:val="24"/>
        </w:rPr>
        <w:t>compliance</w:t>
      </w:r>
      <w:proofErr w:type="spellEnd"/>
      <w:r w:rsidR="00FA489A" w:rsidRPr="00342986">
        <w:rPr>
          <w:rFonts w:ascii="Times New Roman" w:hAnsi="Times New Roman" w:cs="Times New Roman"/>
          <w:i/>
          <w:sz w:val="24"/>
          <w:szCs w:val="24"/>
        </w:rPr>
        <w:t xml:space="preserve"> </w:t>
      </w:r>
      <w:r w:rsidR="00FA489A" w:rsidRPr="00342986">
        <w:rPr>
          <w:rFonts w:ascii="Times New Roman" w:hAnsi="Times New Roman" w:cs="Times New Roman"/>
          <w:sz w:val="24"/>
          <w:szCs w:val="24"/>
        </w:rPr>
        <w:t>e auditoria f</w:t>
      </w:r>
      <w:r w:rsidR="00613D97" w:rsidRPr="00342986">
        <w:rPr>
          <w:rFonts w:ascii="Times New Roman" w:hAnsi="Times New Roman" w:cs="Times New Roman"/>
          <w:sz w:val="24"/>
          <w:szCs w:val="24"/>
        </w:rPr>
        <w:t>ísica de documentos e contratos</w:t>
      </w:r>
      <w:r w:rsidRPr="00342986">
        <w:rPr>
          <w:rFonts w:ascii="Times New Roman" w:hAnsi="Times New Roman" w:cs="Times New Roman"/>
          <w:color w:val="000000"/>
          <w:sz w:val="24"/>
          <w:szCs w:val="24"/>
        </w:rPr>
        <w:t xml:space="preserve">, </w:t>
      </w:r>
      <w:r w:rsidR="00BA202C" w:rsidRPr="00342986">
        <w:rPr>
          <w:rFonts w:ascii="Times New Roman" w:hAnsi="Times New Roman" w:cs="Times New Roman"/>
          <w:color w:val="000000"/>
          <w:sz w:val="24"/>
          <w:szCs w:val="24"/>
        </w:rPr>
        <w:t xml:space="preserve">foi necessário </w:t>
      </w:r>
      <w:r w:rsidR="005D2C36" w:rsidRPr="00342986">
        <w:rPr>
          <w:rFonts w:ascii="Times New Roman" w:hAnsi="Times New Roman" w:cs="Times New Roman"/>
          <w:color w:val="000000"/>
          <w:sz w:val="24"/>
          <w:szCs w:val="24"/>
        </w:rPr>
        <w:t xml:space="preserve">identificar-se o </w:t>
      </w:r>
      <w:r w:rsidR="00D1088F" w:rsidRPr="00342986">
        <w:rPr>
          <w:rFonts w:ascii="Times New Roman" w:hAnsi="Times New Roman" w:cs="Times New Roman"/>
          <w:color w:val="000000"/>
          <w:sz w:val="24"/>
          <w:szCs w:val="24"/>
        </w:rPr>
        <w:t>peso de</w:t>
      </w:r>
      <w:r w:rsidR="00BA202C" w:rsidRPr="00342986">
        <w:rPr>
          <w:rFonts w:ascii="Times New Roman" w:hAnsi="Times New Roman" w:cs="Times New Roman"/>
          <w:color w:val="000000"/>
          <w:sz w:val="24"/>
          <w:szCs w:val="24"/>
        </w:rPr>
        <w:t xml:space="preserve"> cada um deles</w:t>
      </w:r>
      <w:r w:rsidR="005D2C36" w:rsidRPr="00342986">
        <w:rPr>
          <w:rFonts w:ascii="Times New Roman" w:hAnsi="Times New Roman" w:cs="Times New Roman"/>
          <w:color w:val="000000"/>
          <w:sz w:val="24"/>
          <w:szCs w:val="24"/>
        </w:rPr>
        <w:t xml:space="preserve"> para </w:t>
      </w:r>
      <w:r w:rsidR="00D1088F" w:rsidRPr="00342986">
        <w:rPr>
          <w:rFonts w:ascii="Times New Roman" w:hAnsi="Times New Roman" w:cs="Times New Roman"/>
          <w:color w:val="000000"/>
          <w:sz w:val="24"/>
          <w:szCs w:val="24"/>
        </w:rPr>
        <w:t xml:space="preserve">a </w:t>
      </w:r>
      <w:r w:rsidR="005D2C36" w:rsidRPr="00342986">
        <w:rPr>
          <w:rFonts w:ascii="Times New Roman" w:hAnsi="Times New Roman" w:cs="Times New Roman"/>
          <w:color w:val="000000"/>
          <w:sz w:val="24"/>
          <w:szCs w:val="24"/>
        </w:rPr>
        <w:t>análise multicritério</w:t>
      </w:r>
      <w:r w:rsidR="00BA202C" w:rsidRPr="00342986">
        <w:rPr>
          <w:rFonts w:ascii="Times New Roman" w:hAnsi="Times New Roman" w:cs="Times New Roman"/>
          <w:color w:val="000000"/>
          <w:sz w:val="24"/>
          <w:szCs w:val="24"/>
        </w:rPr>
        <w:t xml:space="preserve">. </w:t>
      </w:r>
      <w:r w:rsidR="00BA202C" w:rsidRPr="00342986">
        <w:rPr>
          <w:rFonts w:ascii="Times New Roman" w:hAnsi="Times New Roman" w:cs="Times New Roman"/>
          <w:sz w:val="24"/>
          <w:szCs w:val="24"/>
        </w:rPr>
        <w:t xml:space="preserve">Os pesos foram obtidos por meio do método CRITIC, acrônimo de </w:t>
      </w:r>
      <w:proofErr w:type="spellStart"/>
      <w:r w:rsidR="00BA202C" w:rsidRPr="00342986">
        <w:rPr>
          <w:rFonts w:ascii="Times New Roman" w:hAnsi="Times New Roman" w:cs="Times New Roman"/>
          <w:i/>
          <w:sz w:val="24"/>
          <w:szCs w:val="24"/>
        </w:rPr>
        <w:t>C</w:t>
      </w:r>
      <w:r w:rsidR="00C9606D" w:rsidRPr="00342986">
        <w:rPr>
          <w:rFonts w:ascii="Times New Roman" w:hAnsi="Times New Roman" w:cs="Times New Roman"/>
          <w:i/>
          <w:sz w:val="24"/>
          <w:szCs w:val="24"/>
        </w:rPr>
        <w:t>r</w:t>
      </w:r>
      <w:r w:rsidR="00BA202C" w:rsidRPr="00342986">
        <w:rPr>
          <w:rFonts w:ascii="Times New Roman" w:hAnsi="Times New Roman" w:cs="Times New Roman"/>
          <w:i/>
          <w:sz w:val="24"/>
          <w:szCs w:val="24"/>
        </w:rPr>
        <w:t>iteria</w:t>
      </w:r>
      <w:proofErr w:type="spellEnd"/>
      <w:r w:rsidR="00BA202C" w:rsidRPr="00342986">
        <w:rPr>
          <w:rFonts w:ascii="Times New Roman" w:hAnsi="Times New Roman" w:cs="Times New Roman"/>
          <w:i/>
          <w:sz w:val="24"/>
          <w:szCs w:val="24"/>
        </w:rPr>
        <w:t xml:space="preserve"> </w:t>
      </w:r>
      <w:proofErr w:type="spellStart"/>
      <w:r w:rsidR="00BA202C" w:rsidRPr="00342986">
        <w:rPr>
          <w:rFonts w:ascii="Times New Roman" w:hAnsi="Times New Roman" w:cs="Times New Roman"/>
          <w:i/>
          <w:sz w:val="24"/>
          <w:szCs w:val="24"/>
        </w:rPr>
        <w:t>Importance</w:t>
      </w:r>
      <w:proofErr w:type="spellEnd"/>
      <w:r w:rsidR="00BA202C" w:rsidRPr="00342986">
        <w:rPr>
          <w:rFonts w:ascii="Times New Roman" w:hAnsi="Times New Roman" w:cs="Times New Roman"/>
          <w:i/>
          <w:sz w:val="24"/>
          <w:szCs w:val="24"/>
        </w:rPr>
        <w:t xml:space="preserve"> </w:t>
      </w:r>
      <w:proofErr w:type="spellStart"/>
      <w:r w:rsidR="00BA202C" w:rsidRPr="00342986">
        <w:rPr>
          <w:rFonts w:ascii="Times New Roman" w:hAnsi="Times New Roman" w:cs="Times New Roman"/>
          <w:i/>
          <w:sz w:val="24"/>
          <w:szCs w:val="24"/>
        </w:rPr>
        <w:t>Through</w:t>
      </w:r>
      <w:proofErr w:type="spellEnd"/>
      <w:r w:rsidR="00BA202C" w:rsidRPr="00342986">
        <w:rPr>
          <w:rFonts w:ascii="Times New Roman" w:hAnsi="Times New Roman" w:cs="Times New Roman"/>
          <w:i/>
          <w:sz w:val="24"/>
          <w:szCs w:val="24"/>
        </w:rPr>
        <w:t xml:space="preserve"> </w:t>
      </w:r>
      <w:proofErr w:type="spellStart"/>
      <w:r w:rsidR="00BA202C" w:rsidRPr="00342986">
        <w:rPr>
          <w:rFonts w:ascii="Times New Roman" w:hAnsi="Times New Roman" w:cs="Times New Roman"/>
          <w:i/>
          <w:sz w:val="24"/>
          <w:szCs w:val="24"/>
        </w:rPr>
        <w:t>Intercriteria</w:t>
      </w:r>
      <w:proofErr w:type="spellEnd"/>
      <w:r w:rsidR="00BA202C" w:rsidRPr="00342986">
        <w:rPr>
          <w:rFonts w:ascii="Times New Roman" w:hAnsi="Times New Roman" w:cs="Times New Roman"/>
          <w:i/>
          <w:sz w:val="24"/>
          <w:szCs w:val="24"/>
        </w:rPr>
        <w:t xml:space="preserve"> </w:t>
      </w:r>
      <w:proofErr w:type="spellStart"/>
      <w:r w:rsidR="00BA202C" w:rsidRPr="00342986">
        <w:rPr>
          <w:rFonts w:ascii="Times New Roman" w:hAnsi="Times New Roman" w:cs="Times New Roman"/>
          <w:i/>
          <w:sz w:val="24"/>
          <w:szCs w:val="24"/>
        </w:rPr>
        <w:t>Correlation</w:t>
      </w:r>
      <w:proofErr w:type="spellEnd"/>
      <w:r w:rsidR="00BA202C" w:rsidRPr="00342986">
        <w:rPr>
          <w:rFonts w:ascii="Times New Roman" w:hAnsi="Times New Roman" w:cs="Times New Roman"/>
          <w:sz w:val="24"/>
          <w:szCs w:val="24"/>
        </w:rPr>
        <w:t xml:space="preserve">, desenvolvido por </w:t>
      </w:r>
      <w:proofErr w:type="spellStart"/>
      <w:r w:rsidR="00BA202C" w:rsidRPr="00342986">
        <w:rPr>
          <w:rFonts w:ascii="Times New Roman" w:hAnsi="Times New Roman" w:cs="Times New Roman"/>
          <w:sz w:val="24"/>
          <w:szCs w:val="24"/>
        </w:rPr>
        <w:t>Diakoulaki</w:t>
      </w:r>
      <w:proofErr w:type="spellEnd"/>
      <w:r w:rsidR="00BA202C" w:rsidRPr="00342986">
        <w:rPr>
          <w:rFonts w:ascii="Times New Roman" w:hAnsi="Times New Roman" w:cs="Times New Roman"/>
          <w:sz w:val="24"/>
          <w:szCs w:val="24"/>
        </w:rPr>
        <w:t xml:space="preserve">, </w:t>
      </w:r>
      <w:proofErr w:type="spellStart"/>
      <w:r w:rsidR="00BA202C" w:rsidRPr="00342986">
        <w:rPr>
          <w:rFonts w:ascii="Times New Roman" w:hAnsi="Times New Roman" w:cs="Times New Roman"/>
          <w:sz w:val="24"/>
          <w:szCs w:val="24"/>
        </w:rPr>
        <w:t>Mavrotas</w:t>
      </w:r>
      <w:proofErr w:type="spellEnd"/>
      <w:r w:rsidR="00BA202C" w:rsidRPr="00342986">
        <w:rPr>
          <w:rFonts w:ascii="Times New Roman" w:hAnsi="Times New Roman" w:cs="Times New Roman"/>
          <w:sz w:val="24"/>
          <w:szCs w:val="24"/>
        </w:rPr>
        <w:t xml:space="preserve"> </w:t>
      </w:r>
      <w:r w:rsidR="00C41A18" w:rsidRPr="00342986">
        <w:rPr>
          <w:rFonts w:ascii="Times New Roman" w:hAnsi="Times New Roman" w:cs="Times New Roman"/>
          <w:sz w:val="24"/>
          <w:szCs w:val="24"/>
        </w:rPr>
        <w:t>e</w:t>
      </w:r>
      <w:r w:rsidR="00BA202C" w:rsidRPr="00342986">
        <w:rPr>
          <w:rFonts w:ascii="Times New Roman" w:hAnsi="Times New Roman" w:cs="Times New Roman"/>
          <w:sz w:val="24"/>
          <w:szCs w:val="24"/>
        </w:rPr>
        <w:t xml:space="preserve"> </w:t>
      </w:r>
      <w:proofErr w:type="spellStart"/>
      <w:r w:rsidR="00BA202C" w:rsidRPr="00342986">
        <w:rPr>
          <w:rFonts w:ascii="Times New Roman" w:hAnsi="Times New Roman" w:cs="Times New Roman"/>
          <w:sz w:val="24"/>
          <w:szCs w:val="24"/>
        </w:rPr>
        <w:t>Papayannakis</w:t>
      </w:r>
      <w:proofErr w:type="spellEnd"/>
      <w:r w:rsidR="00BA202C" w:rsidRPr="00342986">
        <w:rPr>
          <w:rFonts w:ascii="Times New Roman" w:hAnsi="Times New Roman" w:cs="Times New Roman"/>
          <w:sz w:val="24"/>
          <w:szCs w:val="24"/>
        </w:rPr>
        <w:t xml:space="preserve"> </w:t>
      </w:r>
      <w:r w:rsidR="00C41A18" w:rsidRPr="00342986">
        <w:rPr>
          <w:rFonts w:ascii="Times New Roman" w:hAnsi="Times New Roman" w:cs="Times New Roman"/>
          <w:sz w:val="24"/>
          <w:szCs w:val="24"/>
        </w:rPr>
        <w:t>(</w:t>
      </w:r>
      <w:r w:rsidR="00BA202C" w:rsidRPr="00342986">
        <w:rPr>
          <w:rFonts w:ascii="Times New Roman" w:hAnsi="Times New Roman" w:cs="Times New Roman"/>
          <w:sz w:val="24"/>
          <w:szCs w:val="24"/>
        </w:rPr>
        <w:t xml:space="preserve">1995), </w:t>
      </w:r>
      <w:r w:rsidR="003B3C88" w:rsidRPr="00342986">
        <w:rPr>
          <w:rFonts w:ascii="Times New Roman" w:hAnsi="Times New Roman" w:cs="Times New Roman"/>
          <w:sz w:val="24"/>
          <w:szCs w:val="24"/>
        </w:rPr>
        <w:t xml:space="preserve">que </w:t>
      </w:r>
      <w:r w:rsidR="00BA202C" w:rsidRPr="00342986">
        <w:rPr>
          <w:rFonts w:ascii="Times New Roman" w:hAnsi="Times New Roman" w:cs="Times New Roman"/>
          <w:sz w:val="24"/>
          <w:szCs w:val="24"/>
        </w:rPr>
        <w:t xml:space="preserve">utiliza os conceitos de desvio padrão das variáveis em uso e a correlação entre as mesmas. </w:t>
      </w:r>
    </w:p>
    <w:p w14:paraId="7FB34A5F" w14:textId="77777777" w:rsidR="006D66B9" w:rsidRPr="00342986" w:rsidRDefault="00BA202C" w:rsidP="006D66B9">
      <w:pPr>
        <w:spacing w:after="0" w:line="240" w:lineRule="auto"/>
        <w:jc w:val="both"/>
        <w:rPr>
          <w:rFonts w:ascii="Times New Roman" w:hAnsi="Times New Roman" w:cs="Times New Roman"/>
          <w:color w:val="000000"/>
          <w:sz w:val="24"/>
          <w:szCs w:val="24"/>
        </w:rPr>
      </w:pPr>
      <w:r w:rsidRPr="00342986">
        <w:rPr>
          <w:rFonts w:ascii="Times New Roman" w:hAnsi="Times New Roman" w:cs="Times New Roman"/>
          <w:sz w:val="24"/>
          <w:szCs w:val="24"/>
        </w:rPr>
        <w:tab/>
      </w:r>
      <w:r w:rsidR="006D66B9" w:rsidRPr="00342986">
        <w:rPr>
          <w:rFonts w:ascii="Times New Roman" w:hAnsi="Times New Roman" w:cs="Times New Roman"/>
          <w:sz w:val="24"/>
          <w:szCs w:val="24"/>
        </w:rPr>
        <w:t xml:space="preserve">O peso de cada um dos j critérios é calculado por meio da expressão de normalização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c</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k</m:t>
                    </m:r>
                  </m:sub>
                </m:sSub>
              </m:e>
            </m:nary>
          </m:den>
        </m:f>
        <m:r>
          <w:rPr>
            <w:rFonts w:ascii="Cambria Math" w:hAnsi="Cambria Math" w:cs="Times New Roman"/>
            <w:sz w:val="24"/>
            <w:szCs w:val="24"/>
          </w:rPr>
          <m:t>;j=1,2, 3</m:t>
        </m:r>
      </m:oMath>
      <w:r w:rsidR="006D66B9" w:rsidRPr="00342986">
        <w:rPr>
          <w:rFonts w:ascii="Times New Roman" w:hAnsi="Times New Roman" w:cs="Times New Roman"/>
          <w:sz w:val="24"/>
          <w:szCs w:val="24"/>
        </w:rPr>
        <w:t xml:space="preserve">. O valor de cada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006D66B9" w:rsidRPr="00342986">
        <w:rPr>
          <w:rFonts w:ascii="Times New Roman" w:eastAsiaTheme="minorEastAsia" w:hAnsi="Times New Roman" w:cs="Times New Roman"/>
          <w:sz w:val="24"/>
          <w:szCs w:val="24"/>
        </w:rPr>
        <w:t xml:space="preserve"> é dado por: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j</m:t>
            </m:r>
          </m:sub>
        </m:sSub>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c</m:t>
            </m:r>
          </m:sup>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jk</m:t>
                    </m:r>
                  </m:sub>
                </m:sSub>
              </m:e>
            </m:d>
          </m:e>
        </m:nary>
      </m:oMath>
      <w:r w:rsidR="006D66B9" w:rsidRPr="00342986">
        <w:rPr>
          <w:rFonts w:ascii="Times New Roman" w:eastAsiaTheme="minorEastAsia" w:hAnsi="Times New Roman" w:cs="Times New Roman"/>
          <w:sz w:val="24"/>
          <w:szCs w:val="24"/>
        </w:rPr>
        <w:t xml:space="preserve">, em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j</m:t>
            </m:r>
          </m:sub>
        </m:sSub>
      </m:oMath>
      <w:r w:rsidR="006D66B9" w:rsidRPr="00342986">
        <w:rPr>
          <w:rFonts w:ascii="Times New Roman" w:eastAsiaTheme="minorEastAsia" w:hAnsi="Times New Roman" w:cs="Times New Roman"/>
          <w:sz w:val="24"/>
          <w:szCs w:val="24"/>
        </w:rPr>
        <w:t xml:space="preserve"> é o desvio-padrão da variável j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jk</m:t>
            </m:r>
          </m:sub>
        </m:sSub>
      </m:oMath>
      <w:r w:rsidR="006D66B9" w:rsidRPr="00342986">
        <w:rPr>
          <w:rFonts w:ascii="Times New Roman" w:eastAsiaTheme="minorEastAsia" w:hAnsi="Times New Roman" w:cs="Times New Roman"/>
          <w:sz w:val="24"/>
          <w:szCs w:val="24"/>
        </w:rPr>
        <w:t xml:space="preserve"> é o coeficiente de correlação da variável j com as duas demais variáveis em análise. </w:t>
      </w:r>
      <w:r w:rsidR="006D66B9" w:rsidRPr="00342986">
        <w:rPr>
          <w:rFonts w:ascii="Times New Roman" w:hAnsi="Times New Roman" w:cs="Times New Roman"/>
          <w:sz w:val="24"/>
          <w:szCs w:val="24"/>
        </w:rPr>
        <w:t>Pelo método CRITIC os pesos dos critérios são afetados tanto pelas características dos critérios quanto pelo ponto de vista subjetivo do decisor. Com isso, tanto o desvio padrão do critério quanto sua correlação entre outros critérios são incluídos no processo de ponderação.</w:t>
      </w:r>
    </w:p>
    <w:p w14:paraId="167B2186" w14:textId="3A471DBA" w:rsidR="00CA5BD9" w:rsidRPr="00342986" w:rsidRDefault="00CA5BD9" w:rsidP="006D66B9">
      <w:pPr>
        <w:spacing w:after="0" w:line="240" w:lineRule="auto"/>
        <w:ind w:firstLine="708"/>
        <w:jc w:val="both"/>
        <w:rPr>
          <w:rFonts w:ascii="Times New Roman" w:hAnsi="Times New Roman" w:cs="Times New Roman"/>
          <w:sz w:val="24"/>
          <w:szCs w:val="24"/>
        </w:rPr>
      </w:pPr>
      <w:r w:rsidRPr="00342986">
        <w:rPr>
          <w:rFonts w:ascii="Times New Roman" w:hAnsi="Times New Roman" w:cs="Times New Roman"/>
          <w:color w:val="000000"/>
          <w:sz w:val="24"/>
          <w:szCs w:val="24"/>
        </w:rPr>
        <w:t xml:space="preserve">Mediante essas informações, </w:t>
      </w:r>
      <w:r w:rsidR="005D2C36" w:rsidRPr="00342986">
        <w:rPr>
          <w:rFonts w:ascii="Times New Roman" w:hAnsi="Times New Roman" w:cs="Times New Roman"/>
          <w:color w:val="000000"/>
          <w:sz w:val="24"/>
          <w:szCs w:val="24"/>
        </w:rPr>
        <w:t>os resultados da análise TOPSIS permiti</w:t>
      </w:r>
      <w:r w:rsidR="006C4CE3" w:rsidRPr="00342986">
        <w:rPr>
          <w:rFonts w:ascii="Times New Roman" w:hAnsi="Times New Roman" w:cs="Times New Roman"/>
          <w:color w:val="000000"/>
          <w:sz w:val="24"/>
          <w:szCs w:val="24"/>
        </w:rPr>
        <w:t>ram</w:t>
      </w:r>
      <w:r w:rsidR="005D2C36" w:rsidRPr="00342986">
        <w:rPr>
          <w:rFonts w:ascii="Times New Roman" w:hAnsi="Times New Roman" w:cs="Times New Roman"/>
          <w:color w:val="000000"/>
          <w:sz w:val="24"/>
          <w:szCs w:val="24"/>
        </w:rPr>
        <w:t xml:space="preserve"> classificar os gestores de acordo com seu desempenho. Desse modo, foram gerados dois </w:t>
      </w:r>
      <w:r w:rsidR="005D2C36" w:rsidRPr="00342986">
        <w:rPr>
          <w:rFonts w:ascii="Times New Roman" w:hAnsi="Times New Roman" w:cs="Times New Roman"/>
          <w:i/>
          <w:color w:val="000000"/>
          <w:sz w:val="24"/>
          <w:szCs w:val="24"/>
        </w:rPr>
        <w:t>rankings</w:t>
      </w:r>
      <w:r w:rsidR="005D2C36" w:rsidRPr="00342986">
        <w:rPr>
          <w:rFonts w:ascii="Times New Roman" w:hAnsi="Times New Roman" w:cs="Times New Roman"/>
          <w:color w:val="000000"/>
          <w:sz w:val="24"/>
          <w:szCs w:val="24"/>
        </w:rPr>
        <w:t xml:space="preserve"> (pessoa física e pessoa jurídica) </w:t>
      </w:r>
      <w:r w:rsidR="00FA489A" w:rsidRPr="00342986">
        <w:rPr>
          <w:rFonts w:ascii="Times New Roman" w:hAnsi="Times New Roman" w:cs="Times New Roman"/>
          <w:color w:val="000000"/>
          <w:sz w:val="24"/>
          <w:szCs w:val="24"/>
        </w:rPr>
        <w:t>em que o primeiro colocado foi o que apresentou desempenho mais próximo do considerado ideal positiv</w:t>
      </w:r>
      <w:r w:rsidR="006759B4" w:rsidRPr="00342986">
        <w:rPr>
          <w:rFonts w:ascii="Times New Roman" w:hAnsi="Times New Roman" w:cs="Times New Roman"/>
          <w:color w:val="000000"/>
          <w:sz w:val="24"/>
          <w:szCs w:val="24"/>
        </w:rPr>
        <w:t>o</w:t>
      </w:r>
      <w:r w:rsidR="00FA489A" w:rsidRPr="00342986">
        <w:rPr>
          <w:rFonts w:ascii="Times New Roman" w:hAnsi="Times New Roman" w:cs="Times New Roman"/>
          <w:color w:val="000000"/>
          <w:sz w:val="24"/>
          <w:szCs w:val="24"/>
        </w:rPr>
        <w:t xml:space="preserve"> </w:t>
      </w:r>
      <w:r w:rsidR="006759B4" w:rsidRPr="00342986">
        <w:rPr>
          <w:rFonts w:ascii="Times New Roman" w:hAnsi="Times New Roman" w:cs="Times New Roman"/>
          <w:color w:val="000000"/>
          <w:sz w:val="24"/>
          <w:szCs w:val="24"/>
        </w:rPr>
        <w:t xml:space="preserve">(solução ótima) </w:t>
      </w:r>
      <w:r w:rsidR="00FA489A" w:rsidRPr="00342986">
        <w:rPr>
          <w:rFonts w:ascii="Times New Roman" w:hAnsi="Times New Roman" w:cs="Times New Roman"/>
          <w:color w:val="000000"/>
          <w:sz w:val="24"/>
          <w:szCs w:val="24"/>
        </w:rPr>
        <w:t>e mais distante do considerado ideal negativ</w:t>
      </w:r>
      <w:r w:rsidR="006759B4" w:rsidRPr="00342986">
        <w:rPr>
          <w:rFonts w:ascii="Times New Roman" w:hAnsi="Times New Roman" w:cs="Times New Roman"/>
          <w:color w:val="000000"/>
          <w:sz w:val="24"/>
          <w:szCs w:val="24"/>
        </w:rPr>
        <w:t>o (solução inferior)</w:t>
      </w:r>
      <w:r w:rsidR="009404DA" w:rsidRPr="00342986">
        <w:rPr>
          <w:rFonts w:ascii="Times New Roman" w:hAnsi="Times New Roman" w:cs="Times New Roman"/>
          <w:color w:val="000000"/>
          <w:sz w:val="24"/>
          <w:szCs w:val="24"/>
        </w:rPr>
        <w:t>,</w:t>
      </w:r>
      <w:r w:rsidR="00FA489A" w:rsidRPr="00342986">
        <w:rPr>
          <w:rFonts w:ascii="Times New Roman" w:hAnsi="Times New Roman" w:cs="Times New Roman"/>
          <w:color w:val="000000"/>
          <w:sz w:val="24"/>
          <w:szCs w:val="24"/>
        </w:rPr>
        <w:t xml:space="preserve"> (B</w:t>
      </w:r>
      <w:r w:rsidR="00C41A18" w:rsidRPr="00342986">
        <w:rPr>
          <w:rFonts w:ascii="Times New Roman" w:hAnsi="Times New Roman" w:cs="Times New Roman"/>
          <w:color w:val="000000"/>
          <w:sz w:val="24"/>
          <w:szCs w:val="24"/>
        </w:rPr>
        <w:t>ULGURCU</w:t>
      </w:r>
      <w:r w:rsidR="00FA489A" w:rsidRPr="00342986">
        <w:rPr>
          <w:rFonts w:ascii="Times New Roman" w:hAnsi="Times New Roman" w:cs="Times New Roman"/>
          <w:color w:val="000000"/>
          <w:sz w:val="24"/>
          <w:szCs w:val="24"/>
        </w:rPr>
        <w:t xml:space="preserve">, 2012). </w:t>
      </w:r>
    </w:p>
    <w:p w14:paraId="796C9196" w14:textId="4915CB2F" w:rsidR="00C31024" w:rsidRPr="00342986" w:rsidRDefault="001C0E56" w:rsidP="00DF39B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42986">
        <w:rPr>
          <w:rFonts w:ascii="Times New Roman" w:hAnsi="Times New Roman" w:cs="Times New Roman"/>
          <w:sz w:val="24"/>
          <w:szCs w:val="24"/>
        </w:rPr>
        <w:t xml:space="preserve">Por fim, para responder o problema de pesquisa e testar as hipóteses propostas, realizou-se </w:t>
      </w:r>
      <w:r w:rsidR="005E734A" w:rsidRPr="00342986">
        <w:rPr>
          <w:rFonts w:ascii="Times New Roman" w:hAnsi="Times New Roman" w:cs="Times New Roman"/>
          <w:sz w:val="24"/>
          <w:szCs w:val="24"/>
        </w:rPr>
        <w:t xml:space="preserve">duas </w:t>
      </w:r>
      <w:r w:rsidRPr="00342986">
        <w:rPr>
          <w:rFonts w:ascii="Times New Roman" w:hAnsi="Times New Roman" w:cs="Times New Roman"/>
          <w:sz w:val="24"/>
          <w:szCs w:val="24"/>
        </w:rPr>
        <w:t>regressões lineares</w:t>
      </w:r>
      <w:r w:rsidR="00637901" w:rsidRPr="00342986">
        <w:rPr>
          <w:rFonts w:ascii="Times New Roman" w:hAnsi="Times New Roman" w:cs="Times New Roman"/>
          <w:sz w:val="24"/>
          <w:szCs w:val="24"/>
        </w:rPr>
        <w:t xml:space="preserve"> (pessoa física e jurídica)</w:t>
      </w:r>
      <w:r w:rsidRPr="00342986">
        <w:rPr>
          <w:rFonts w:ascii="Times New Roman" w:hAnsi="Times New Roman" w:cs="Times New Roman"/>
          <w:sz w:val="24"/>
          <w:szCs w:val="24"/>
        </w:rPr>
        <w:t xml:space="preserve"> para cada </w:t>
      </w:r>
      <w:r w:rsidRPr="00342986">
        <w:rPr>
          <w:rFonts w:ascii="Times New Roman" w:hAnsi="Times New Roman" w:cs="Times New Roman"/>
          <w:i/>
          <w:sz w:val="24"/>
          <w:szCs w:val="24"/>
        </w:rPr>
        <w:t>ranking</w:t>
      </w:r>
      <w:r w:rsidRPr="00342986">
        <w:rPr>
          <w:rFonts w:ascii="Times New Roman" w:hAnsi="Times New Roman" w:cs="Times New Roman"/>
          <w:sz w:val="24"/>
          <w:szCs w:val="24"/>
        </w:rPr>
        <w:t xml:space="preserve"> </w:t>
      </w:r>
      <w:r w:rsidRPr="00342986">
        <w:rPr>
          <w:rFonts w:ascii="Times New Roman" w:hAnsi="Times New Roman" w:cs="Times New Roman"/>
          <w:color w:val="000000"/>
          <w:sz w:val="24"/>
          <w:szCs w:val="24"/>
        </w:rPr>
        <w:t xml:space="preserve">por meio do </w:t>
      </w:r>
      <w:r w:rsidRPr="00342986">
        <w:rPr>
          <w:rFonts w:ascii="Times New Roman" w:hAnsi="Times New Roman" w:cs="Times New Roman"/>
          <w:i/>
          <w:color w:val="000000"/>
          <w:sz w:val="24"/>
          <w:szCs w:val="24"/>
        </w:rPr>
        <w:t>software</w:t>
      </w:r>
      <w:r w:rsidRPr="00342986">
        <w:rPr>
          <w:rFonts w:ascii="Times New Roman" w:hAnsi="Times New Roman" w:cs="Times New Roman"/>
          <w:color w:val="000000"/>
          <w:sz w:val="24"/>
          <w:szCs w:val="24"/>
        </w:rPr>
        <w:t xml:space="preserve"> </w:t>
      </w:r>
      <w:proofErr w:type="spellStart"/>
      <w:r w:rsidRPr="00342986">
        <w:rPr>
          <w:rFonts w:ascii="Times New Roman" w:hAnsi="Times New Roman" w:cs="Times New Roman"/>
          <w:i/>
          <w:iCs/>
          <w:color w:val="000000"/>
          <w:sz w:val="24"/>
          <w:szCs w:val="24"/>
        </w:rPr>
        <w:t>Statistical</w:t>
      </w:r>
      <w:proofErr w:type="spellEnd"/>
      <w:r w:rsidRPr="00342986">
        <w:rPr>
          <w:rFonts w:ascii="Times New Roman" w:hAnsi="Times New Roman" w:cs="Times New Roman"/>
          <w:i/>
          <w:iCs/>
          <w:color w:val="000000"/>
          <w:sz w:val="24"/>
          <w:szCs w:val="24"/>
        </w:rPr>
        <w:t xml:space="preserve"> </w:t>
      </w:r>
      <w:proofErr w:type="spellStart"/>
      <w:r w:rsidRPr="00342986">
        <w:rPr>
          <w:rFonts w:ascii="Times New Roman" w:hAnsi="Times New Roman" w:cs="Times New Roman"/>
          <w:i/>
          <w:iCs/>
          <w:color w:val="000000"/>
          <w:sz w:val="24"/>
          <w:szCs w:val="24"/>
        </w:rPr>
        <w:t>Package</w:t>
      </w:r>
      <w:proofErr w:type="spellEnd"/>
      <w:r w:rsidRPr="00342986">
        <w:rPr>
          <w:rFonts w:ascii="Times New Roman" w:hAnsi="Times New Roman" w:cs="Times New Roman"/>
          <w:i/>
          <w:iCs/>
          <w:color w:val="000000"/>
          <w:sz w:val="24"/>
          <w:szCs w:val="24"/>
        </w:rPr>
        <w:t xml:space="preserve"> for </w:t>
      </w:r>
      <w:proofErr w:type="spellStart"/>
      <w:r w:rsidRPr="00342986">
        <w:rPr>
          <w:rFonts w:ascii="Times New Roman" w:hAnsi="Times New Roman" w:cs="Times New Roman"/>
          <w:i/>
          <w:iCs/>
          <w:color w:val="000000"/>
          <w:sz w:val="24"/>
          <w:szCs w:val="24"/>
        </w:rPr>
        <w:t>the</w:t>
      </w:r>
      <w:proofErr w:type="spellEnd"/>
      <w:r w:rsidRPr="00342986">
        <w:rPr>
          <w:rFonts w:ascii="Times New Roman" w:hAnsi="Times New Roman" w:cs="Times New Roman"/>
          <w:i/>
          <w:iCs/>
          <w:color w:val="000000"/>
          <w:sz w:val="24"/>
          <w:szCs w:val="24"/>
        </w:rPr>
        <w:t xml:space="preserve"> Social </w:t>
      </w:r>
      <w:proofErr w:type="spellStart"/>
      <w:r w:rsidRPr="00342986">
        <w:rPr>
          <w:rFonts w:ascii="Times New Roman" w:hAnsi="Times New Roman" w:cs="Times New Roman"/>
          <w:i/>
          <w:iCs/>
          <w:color w:val="000000"/>
          <w:sz w:val="24"/>
          <w:szCs w:val="24"/>
        </w:rPr>
        <w:t>Sciences</w:t>
      </w:r>
      <w:proofErr w:type="spellEnd"/>
      <w:r w:rsidRPr="00342986">
        <w:rPr>
          <w:rFonts w:ascii="Times New Roman" w:hAnsi="Times New Roman" w:cs="Times New Roman"/>
          <w:i/>
          <w:iCs/>
          <w:color w:val="000000"/>
          <w:sz w:val="24"/>
          <w:szCs w:val="24"/>
        </w:rPr>
        <w:t xml:space="preserve"> </w:t>
      </w:r>
      <w:r w:rsidRPr="00342986">
        <w:rPr>
          <w:rFonts w:ascii="Times New Roman" w:hAnsi="Times New Roman" w:cs="Times New Roman"/>
          <w:color w:val="000000"/>
          <w:sz w:val="24"/>
          <w:szCs w:val="24"/>
        </w:rPr>
        <w:t>(</w:t>
      </w:r>
      <w:r w:rsidRPr="00342986">
        <w:rPr>
          <w:rFonts w:ascii="Times New Roman" w:hAnsi="Times New Roman" w:cs="Times New Roman"/>
          <w:i/>
          <w:iCs/>
          <w:color w:val="000000"/>
          <w:sz w:val="24"/>
          <w:szCs w:val="24"/>
        </w:rPr>
        <w:t>SPSS</w:t>
      </w:r>
      <w:r w:rsidRPr="00342986">
        <w:rPr>
          <w:rFonts w:ascii="Times New Roman" w:hAnsi="Times New Roman" w:cs="Times New Roman"/>
          <w:color w:val="000000"/>
          <w:sz w:val="24"/>
          <w:szCs w:val="24"/>
        </w:rPr>
        <w:t>), versão 23®</w:t>
      </w:r>
      <w:r w:rsidR="00637901" w:rsidRPr="00342986">
        <w:rPr>
          <w:rFonts w:ascii="Times New Roman" w:hAnsi="Times New Roman" w:cs="Times New Roman"/>
          <w:color w:val="000000"/>
          <w:sz w:val="24"/>
          <w:szCs w:val="24"/>
        </w:rPr>
        <w:t>.</w:t>
      </w:r>
      <w:r w:rsidRPr="00342986">
        <w:rPr>
          <w:rFonts w:ascii="Times New Roman" w:hAnsi="Times New Roman" w:cs="Times New Roman"/>
          <w:sz w:val="24"/>
          <w:szCs w:val="24"/>
        </w:rPr>
        <w:t xml:space="preserve"> </w:t>
      </w:r>
      <w:r w:rsidR="005E734A" w:rsidRPr="00342986">
        <w:rPr>
          <w:rFonts w:ascii="Times New Roman" w:hAnsi="Times New Roman" w:cs="Times New Roman"/>
          <w:sz w:val="24"/>
          <w:szCs w:val="24"/>
        </w:rPr>
        <w:t xml:space="preserve">Utilizou-se a regressão linear </w:t>
      </w:r>
      <w:r w:rsidR="000A4787" w:rsidRPr="00342986">
        <w:rPr>
          <w:rFonts w:ascii="Times New Roman" w:hAnsi="Times New Roman" w:cs="Times New Roman"/>
          <w:sz w:val="24"/>
          <w:szCs w:val="24"/>
        </w:rPr>
        <w:t>porque</w:t>
      </w:r>
      <w:r w:rsidR="005E734A" w:rsidRPr="00342986">
        <w:rPr>
          <w:rFonts w:ascii="Times New Roman" w:hAnsi="Times New Roman" w:cs="Times New Roman"/>
          <w:sz w:val="24"/>
          <w:szCs w:val="24"/>
        </w:rPr>
        <w:t xml:space="preserve"> </w:t>
      </w:r>
      <w:r w:rsidR="000A4787" w:rsidRPr="00342986">
        <w:rPr>
          <w:rFonts w:ascii="Times New Roman" w:hAnsi="Times New Roman" w:cs="Times New Roman"/>
          <w:sz w:val="24"/>
          <w:szCs w:val="24"/>
        </w:rPr>
        <w:t xml:space="preserve">possibilita analisar </w:t>
      </w:r>
      <w:r w:rsidR="005E734A" w:rsidRPr="00342986">
        <w:rPr>
          <w:rFonts w:ascii="Times New Roman" w:hAnsi="Times New Roman" w:cs="Times New Roman"/>
          <w:sz w:val="24"/>
          <w:szCs w:val="24"/>
        </w:rPr>
        <w:t>a relação entre uma ou mais variáveis explicativas, que se apresentam na forma linear e uma variável dependente quantitativa (F</w:t>
      </w:r>
      <w:r w:rsidR="00C41A18" w:rsidRPr="00342986">
        <w:rPr>
          <w:rFonts w:ascii="Times New Roman" w:hAnsi="Times New Roman" w:cs="Times New Roman"/>
          <w:sz w:val="24"/>
          <w:szCs w:val="24"/>
        </w:rPr>
        <w:t>ÁVERO</w:t>
      </w:r>
      <w:r w:rsidR="005E734A" w:rsidRPr="00342986">
        <w:rPr>
          <w:rFonts w:ascii="Times New Roman" w:hAnsi="Times New Roman" w:cs="Times New Roman"/>
          <w:sz w:val="24"/>
          <w:szCs w:val="24"/>
        </w:rPr>
        <w:t xml:space="preserve"> </w:t>
      </w:r>
      <w:r w:rsidR="00C41A18" w:rsidRPr="00342986">
        <w:rPr>
          <w:rFonts w:ascii="Times New Roman" w:hAnsi="Times New Roman" w:cs="Times New Roman"/>
          <w:sz w:val="24"/>
          <w:szCs w:val="24"/>
        </w:rPr>
        <w:t>e</w:t>
      </w:r>
      <w:r w:rsidR="005E734A" w:rsidRPr="00342986">
        <w:rPr>
          <w:rFonts w:ascii="Times New Roman" w:hAnsi="Times New Roman" w:cs="Times New Roman"/>
          <w:sz w:val="24"/>
          <w:szCs w:val="24"/>
        </w:rPr>
        <w:t xml:space="preserve"> </w:t>
      </w:r>
      <w:r w:rsidR="00C41A18" w:rsidRPr="00342986">
        <w:rPr>
          <w:rFonts w:ascii="Times New Roman" w:hAnsi="Times New Roman" w:cs="Times New Roman"/>
          <w:sz w:val="24"/>
          <w:szCs w:val="24"/>
        </w:rPr>
        <w:t>FÁVERO</w:t>
      </w:r>
      <w:r w:rsidR="005E734A" w:rsidRPr="00342986">
        <w:rPr>
          <w:rFonts w:ascii="Times New Roman" w:hAnsi="Times New Roman" w:cs="Times New Roman"/>
          <w:sz w:val="24"/>
          <w:szCs w:val="24"/>
        </w:rPr>
        <w:t xml:space="preserve">, 2016). </w:t>
      </w:r>
      <w:r w:rsidR="00637901" w:rsidRPr="00342986">
        <w:rPr>
          <w:rFonts w:ascii="Times New Roman" w:hAnsi="Times New Roman" w:cs="Times New Roman"/>
          <w:sz w:val="24"/>
          <w:szCs w:val="24"/>
        </w:rPr>
        <w:t xml:space="preserve">O </w:t>
      </w:r>
      <w:r w:rsidRPr="00342986">
        <w:rPr>
          <w:rFonts w:ascii="Times New Roman" w:hAnsi="Times New Roman" w:cs="Times New Roman"/>
          <w:sz w:val="24"/>
          <w:szCs w:val="24"/>
        </w:rPr>
        <w:t xml:space="preserve">objetivo desse procedimento foi de mensurar o quanto cada uma dessas variáveis independentes influencia no desempenho dos gestores. </w:t>
      </w:r>
      <w:r w:rsidR="005E734A" w:rsidRPr="00342986">
        <w:rPr>
          <w:rFonts w:ascii="Times New Roman" w:hAnsi="Times New Roman" w:cs="Times New Roman"/>
          <w:color w:val="000000"/>
          <w:sz w:val="24"/>
          <w:szCs w:val="24"/>
        </w:rPr>
        <w:t xml:space="preserve">Desse modo, os modelos de regressão </w:t>
      </w:r>
      <w:r w:rsidR="005E734A" w:rsidRPr="00342986">
        <w:rPr>
          <w:rFonts w:ascii="Times New Roman" w:hAnsi="Times New Roman" w:cs="Times New Roman"/>
          <w:color w:val="000000"/>
          <w:sz w:val="24"/>
          <w:szCs w:val="24"/>
        </w:rPr>
        <w:lastRenderedPageBreak/>
        <w:t xml:space="preserve">linear utilizados podem ser descritos </w:t>
      </w:r>
      <w:r w:rsidR="00637901" w:rsidRPr="00342986">
        <w:rPr>
          <w:rFonts w:ascii="Times New Roman" w:hAnsi="Times New Roman" w:cs="Times New Roman"/>
          <w:color w:val="000000"/>
          <w:sz w:val="24"/>
          <w:szCs w:val="24"/>
        </w:rPr>
        <w:t>na forma da equação (1)</w:t>
      </w:r>
      <w:r w:rsidR="000A4787" w:rsidRPr="00342986">
        <w:rPr>
          <w:rFonts w:ascii="Times New Roman" w:hAnsi="Times New Roman" w:cs="Times New Roman"/>
          <w:color w:val="000000"/>
          <w:sz w:val="24"/>
          <w:szCs w:val="24"/>
        </w:rPr>
        <w:t>, sendo a variável “s</w:t>
      </w:r>
      <w:r w:rsidR="001E6D31" w:rsidRPr="00342986">
        <w:rPr>
          <w:rFonts w:ascii="Times New Roman" w:hAnsi="Times New Roman" w:cs="Times New Roman"/>
          <w:color w:val="000000"/>
          <w:sz w:val="24"/>
          <w:szCs w:val="24"/>
        </w:rPr>
        <w:t>exo” utilizada apenas para controle</w:t>
      </w:r>
      <w:r w:rsidR="00637901" w:rsidRPr="00342986">
        <w:rPr>
          <w:rFonts w:ascii="Times New Roman" w:hAnsi="Times New Roman" w:cs="Times New Roman"/>
          <w:color w:val="000000"/>
          <w:sz w:val="24"/>
          <w:szCs w:val="24"/>
        </w:rPr>
        <w:t>.</w:t>
      </w:r>
    </w:p>
    <w:p w14:paraId="3D8B4233" w14:textId="0F9BC5E8" w:rsidR="005E734A" w:rsidRPr="00342986" w:rsidRDefault="005E734A" w:rsidP="00C834B7">
      <w:pPr>
        <w:autoSpaceDE w:val="0"/>
        <w:autoSpaceDN w:val="0"/>
        <w:adjustRightInd w:val="0"/>
        <w:spacing w:after="0" w:line="240" w:lineRule="auto"/>
        <w:jc w:val="both"/>
        <w:rPr>
          <w:rFonts w:ascii="Times New Roman" w:hAnsi="Times New Roman" w:cs="Times New Roman"/>
          <w:sz w:val="24"/>
          <w:szCs w:val="24"/>
        </w:rPr>
      </w:pPr>
    </w:p>
    <w:p w14:paraId="5929C429" w14:textId="60E6A244" w:rsidR="005E734A" w:rsidRPr="00342986" w:rsidRDefault="00D84D15" w:rsidP="00C834B7">
      <w:pPr>
        <w:autoSpaceDE w:val="0"/>
        <w:autoSpaceDN w:val="0"/>
        <w:adjustRightInd w:val="0"/>
        <w:spacing w:after="0" w:line="24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TOPSIS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ID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Sexo</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Idade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TempoEmp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HorasEAD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HorasPresen</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oMath>
      <w:r w:rsidR="00637901" w:rsidRPr="00342986">
        <w:rPr>
          <w:rFonts w:ascii="Times New Roman" w:eastAsiaTheme="minorEastAsia" w:hAnsi="Times New Roman" w:cs="Times New Roman"/>
          <w:sz w:val="24"/>
          <w:szCs w:val="24"/>
        </w:rPr>
        <w:t xml:space="preserve">                      (1)</w:t>
      </w:r>
    </w:p>
    <w:p w14:paraId="2EA746A0" w14:textId="77777777" w:rsidR="00736197" w:rsidRPr="00342986" w:rsidRDefault="00736197" w:rsidP="00C834B7">
      <w:pPr>
        <w:spacing w:after="0" w:line="240" w:lineRule="auto"/>
        <w:jc w:val="both"/>
        <w:rPr>
          <w:rFonts w:ascii="Times New Roman" w:eastAsia="Calibri" w:hAnsi="Times New Roman" w:cs="Times New Roman"/>
          <w:noProof/>
          <w:sz w:val="24"/>
          <w:lang w:eastAsia="pt-BR"/>
        </w:rPr>
      </w:pPr>
    </w:p>
    <w:p w14:paraId="719ADFCE" w14:textId="567915F9" w:rsidR="006C6922" w:rsidRPr="00342986" w:rsidRDefault="00C834B7" w:rsidP="00C834B7">
      <w:pPr>
        <w:spacing w:after="0" w:line="240" w:lineRule="auto"/>
        <w:jc w:val="both"/>
        <w:rPr>
          <w:rFonts w:ascii="Times New Roman" w:eastAsia="Calibri" w:hAnsi="Times New Roman" w:cs="Times New Roman"/>
          <w:noProof/>
          <w:sz w:val="24"/>
          <w:lang w:eastAsia="pt-BR"/>
        </w:rPr>
      </w:pPr>
      <w:r w:rsidRPr="00342986">
        <w:rPr>
          <w:rFonts w:ascii="Times New Roman" w:eastAsia="Calibri" w:hAnsi="Times New Roman" w:cs="Times New Roman"/>
          <w:noProof/>
          <w:sz w:val="24"/>
          <w:lang w:eastAsia="pt-BR"/>
        </w:rPr>
        <w:t>Em que</w:t>
      </w:r>
      <w:r w:rsidR="006C6922" w:rsidRPr="00342986">
        <w:rPr>
          <w:rFonts w:ascii="Times New Roman" w:eastAsia="Calibri" w:hAnsi="Times New Roman" w:cs="Times New Roman"/>
          <w:noProof/>
          <w:sz w:val="24"/>
          <w:lang w:eastAsia="pt-BR"/>
        </w:rPr>
        <w:t xml:space="preserve">: </w:t>
      </w:r>
    </w:p>
    <w:p w14:paraId="5D88C57D" w14:textId="68BCB2B8" w:rsidR="006C6922" w:rsidRPr="00342986" w:rsidRDefault="000531BC" w:rsidP="00C834B7">
      <w:pPr>
        <w:spacing w:after="0" w:line="240" w:lineRule="auto"/>
        <w:jc w:val="both"/>
        <w:rPr>
          <w:rFonts w:ascii="Times New Roman" w:eastAsia="Calibri" w:hAnsi="Times New Roman" w:cs="Times New Roman"/>
          <w:noProof/>
          <w:sz w:val="24"/>
          <w:szCs w:val="24"/>
          <w:lang w:eastAsia="pt-BR"/>
        </w:rPr>
      </w:pPr>
      <w:r w:rsidRPr="00342986">
        <w:rPr>
          <w:rFonts w:ascii="Times New Roman" w:eastAsia="Calibri" w:hAnsi="Times New Roman" w:cs="Times New Roman"/>
          <w:noProof/>
          <w:sz w:val="24"/>
          <w:szCs w:val="24"/>
          <w:lang w:eastAsia="pt-BR"/>
        </w:rPr>
        <w:t>TOPSIS</w:t>
      </w:r>
      <w:r w:rsidR="006C6922" w:rsidRPr="00342986">
        <w:rPr>
          <w:rFonts w:ascii="Times New Roman" w:eastAsia="Calibri" w:hAnsi="Times New Roman" w:cs="Times New Roman"/>
          <w:noProof/>
          <w:sz w:val="24"/>
          <w:szCs w:val="24"/>
          <w:lang w:eastAsia="pt-BR"/>
        </w:rPr>
        <w:t xml:space="preserve">: </w:t>
      </w:r>
      <w:r w:rsidR="001548A9" w:rsidRPr="00342986">
        <w:rPr>
          <w:rFonts w:ascii="Times New Roman" w:eastAsia="Calibri" w:hAnsi="Times New Roman" w:cs="Times New Roman"/>
          <w:noProof/>
          <w:sz w:val="24"/>
          <w:szCs w:val="24"/>
          <w:lang w:eastAsia="pt-BR"/>
        </w:rPr>
        <w:t>representa o r</w:t>
      </w:r>
      <w:r w:rsidR="006C6922" w:rsidRPr="00342986">
        <w:rPr>
          <w:rFonts w:ascii="Times New Roman" w:eastAsia="Calibri" w:hAnsi="Times New Roman" w:cs="Times New Roman"/>
          <w:noProof/>
          <w:sz w:val="24"/>
          <w:szCs w:val="24"/>
          <w:lang w:eastAsia="pt-BR"/>
        </w:rPr>
        <w:t xml:space="preserve">anking desenvolvido </w:t>
      </w:r>
      <w:r w:rsidR="001548A9" w:rsidRPr="00342986">
        <w:rPr>
          <w:rFonts w:ascii="Times New Roman" w:eastAsia="Calibri" w:hAnsi="Times New Roman" w:cs="Times New Roman"/>
          <w:noProof/>
          <w:sz w:val="24"/>
          <w:szCs w:val="24"/>
          <w:lang w:eastAsia="pt-BR"/>
        </w:rPr>
        <w:t xml:space="preserve">nessa pesquisa </w:t>
      </w:r>
      <w:r w:rsidR="006C6922" w:rsidRPr="00342986">
        <w:rPr>
          <w:rFonts w:ascii="Times New Roman" w:eastAsia="Calibri" w:hAnsi="Times New Roman" w:cs="Times New Roman"/>
          <w:noProof/>
          <w:sz w:val="24"/>
          <w:szCs w:val="24"/>
          <w:lang w:eastAsia="pt-BR"/>
        </w:rPr>
        <w:t>através do método CRitic e Topsis</w:t>
      </w:r>
      <w:r w:rsidR="00350666" w:rsidRPr="00342986">
        <w:rPr>
          <w:rFonts w:ascii="Times New Roman" w:eastAsia="Calibri" w:hAnsi="Times New Roman" w:cs="Times New Roman"/>
          <w:noProof/>
          <w:sz w:val="24"/>
          <w:szCs w:val="24"/>
          <w:lang w:eastAsia="pt-BR"/>
        </w:rPr>
        <w:t>.</w:t>
      </w:r>
    </w:p>
    <w:p w14:paraId="2BB1CF25" w14:textId="562A5E4F" w:rsidR="001548A9" w:rsidRPr="00342986" w:rsidRDefault="001548A9" w:rsidP="00C834B7">
      <w:pPr>
        <w:spacing w:after="0" w:line="240" w:lineRule="auto"/>
        <w:jc w:val="both"/>
        <w:rPr>
          <w:rFonts w:ascii="Times New Roman" w:eastAsia="Calibri" w:hAnsi="Times New Roman" w:cs="Times New Roman"/>
          <w:sz w:val="24"/>
          <w:szCs w:val="24"/>
        </w:rPr>
      </w:pPr>
      <w:r w:rsidRPr="00342986">
        <w:rPr>
          <w:rFonts w:ascii="Times New Roman" w:eastAsia="Calibri" w:hAnsi="Times New Roman" w:cs="Times New Roman"/>
          <w:i/>
          <w:sz w:val="24"/>
          <w:szCs w:val="24"/>
        </w:rPr>
        <w:t>ID</w:t>
      </w:r>
      <w:r w:rsidRPr="00342986">
        <w:rPr>
          <w:rFonts w:ascii="Times New Roman" w:eastAsia="Calibri" w:hAnsi="Times New Roman" w:cs="Times New Roman"/>
          <w:sz w:val="24"/>
          <w:szCs w:val="24"/>
        </w:rPr>
        <w:t>: representa o indicador de desemp</w:t>
      </w:r>
      <w:r w:rsidR="00350666" w:rsidRPr="00342986">
        <w:rPr>
          <w:rFonts w:ascii="Times New Roman" w:eastAsia="Calibri" w:hAnsi="Times New Roman" w:cs="Times New Roman"/>
          <w:sz w:val="24"/>
          <w:szCs w:val="24"/>
        </w:rPr>
        <w:t>enho utilizado pela instituição.</w:t>
      </w:r>
    </w:p>
    <w:p w14:paraId="630D3CBA" w14:textId="2FC06856" w:rsidR="006C6922" w:rsidRPr="00342986" w:rsidRDefault="006C6922" w:rsidP="00C834B7">
      <w:pPr>
        <w:spacing w:after="0" w:line="240" w:lineRule="auto"/>
        <w:jc w:val="both"/>
        <w:rPr>
          <w:rFonts w:ascii="Times New Roman" w:eastAsia="Calibri" w:hAnsi="Times New Roman" w:cs="Times New Roman"/>
          <w:sz w:val="24"/>
          <w:szCs w:val="24"/>
        </w:rPr>
      </w:pPr>
      <w:r w:rsidRPr="00342986">
        <w:rPr>
          <w:rFonts w:ascii="Times New Roman" w:eastAsia="Calibri" w:hAnsi="Times New Roman" w:cs="Times New Roman"/>
          <w:i/>
          <w:sz w:val="24"/>
          <w:szCs w:val="24"/>
        </w:rPr>
        <w:t>Sexo</w:t>
      </w:r>
      <w:r w:rsidR="00350666" w:rsidRPr="00342986">
        <w:rPr>
          <w:rFonts w:ascii="Times New Roman" w:eastAsia="Calibri" w:hAnsi="Times New Roman" w:cs="Times New Roman"/>
          <w:sz w:val="24"/>
          <w:szCs w:val="24"/>
        </w:rPr>
        <w:t>: sexo dos gestores da amostra.</w:t>
      </w:r>
    </w:p>
    <w:p w14:paraId="0DDF9021" w14:textId="69373DF4" w:rsidR="006C6922" w:rsidRPr="00342986" w:rsidRDefault="001548A9" w:rsidP="00C834B7">
      <w:pPr>
        <w:spacing w:after="0" w:line="240" w:lineRule="auto"/>
        <w:jc w:val="both"/>
        <w:rPr>
          <w:rFonts w:ascii="Times New Roman" w:eastAsia="Calibri" w:hAnsi="Times New Roman" w:cs="Times New Roman"/>
          <w:sz w:val="24"/>
          <w:shd w:val="clear" w:color="auto" w:fill="FFFFFF"/>
        </w:rPr>
      </w:pPr>
      <w:r w:rsidRPr="00342986">
        <w:rPr>
          <w:rFonts w:ascii="Times New Roman" w:eastAsia="Calibri" w:hAnsi="Times New Roman" w:cs="Times New Roman"/>
          <w:i/>
          <w:sz w:val="24"/>
        </w:rPr>
        <w:t>Idade</w:t>
      </w:r>
      <w:r w:rsidRPr="00342986">
        <w:rPr>
          <w:rFonts w:ascii="Times New Roman" w:eastAsia="Calibri" w:hAnsi="Times New Roman" w:cs="Times New Roman"/>
          <w:sz w:val="24"/>
        </w:rPr>
        <w:t>:</w:t>
      </w:r>
      <w:r w:rsidR="006C6922" w:rsidRPr="00342986">
        <w:rPr>
          <w:rFonts w:ascii="Times New Roman" w:eastAsia="Calibri" w:hAnsi="Times New Roman" w:cs="Times New Roman"/>
          <w:sz w:val="24"/>
        </w:rPr>
        <w:t xml:space="preserve"> </w:t>
      </w:r>
      <w:r w:rsidR="00350666" w:rsidRPr="00342986">
        <w:rPr>
          <w:rFonts w:ascii="Times New Roman" w:eastAsia="Calibri" w:hAnsi="Times New Roman" w:cs="Times New Roman"/>
          <w:sz w:val="24"/>
          <w:shd w:val="clear" w:color="auto" w:fill="FFFFFF"/>
        </w:rPr>
        <w:t>idade dos gestores da amostra.</w:t>
      </w:r>
    </w:p>
    <w:p w14:paraId="54A8EC52" w14:textId="3B7B4D3B" w:rsidR="006C6922" w:rsidRPr="00342986" w:rsidRDefault="001548A9" w:rsidP="00C834B7">
      <w:pPr>
        <w:spacing w:after="0" w:line="240" w:lineRule="auto"/>
        <w:jc w:val="both"/>
        <w:rPr>
          <w:rFonts w:ascii="Times New Roman" w:eastAsia="Calibri" w:hAnsi="Times New Roman" w:cs="Times New Roman"/>
          <w:sz w:val="24"/>
          <w:shd w:val="clear" w:color="auto" w:fill="FFFFFF"/>
        </w:rPr>
      </w:pPr>
      <w:proofErr w:type="spellStart"/>
      <w:r w:rsidRPr="00342986">
        <w:rPr>
          <w:rFonts w:ascii="Times New Roman" w:eastAsia="Calibri" w:hAnsi="Times New Roman" w:cs="Times New Roman"/>
          <w:i/>
          <w:sz w:val="24"/>
          <w:shd w:val="clear" w:color="auto" w:fill="FFFFFF"/>
        </w:rPr>
        <w:t>TempoEmp</w:t>
      </w:r>
      <w:proofErr w:type="spellEnd"/>
      <w:r w:rsidRPr="00342986">
        <w:rPr>
          <w:rFonts w:ascii="Times New Roman" w:eastAsia="Calibri" w:hAnsi="Times New Roman" w:cs="Times New Roman"/>
          <w:sz w:val="24"/>
          <w:shd w:val="clear" w:color="auto" w:fill="FFFFFF"/>
        </w:rPr>
        <w:t>: tempo de serviço de cada colaborador na empresa</w:t>
      </w:r>
      <w:r w:rsidR="00350666" w:rsidRPr="00342986">
        <w:rPr>
          <w:rFonts w:ascii="Times New Roman" w:eastAsia="Calibri" w:hAnsi="Times New Roman" w:cs="Times New Roman"/>
          <w:sz w:val="24"/>
          <w:shd w:val="clear" w:color="auto" w:fill="FFFFFF"/>
        </w:rPr>
        <w:t>.</w:t>
      </w:r>
    </w:p>
    <w:p w14:paraId="74F0ABA5" w14:textId="5A907DF6" w:rsidR="006C6922" w:rsidRPr="00342986" w:rsidRDefault="001548A9" w:rsidP="00C834B7">
      <w:pPr>
        <w:spacing w:after="0" w:line="240" w:lineRule="auto"/>
        <w:jc w:val="both"/>
        <w:rPr>
          <w:rFonts w:ascii="Times New Roman" w:eastAsia="Calibri" w:hAnsi="Times New Roman" w:cs="Times New Roman"/>
          <w:sz w:val="24"/>
          <w:szCs w:val="24"/>
        </w:rPr>
      </w:pPr>
      <w:proofErr w:type="spellStart"/>
      <w:r w:rsidRPr="00342986">
        <w:rPr>
          <w:rFonts w:ascii="Times New Roman" w:eastAsia="Calibri" w:hAnsi="Times New Roman" w:cs="Times New Roman"/>
          <w:i/>
          <w:sz w:val="24"/>
          <w:szCs w:val="24"/>
        </w:rPr>
        <w:t>HorasEAD</w:t>
      </w:r>
      <w:proofErr w:type="spellEnd"/>
      <w:r w:rsidRPr="00342986">
        <w:rPr>
          <w:rFonts w:ascii="Times New Roman" w:eastAsia="Calibri" w:hAnsi="Times New Roman" w:cs="Times New Roman"/>
          <w:sz w:val="24"/>
          <w:szCs w:val="24"/>
        </w:rPr>
        <w:t>:</w:t>
      </w:r>
      <w:r w:rsidR="006C6922" w:rsidRPr="00342986">
        <w:rPr>
          <w:rFonts w:ascii="Times New Roman" w:eastAsia="Calibri" w:hAnsi="Times New Roman" w:cs="Times New Roman"/>
          <w:sz w:val="24"/>
          <w:szCs w:val="24"/>
        </w:rPr>
        <w:t xml:space="preserve"> </w:t>
      </w:r>
      <w:r w:rsidR="00350666" w:rsidRPr="00342986">
        <w:rPr>
          <w:rFonts w:ascii="Times New Roman" w:eastAsia="Calibri" w:hAnsi="Times New Roman" w:cs="Times New Roman"/>
          <w:sz w:val="24"/>
          <w:szCs w:val="24"/>
        </w:rPr>
        <w:t>Horas de treinamento em EAD.</w:t>
      </w:r>
    </w:p>
    <w:p w14:paraId="4FF5C643" w14:textId="688D9CF9" w:rsidR="006C6922" w:rsidRPr="00342986" w:rsidRDefault="001548A9" w:rsidP="00C834B7">
      <w:pPr>
        <w:spacing w:after="0" w:line="240" w:lineRule="auto"/>
        <w:jc w:val="both"/>
        <w:rPr>
          <w:rFonts w:ascii="Times New Roman" w:eastAsia="Calibri" w:hAnsi="Times New Roman" w:cs="Times New Roman"/>
          <w:sz w:val="24"/>
          <w:szCs w:val="24"/>
        </w:rPr>
      </w:pPr>
      <w:proofErr w:type="spellStart"/>
      <w:r w:rsidRPr="00342986">
        <w:rPr>
          <w:rFonts w:ascii="Times New Roman" w:eastAsia="Calibri" w:hAnsi="Times New Roman" w:cs="Times New Roman"/>
          <w:i/>
          <w:sz w:val="24"/>
          <w:szCs w:val="24"/>
        </w:rPr>
        <w:t>HorasPresen</w:t>
      </w:r>
      <w:proofErr w:type="spellEnd"/>
      <w:r w:rsidRPr="00342986">
        <w:rPr>
          <w:rFonts w:ascii="Times New Roman" w:eastAsia="Calibri" w:hAnsi="Times New Roman" w:cs="Times New Roman"/>
          <w:sz w:val="24"/>
          <w:szCs w:val="24"/>
        </w:rPr>
        <w:t xml:space="preserve">: </w:t>
      </w:r>
      <w:r w:rsidR="00350666" w:rsidRPr="00342986">
        <w:rPr>
          <w:rFonts w:ascii="Times New Roman" w:eastAsia="Calibri" w:hAnsi="Times New Roman" w:cs="Times New Roman"/>
          <w:sz w:val="24"/>
          <w:szCs w:val="24"/>
        </w:rPr>
        <w:t>Horas de treinamento presencial.</w:t>
      </w:r>
    </w:p>
    <w:p w14:paraId="6C511033" w14:textId="7BEDADF6" w:rsidR="001548A9" w:rsidRPr="00342986" w:rsidRDefault="001548A9" w:rsidP="00C834B7">
      <w:pPr>
        <w:spacing w:after="0" w:line="240" w:lineRule="auto"/>
        <w:jc w:val="both"/>
        <w:rPr>
          <w:rFonts w:ascii="Times New Roman" w:hAnsi="Times New Roman" w:cs="Times New Roman"/>
          <w:sz w:val="24"/>
          <w:szCs w:val="24"/>
        </w:rPr>
      </w:pPr>
      <w:r w:rsidRPr="00342986">
        <w:rPr>
          <w:rFonts w:ascii="Times New Roman" w:eastAsia="Calibri" w:hAnsi="Times New Roman" w:cs="Times New Roman"/>
          <w:i/>
          <w:sz w:val="24"/>
          <w:szCs w:val="24"/>
        </w:rPr>
        <w:t xml:space="preserve">i: </w:t>
      </w:r>
      <w:r w:rsidRPr="00342986">
        <w:rPr>
          <w:rFonts w:ascii="Times New Roman" w:hAnsi="Times New Roman" w:cs="Times New Roman"/>
          <w:sz w:val="24"/>
          <w:szCs w:val="24"/>
        </w:rPr>
        <w:t>amos</w:t>
      </w:r>
      <w:r w:rsidR="00C65DDF" w:rsidRPr="00342986">
        <w:rPr>
          <w:rFonts w:ascii="Times New Roman" w:hAnsi="Times New Roman" w:cs="Times New Roman"/>
          <w:sz w:val="24"/>
          <w:szCs w:val="24"/>
        </w:rPr>
        <w:t>tra</w:t>
      </w:r>
      <w:r w:rsidRPr="00342986">
        <w:rPr>
          <w:rFonts w:ascii="Times New Roman" w:hAnsi="Times New Roman" w:cs="Times New Roman"/>
          <w:sz w:val="24"/>
          <w:szCs w:val="24"/>
        </w:rPr>
        <w:t xml:space="preserve"> específica de ges</w:t>
      </w:r>
      <w:r w:rsidR="00350666" w:rsidRPr="00342986">
        <w:rPr>
          <w:rFonts w:ascii="Times New Roman" w:hAnsi="Times New Roman" w:cs="Times New Roman"/>
          <w:sz w:val="24"/>
          <w:szCs w:val="24"/>
        </w:rPr>
        <w:t>tores pessoa jurídica ou física.</w:t>
      </w:r>
    </w:p>
    <w:p w14:paraId="6774AFE6" w14:textId="6D2CDB71" w:rsidR="001548A9" w:rsidRPr="00342986" w:rsidRDefault="001548A9" w:rsidP="00C834B7">
      <w:pPr>
        <w:spacing w:after="0" w:line="240" w:lineRule="auto"/>
        <w:jc w:val="both"/>
        <w:rPr>
          <w:rFonts w:ascii="Times New Roman" w:eastAsia="Calibri" w:hAnsi="Times New Roman" w:cs="Times New Roman"/>
          <w:sz w:val="24"/>
          <w:szCs w:val="24"/>
        </w:rPr>
      </w:pPr>
      <m:oMath>
        <m:r>
          <w:rPr>
            <w:rFonts w:ascii="Cambria Math" w:hAnsi="Cambria Math" w:cs="Times New Roman"/>
            <w:sz w:val="24"/>
            <w:szCs w:val="24"/>
          </w:rPr>
          <m:t>ϵ</m:t>
        </m:r>
      </m:oMath>
      <w:r w:rsidRPr="00342986">
        <w:rPr>
          <w:rFonts w:ascii="Times New Roman" w:eastAsia="Calibri" w:hAnsi="Times New Roman" w:cs="Times New Roman"/>
          <w:sz w:val="24"/>
          <w:szCs w:val="24"/>
        </w:rPr>
        <w:t xml:space="preserve"> : erro amostral.</w:t>
      </w:r>
    </w:p>
    <w:p w14:paraId="68379FF0" w14:textId="77777777" w:rsidR="00350666" w:rsidRPr="00342986" w:rsidRDefault="00350666" w:rsidP="00C834B7">
      <w:pPr>
        <w:spacing w:after="0" w:line="240" w:lineRule="auto"/>
        <w:jc w:val="both"/>
        <w:rPr>
          <w:rFonts w:ascii="Times New Roman" w:eastAsia="Calibri" w:hAnsi="Times New Roman" w:cs="Times New Roman"/>
          <w:sz w:val="24"/>
          <w:szCs w:val="24"/>
        </w:rPr>
      </w:pPr>
    </w:p>
    <w:p w14:paraId="146D55F7" w14:textId="311F94C1" w:rsidR="001548A9" w:rsidRPr="00342986" w:rsidRDefault="001548A9" w:rsidP="00DF39B4">
      <w:pPr>
        <w:pStyle w:val="Default"/>
        <w:ind w:firstLine="709"/>
        <w:jc w:val="both"/>
        <w:rPr>
          <w:rFonts w:ascii="Times New Roman" w:hAnsi="Times New Roman" w:cs="Times New Roman"/>
          <w:color w:val="auto"/>
        </w:rPr>
      </w:pPr>
      <w:r w:rsidRPr="00342986">
        <w:rPr>
          <w:rFonts w:ascii="Times New Roman" w:hAnsi="Times New Roman" w:cs="Times New Roman"/>
          <w:color w:val="auto"/>
        </w:rPr>
        <w:t xml:space="preserve">Os dados coletados foram tabulados em planilhas eletrônicas </w:t>
      </w:r>
      <w:r w:rsidR="00350666" w:rsidRPr="00342986">
        <w:rPr>
          <w:rFonts w:ascii="Times New Roman" w:hAnsi="Times New Roman" w:cs="Times New Roman"/>
          <w:color w:val="auto"/>
        </w:rPr>
        <w:t>com</w:t>
      </w:r>
      <w:r w:rsidR="007B014C" w:rsidRPr="00342986">
        <w:rPr>
          <w:rFonts w:ascii="Times New Roman" w:hAnsi="Times New Roman" w:cs="Times New Roman"/>
          <w:color w:val="auto"/>
        </w:rPr>
        <w:t xml:space="preserve"> utilização d</w:t>
      </w:r>
      <w:r w:rsidR="00350666" w:rsidRPr="00342986">
        <w:rPr>
          <w:rFonts w:ascii="Times New Roman" w:hAnsi="Times New Roman" w:cs="Times New Roman"/>
          <w:color w:val="auto"/>
        </w:rPr>
        <w:t xml:space="preserve">o </w:t>
      </w:r>
      <w:r w:rsidR="00350666" w:rsidRPr="00342986">
        <w:rPr>
          <w:rFonts w:ascii="Times New Roman" w:hAnsi="Times New Roman" w:cs="Times New Roman"/>
          <w:i/>
          <w:color w:val="auto"/>
        </w:rPr>
        <w:t>software</w:t>
      </w:r>
      <w:r w:rsidRPr="00342986">
        <w:rPr>
          <w:rFonts w:ascii="Times New Roman" w:hAnsi="Times New Roman" w:cs="Times New Roman"/>
          <w:color w:val="auto"/>
        </w:rPr>
        <w:t xml:space="preserve"> </w:t>
      </w:r>
      <w:r w:rsidR="00350666" w:rsidRPr="00342986">
        <w:rPr>
          <w:rFonts w:ascii="Times New Roman" w:hAnsi="Times New Roman" w:cs="Times New Roman"/>
          <w:i/>
          <w:color w:val="auto"/>
        </w:rPr>
        <w:t>E</w:t>
      </w:r>
      <w:r w:rsidRPr="00342986">
        <w:rPr>
          <w:rFonts w:ascii="Times New Roman" w:hAnsi="Times New Roman" w:cs="Times New Roman"/>
          <w:i/>
          <w:color w:val="auto"/>
        </w:rPr>
        <w:t>xcel</w:t>
      </w:r>
      <w:r w:rsidR="00350666" w:rsidRPr="00342986">
        <w:rPr>
          <w:rFonts w:ascii="Times New Roman" w:hAnsi="Times New Roman" w:cs="Times New Roman"/>
          <w:i/>
          <w:color w:val="auto"/>
        </w:rPr>
        <w:t>©</w:t>
      </w:r>
      <w:r w:rsidR="00D5287D" w:rsidRPr="00342986">
        <w:rPr>
          <w:rFonts w:ascii="Times New Roman" w:hAnsi="Times New Roman" w:cs="Times New Roman"/>
          <w:i/>
          <w:color w:val="auto"/>
        </w:rPr>
        <w:t>,</w:t>
      </w:r>
      <w:r w:rsidRPr="00342986">
        <w:rPr>
          <w:rFonts w:ascii="Times New Roman" w:hAnsi="Times New Roman" w:cs="Times New Roman"/>
          <w:i/>
          <w:color w:val="auto"/>
        </w:rPr>
        <w:t xml:space="preserve"> </w:t>
      </w:r>
      <w:r w:rsidR="007B014C" w:rsidRPr="00342986">
        <w:rPr>
          <w:rFonts w:ascii="Times New Roman" w:hAnsi="Times New Roman" w:cs="Times New Roman"/>
          <w:color w:val="auto"/>
        </w:rPr>
        <w:t>a</w:t>
      </w:r>
      <w:r w:rsidR="00D5287D" w:rsidRPr="00342986">
        <w:rPr>
          <w:rFonts w:ascii="Times New Roman" w:hAnsi="Times New Roman" w:cs="Times New Roman"/>
          <w:color w:val="auto"/>
        </w:rPr>
        <w:t xml:space="preserve"> fim de organizá-los</w:t>
      </w:r>
      <w:r w:rsidR="007B014C" w:rsidRPr="00342986">
        <w:rPr>
          <w:rFonts w:ascii="Times New Roman" w:hAnsi="Times New Roman" w:cs="Times New Roman"/>
          <w:color w:val="auto"/>
        </w:rPr>
        <w:t xml:space="preserve"> para os</w:t>
      </w:r>
      <w:r w:rsidRPr="00342986">
        <w:rPr>
          <w:rFonts w:ascii="Times New Roman" w:hAnsi="Times New Roman" w:cs="Times New Roman"/>
          <w:color w:val="auto"/>
        </w:rPr>
        <w:t xml:space="preserve"> cálculos</w:t>
      </w:r>
      <w:r w:rsidR="007B014C" w:rsidRPr="00342986">
        <w:rPr>
          <w:rFonts w:ascii="Times New Roman" w:hAnsi="Times New Roman" w:cs="Times New Roman"/>
          <w:color w:val="auto"/>
        </w:rPr>
        <w:t xml:space="preserve"> propostos</w:t>
      </w:r>
      <w:r w:rsidRPr="00342986">
        <w:rPr>
          <w:rFonts w:ascii="Times New Roman" w:hAnsi="Times New Roman" w:cs="Times New Roman"/>
          <w:color w:val="auto"/>
        </w:rPr>
        <w:t>. Na etapa de análise dos dado</w:t>
      </w:r>
      <w:r w:rsidR="009404DA" w:rsidRPr="00342986">
        <w:rPr>
          <w:rFonts w:ascii="Times New Roman" w:hAnsi="Times New Roman" w:cs="Times New Roman"/>
          <w:color w:val="auto"/>
        </w:rPr>
        <w:t xml:space="preserve">s, inicialmente </w:t>
      </w:r>
      <w:r w:rsidR="007B014C" w:rsidRPr="00342986">
        <w:rPr>
          <w:rFonts w:ascii="Times New Roman" w:hAnsi="Times New Roman" w:cs="Times New Roman"/>
          <w:color w:val="auto"/>
        </w:rPr>
        <w:t>é apresentada</w:t>
      </w:r>
      <w:r w:rsidR="009404DA" w:rsidRPr="00342986">
        <w:rPr>
          <w:rFonts w:ascii="Times New Roman" w:hAnsi="Times New Roman" w:cs="Times New Roman"/>
          <w:color w:val="auto"/>
        </w:rPr>
        <w:t xml:space="preserve"> a e</w:t>
      </w:r>
      <w:r w:rsidRPr="00342986">
        <w:rPr>
          <w:rFonts w:ascii="Times New Roman" w:hAnsi="Times New Roman" w:cs="Times New Roman"/>
          <w:color w:val="auto"/>
        </w:rPr>
        <w:t>statísti</w:t>
      </w:r>
      <w:r w:rsidR="009404DA" w:rsidRPr="00342986">
        <w:rPr>
          <w:rFonts w:ascii="Times New Roman" w:hAnsi="Times New Roman" w:cs="Times New Roman"/>
          <w:color w:val="auto"/>
        </w:rPr>
        <w:t>ca descritiva das variáveis</w:t>
      </w:r>
      <w:r w:rsidR="007B014C" w:rsidRPr="00342986">
        <w:rPr>
          <w:rFonts w:ascii="Times New Roman" w:hAnsi="Times New Roman" w:cs="Times New Roman"/>
          <w:color w:val="auto"/>
        </w:rPr>
        <w:t xml:space="preserve"> e posteriormente são apresentados</w:t>
      </w:r>
      <w:r w:rsidRPr="00342986">
        <w:rPr>
          <w:rFonts w:ascii="Times New Roman" w:hAnsi="Times New Roman" w:cs="Times New Roman"/>
          <w:color w:val="auto"/>
        </w:rPr>
        <w:t xml:space="preserve"> os resultados</w:t>
      </w:r>
      <w:r w:rsidR="00D5287D" w:rsidRPr="00342986">
        <w:rPr>
          <w:rFonts w:ascii="Times New Roman" w:hAnsi="Times New Roman" w:cs="Times New Roman"/>
          <w:color w:val="auto"/>
        </w:rPr>
        <w:t xml:space="preserve"> e sua discussão</w:t>
      </w:r>
      <w:r w:rsidRPr="00342986">
        <w:rPr>
          <w:rFonts w:ascii="Times New Roman" w:hAnsi="Times New Roman" w:cs="Times New Roman"/>
          <w:color w:val="auto"/>
        </w:rPr>
        <w:t xml:space="preserve"> </w:t>
      </w:r>
    </w:p>
    <w:p w14:paraId="239A872F" w14:textId="77777777" w:rsidR="00C851A5" w:rsidRPr="00342986" w:rsidRDefault="00C851A5" w:rsidP="00DF39B4">
      <w:pPr>
        <w:pStyle w:val="Default"/>
        <w:ind w:firstLine="709"/>
        <w:jc w:val="both"/>
        <w:rPr>
          <w:rFonts w:ascii="Times New Roman" w:hAnsi="Times New Roman" w:cs="Times New Roman"/>
        </w:rPr>
      </w:pPr>
    </w:p>
    <w:p w14:paraId="50E543C0" w14:textId="05D9EB41" w:rsidR="009F7A56" w:rsidRPr="00342986" w:rsidRDefault="00220559" w:rsidP="00C834B7">
      <w:pPr>
        <w:spacing w:after="0" w:line="240" w:lineRule="auto"/>
        <w:rPr>
          <w:rFonts w:ascii="Times New Roman" w:hAnsi="Times New Roman" w:cs="Times New Roman"/>
          <w:b/>
          <w:color w:val="000000"/>
          <w:sz w:val="24"/>
          <w:szCs w:val="24"/>
          <w:shd w:val="clear" w:color="auto" w:fill="FFFFFF"/>
        </w:rPr>
      </w:pPr>
      <w:r w:rsidRPr="00342986">
        <w:rPr>
          <w:rFonts w:ascii="Times New Roman" w:hAnsi="Times New Roman" w:cs="Times New Roman"/>
          <w:b/>
          <w:color w:val="000000"/>
          <w:sz w:val="24"/>
          <w:szCs w:val="24"/>
          <w:shd w:val="clear" w:color="auto" w:fill="FFFFFF"/>
        </w:rPr>
        <w:t xml:space="preserve">4. </w:t>
      </w:r>
      <w:r w:rsidR="006C6922" w:rsidRPr="00342986">
        <w:rPr>
          <w:rFonts w:ascii="Times New Roman" w:hAnsi="Times New Roman" w:cs="Times New Roman"/>
          <w:b/>
          <w:color w:val="000000"/>
          <w:sz w:val="24"/>
          <w:szCs w:val="24"/>
          <w:shd w:val="clear" w:color="auto" w:fill="FFFFFF"/>
        </w:rPr>
        <w:t xml:space="preserve">APRESENTAÇÃO E </w:t>
      </w:r>
      <w:r w:rsidR="00A20329" w:rsidRPr="00342986">
        <w:rPr>
          <w:rFonts w:ascii="Times New Roman" w:hAnsi="Times New Roman" w:cs="Times New Roman"/>
          <w:b/>
          <w:color w:val="000000"/>
          <w:sz w:val="24"/>
          <w:szCs w:val="24"/>
          <w:shd w:val="clear" w:color="auto" w:fill="FFFFFF"/>
        </w:rPr>
        <w:t xml:space="preserve">ANÁLISE E </w:t>
      </w:r>
      <w:r w:rsidR="006C6922" w:rsidRPr="00342986">
        <w:rPr>
          <w:rFonts w:ascii="Times New Roman" w:hAnsi="Times New Roman" w:cs="Times New Roman"/>
          <w:b/>
          <w:color w:val="000000"/>
          <w:sz w:val="24"/>
          <w:szCs w:val="24"/>
          <w:shd w:val="clear" w:color="auto" w:fill="FFFFFF"/>
        </w:rPr>
        <w:t>D</w:t>
      </w:r>
      <w:r w:rsidR="00A20329" w:rsidRPr="00342986">
        <w:rPr>
          <w:rFonts w:ascii="Times New Roman" w:hAnsi="Times New Roman" w:cs="Times New Roman"/>
          <w:b/>
          <w:color w:val="000000"/>
          <w:sz w:val="24"/>
          <w:szCs w:val="24"/>
          <w:shd w:val="clear" w:color="auto" w:fill="FFFFFF"/>
        </w:rPr>
        <w:t>OS RESULTADOS</w:t>
      </w:r>
    </w:p>
    <w:p w14:paraId="0F3F6CEB" w14:textId="77777777" w:rsidR="003E03A5" w:rsidRPr="00342986" w:rsidRDefault="003E03A5" w:rsidP="00C834B7">
      <w:pPr>
        <w:spacing w:after="0" w:line="240" w:lineRule="auto"/>
        <w:ind w:firstLine="708"/>
        <w:jc w:val="both"/>
        <w:rPr>
          <w:rFonts w:ascii="Times New Roman" w:hAnsi="Times New Roman" w:cs="Times New Roman"/>
          <w:color w:val="FF0000"/>
          <w:sz w:val="24"/>
          <w:szCs w:val="24"/>
          <w:shd w:val="clear" w:color="auto" w:fill="FFFFFF"/>
        </w:rPr>
      </w:pPr>
    </w:p>
    <w:p w14:paraId="090487A0" w14:textId="39BD01B2" w:rsidR="00497E2D" w:rsidRPr="00342986" w:rsidRDefault="00637901"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Esta sessão apresenta</w:t>
      </w:r>
      <w:r w:rsidR="00D5287D" w:rsidRPr="00342986">
        <w:rPr>
          <w:rFonts w:ascii="Times New Roman" w:hAnsi="Times New Roman" w:cs="Times New Roman"/>
          <w:sz w:val="24"/>
          <w:szCs w:val="24"/>
        </w:rPr>
        <w:t xml:space="preserve"> os</w:t>
      </w:r>
      <w:r w:rsidRPr="00342986">
        <w:rPr>
          <w:rFonts w:ascii="Times New Roman" w:hAnsi="Times New Roman" w:cs="Times New Roman"/>
          <w:sz w:val="24"/>
          <w:szCs w:val="24"/>
        </w:rPr>
        <w:t xml:space="preserve"> resultados encontrados na presente pesquisa</w:t>
      </w:r>
      <w:r w:rsidR="001E6D31" w:rsidRPr="00342986">
        <w:rPr>
          <w:rFonts w:ascii="Times New Roman" w:hAnsi="Times New Roman" w:cs="Times New Roman"/>
          <w:sz w:val="24"/>
          <w:szCs w:val="24"/>
        </w:rPr>
        <w:t xml:space="preserve"> e uma breve discussão dos mesmo</w:t>
      </w:r>
      <w:r w:rsidR="00D5287D" w:rsidRPr="00342986">
        <w:rPr>
          <w:rFonts w:ascii="Times New Roman" w:hAnsi="Times New Roman" w:cs="Times New Roman"/>
          <w:sz w:val="24"/>
          <w:szCs w:val="24"/>
        </w:rPr>
        <w:t>s</w:t>
      </w:r>
      <w:r w:rsidR="001E6D31" w:rsidRPr="00342986">
        <w:rPr>
          <w:rFonts w:ascii="Times New Roman" w:hAnsi="Times New Roman" w:cs="Times New Roman"/>
          <w:sz w:val="24"/>
          <w:szCs w:val="24"/>
        </w:rPr>
        <w:t xml:space="preserve"> em comparação </w:t>
      </w:r>
      <w:r w:rsidR="00D5287D" w:rsidRPr="00342986">
        <w:rPr>
          <w:rFonts w:ascii="Times New Roman" w:hAnsi="Times New Roman" w:cs="Times New Roman"/>
          <w:sz w:val="24"/>
          <w:szCs w:val="24"/>
        </w:rPr>
        <w:t>com a</w:t>
      </w:r>
      <w:r w:rsidR="001E6D31" w:rsidRPr="00342986">
        <w:rPr>
          <w:rFonts w:ascii="Times New Roman" w:hAnsi="Times New Roman" w:cs="Times New Roman"/>
          <w:sz w:val="24"/>
          <w:szCs w:val="24"/>
        </w:rPr>
        <w:t xml:space="preserve"> literatura </w:t>
      </w:r>
      <w:r w:rsidR="00D5287D" w:rsidRPr="00342986">
        <w:rPr>
          <w:rFonts w:ascii="Times New Roman" w:hAnsi="Times New Roman" w:cs="Times New Roman"/>
          <w:sz w:val="24"/>
          <w:szCs w:val="24"/>
        </w:rPr>
        <w:t>pertinente</w:t>
      </w:r>
      <w:r w:rsidR="001E6D31"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1E6D31" w:rsidRPr="00342986">
        <w:rPr>
          <w:rFonts w:ascii="Times New Roman" w:hAnsi="Times New Roman" w:cs="Times New Roman"/>
          <w:sz w:val="24"/>
          <w:szCs w:val="24"/>
        </w:rPr>
        <w:t>São analisadas</w:t>
      </w:r>
      <w:r w:rsidRPr="00342986">
        <w:rPr>
          <w:rFonts w:ascii="Times New Roman" w:hAnsi="Times New Roman" w:cs="Times New Roman"/>
          <w:sz w:val="24"/>
          <w:szCs w:val="24"/>
        </w:rPr>
        <w:t xml:space="preserve"> </w:t>
      </w:r>
      <w:r w:rsidR="00D5287D" w:rsidRPr="00342986">
        <w:rPr>
          <w:rFonts w:ascii="Times New Roman" w:hAnsi="Times New Roman" w:cs="Times New Roman"/>
          <w:sz w:val="24"/>
          <w:szCs w:val="24"/>
        </w:rPr>
        <w:t>as estatísticas descritivas, o ranking TOPSIS e</w:t>
      </w:r>
      <w:r w:rsidRPr="00342986">
        <w:rPr>
          <w:rFonts w:ascii="Times New Roman" w:hAnsi="Times New Roman" w:cs="Times New Roman"/>
          <w:sz w:val="24"/>
          <w:szCs w:val="24"/>
        </w:rPr>
        <w:t xml:space="preserve"> a Regressão Linear</w:t>
      </w:r>
      <w:r w:rsidR="00F9373E" w:rsidRPr="00342986">
        <w:rPr>
          <w:rFonts w:ascii="Times New Roman" w:hAnsi="Times New Roman" w:cs="Times New Roman"/>
          <w:sz w:val="24"/>
          <w:szCs w:val="24"/>
        </w:rPr>
        <w:t xml:space="preserve"> com foco na solução do problema de pesquisa proposto.</w:t>
      </w:r>
    </w:p>
    <w:p w14:paraId="60C2A57D" w14:textId="4A3D2BEF" w:rsidR="00637901" w:rsidRPr="00E36C24" w:rsidRDefault="00637901" w:rsidP="00C834B7">
      <w:pPr>
        <w:autoSpaceDE w:val="0"/>
        <w:autoSpaceDN w:val="0"/>
        <w:adjustRightInd w:val="0"/>
        <w:spacing w:after="0" w:line="240" w:lineRule="auto"/>
        <w:rPr>
          <w:rFonts w:ascii="Times New Roman" w:hAnsi="Times New Roman" w:cs="Times New Roman"/>
          <w:sz w:val="12"/>
          <w:szCs w:val="12"/>
        </w:rPr>
      </w:pPr>
    </w:p>
    <w:p w14:paraId="7079D294" w14:textId="2E0B4757" w:rsidR="00637901" w:rsidRPr="00342986" w:rsidRDefault="00637901" w:rsidP="00C834B7">
      <w:pPr>
        <w:autoSpaceDE w:val="0"/>
        <w:autoSpaceDN w:val="0"/>
        <w:adjustRightInd w:val="0"/>
        <w:spacing w:after="0" w:line="240" w:lineRule="auto"/>
        <w:rPr>
          <w:rFonts w:ascii="Times New Roman" w:hAnsi="Times New Roman" w:cs="Times New Roman"/>
          <w:b/>
          <w:sz w:val="24"/>
          <w:szCs w:val="24"/>
        </w:rPr>
      </w:pPr>
      <w:r w:rsidRPr="00342986">
        <w:rPr>
          <w:rFonts w:ascii="Times New Roman" w:hAnsi="Times New Roman" w:cs="Times New Roman"/>
          <w:b/>
          <w:sz w:val="24"/>
          <w:szCs w:val="24"/>
        </w:rPr>
        <w:t xml:space="preserve">4.1 </w:t>
      </w:r>
      <w:r w:rsidR="00F9373E" w:rsidRPr="00342986">
        <w:rPr>
          <w:rFonts w:ascii="Times New Roman" w:hAnsi="Times New Roman" w:cs="Times New Roman"/>
          <w:b/>
          <w:sz w:val="24"/>
          <w:szCs w:val="24"/>
        </w:rPr>
        <w:t>G</w:t>
      </w:r>
      <w:r w:rsidR="00350666" w:rsidRPr="00342986">
        <w:rPr>
          <w:rFonts w:ascii="Times New Roman" w:hAnsi="Times New Roman" w:cs="Times New Roman"/>
          <w:b/>
          <w:sz w:val="24"/>
          <w:szCs w:val="24"/>
        </w:rPr>
        <w:t>erentes</w:t>
      </w:r>
      <w:r w:rsidR="00F9373E" w:rsidRPr="00342986">
        <w:rPr>
          <w:rFonts w:ascii="Times New Roman" w:hAnsi="Times New Roman" w:cs="Times New Roman"/>
          <w:b/>
          <w:sz w:val="24"/>
          <w:szCs w:val="24"/>
        </w:rPr>
        <w:t xml:space="preserve"> P</w:t>
      </w:r>
      <w:r w:rsidR="00350666" w:rsidRPr="00342986">
        <w:rPr>
          <w:rFonts w:ascii="Times New Roman" w:hAnsi="Times New Roman" w:cs="Times New Roman"/>
          <w:b/>
          <w:sz w:val="24"/>
          <w:szCs w:val="24"/>
        </w:rPr>
        <w:t>essoa</w:t>
      </w:r>
      <w:r w:rsidR="00F9373E" w:rsidRPr="00342986">
        <w:rPr>
          <w:rFonts w:ascii="Times New Roman" w:hAnsi="Times New Roman" w:cs="Times New Roman"/>
          <w:b/>
          <w:sz w:val="24"/>
          <w:szCs w:val="24"/>
        </w:rPr>
        <w:t xml:space="preserve"> J</w:t>
      </w:r>
      <w:r w:rsidR="00350666" w:rsidRPr="00342986">
        <w:rPr>
          <w:rFonts w:ascii="Times New Roman" w:hAnsi="Times New Roman" w:cs="Times New Roman"/>
          <w:b/>
          <w:sz w:val="24"/>
          <w:szCs w:val="24"/>
        </w:rPr>
        <w:t>urídica</w:t>
      </w:r>
      <w:r w:rsidR="00F9373E" w:rsidRPr="00342986">
        <w:rPr>
          <w:rFonts w:ascii="Times New Roman" w:hAnsi="Times New Roman" w:cs="Times New Roman"/>
          <w:b/>
          <w:sz w:val="24"/>
          <w:szCs w:val="24"/>
        </w:rPr>
        <w:t xml:space="preserve"> (N=264)</w:t>
      </w:r>
    </w:p>
    <w:p w14:paraId="75C2265A" w14:textId="34464667" w:rsidR="00A76139" w:rsidRPr="00E36C24" w:rsidRDefault="00A76139" w:rsidP="00C834B7">
      <w:pPr>
        <w:autoSpaceDE w:val="0"/>
        <w:autoSpaceDN w:val="0"/>
        <w:adjustRightInd w:val="0"/>
        <w:spacing w:after="0" w:line="240" w:lineRule="auto"/>
        <w:rPr>
          <w:rFonts w:ascii="Times New Roman" w:hAnsi="Times New Roman" w:cs="Times New Roman"/>
          <w:sz w:val="12"/>
          <w:szCs w:val="12"/>
        </w:rPr>
      </w:pPr>
    </w:p>
    <w:p w14:paraId="75FBA134" w14:textId="26A88798" w:rsidR="00A76139" w:rsidRPr="00342986" w:rsidRDefault="0092528D"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Os dados apresentados na Tabela 1 mostram</w:t>
      </w:r>
      <w:r w:rsidR="00C00C05" w:rsidRPr="00342986">
        <w:rPr>
          <w:rFonts w:ascii="Times New Roman" w:hAnsi="Times New Roman" w:cs="Times New Roman"/>
          <w:sz w:val="24"/>
          <w:szCs w:val="24"/>
        </w:rPr>
        <w:t xml:space="preserve"> os 10 melhores (mais próximos de 1) e os 10 piores (mais distantes de 1) entre os 26</w:t>
      </w:r>
      <w:r w:rsidR="00010210" w:rsidRPr="00342986">
        <w:rPr>
          <w:rFonts w:ascii="Times New Roman" w:hAnsi="Times New Roman" w:cs="Times New Roman"/>
          <w:sz w:val="24"/>
          <w:szCs w:val="24"/>
        </w:rPr>
        <w:t>4</w:t>
      </w:r>
      <w:r w:rsidR="00C00C05" w:rsidRPr="00342986">
        <w:rPr>
          <w:rFonts w:ascii="Times New Roman" w:hAnsi="Times New Roman" w:cs="Times New Roman"/>
          <w:sz w:val="24"/>
          <w:szCs w:val="24"/>
        </w:rPr>
        <w:t xml:space="preserve"> gestores pessoa jurídica analisados</w:t>
      </w:r>
      <w:r w:rsidR="005311BE" w:rsidRPr="00342986">
        <w:rPr>
          <w:rFonts w:ascii="Times New Roman" w:hAnsi="Times New Roman" w:cs="Times New Roman"/>
          <w:sz w:val="24"/>
          <w:szCs w:val="24"/>
        </w:rPr>
        <w:t xml:space="preserve"> através do método TOPSIS</w:t>
      </w:r>
      <w:r w:rsidR="00C00C05" w:rsidRPr="00342986">
        <w:rPr>
          <w:rFonts w:ascii="Times New Roman" w:hAnsi="Times New Roman" w:cs="Times New Roman"/>
          <w:sz w:val="24"/>
          <w:szCs w:val="24"/>
        </w:rPr>
        <w:t xml:space="preserve">, assim como o total de horas dedicadas a treinamentos na modalidade EAD e na modalidade presencial. </w:t>
      </w:r>
    </w:p>
    <w:p w14:paraId="1C34E3FB" w14:textId="341ACF61" w:rsidR="00637901" w:rsidRPr="00342986" w:rsidRDefault="00637901" w:rsidP="00C834B7">
      <w:pPr>
        <w:autoSpaceDE w:val="0"/>
        <w:autoSpaceDN w:val="0"/>
        <w:adjustRightInd w:val="0"/>
        <w:spacing w:after="0" w:line="240" w:lineRule="auto"/>
        <w:rPr>
          <w:rFonts w:ascii="Times New Roman" w:hAnsi="Times New Roman" w:cs="Times New Roman"/>
          <w:sz w:val="24"/>
          <w:szCs w:val="24"/>
        </w:rPr>
      </w:pPr>
    </w:p>
    <w:p w14:paraId="039282C0" w14:textId="14B0AEC6" w:rsidR="00637901" w:rsidRPr="00257D32" w:rsidRDefault="00736197" w:rsidP="00C834B7">
      <w:pPr>
        <w:autoSpaceDE w:val="0"/>
        <w:autoSpaceDN w:val="0"/>
        <w:adjustRightInd w:val="0"/>
        <w:spacing w:after="0" w:line="240" w:lineRule="auto"/>
        <w:jc w:val="center"/>
        <w:rPr>
          <w:rFonts w:ascii="Times New Roman" w:hAnsi="Times New Roman" w:cs="Times New Roman"/>
          <w:sz w:val="20"/>
          <w:szCs w:val="20"/>
        </w:rPr>
      </w:pPr>
      <w:r w:rsidRPr="00257D32">
        <w:rPr>
          <w:rFonts w:ascii="Times New Roman" w:hAnsi="Times New Roman" w:cs="Times New Roman"/>
          <w:sz w:val="20"/>
          <w:szCs w:val="20"/>
        </w:rPr>
        <w:t>Tabela 1 -</w:t>
      </w:r>
      <w:r w:rsidR="00C00C05" w:rsidRPr="00257D32">
        <w:rPr>
          <w:rFonts w:ascii="Times New Roman" w:hAnsi="Times New Roman" w:cs="Times New Roman"/>
          <w:sz w:val="20"/>
          <w:szCs w:val="20"/>
        </w:rPr>
        <w:t xml:space="preserve"> Ranking dos gestores</w:t>
      </w:r>
      <w:r w:rsidR="004A6498" w:rsidRPr="00257D32">
        <w:rPr>
          <w:rFonts w:ascii="Times New Roman" w:hAnsi="Times New Roman" w:cs="Times New Roman"/>
          <w:sz w:val="20"/>
          <w:szCs w:val="20"/>
        </w:rPr>
        <w:t xml:space="preserve"> pessoa jurídica</w:t>
      </w:r>
      <w:r w:rsidR="00C00C05" w:rsidRPr="00257D32">
        <w:rPr>
          <w:rFonts w:ascii="Times New Roman" w:hAnsi="Times New Roman" w:cs="Times New Roman"/>
          <w:sz w:val="20"/>
          <w:szCs w:val="20"/>
        </w:rPr>
        <w:t xml:space="preserve"> baseado na técnica TOPSIS</w:t>
      </w:r>
    </w:p>
    <w:tbl>
      <w:tblPr>
        <w:tblW w:w="7878" w:type="dxa"/>
        <w:jc w:val="center"/>
        <w:tblCellMar>
          <w:left w:w="70" w:type="dxa"/>
          <w:right w:w="70" w:type="dxa"/>
        </w:tblCellMar>
        <w:tblLook w:val="04A0" w:firstRow="1" w:lastRow="0" w:firstColumn="1" w:lastColumn="0" w:noHBand="0" w:noVBand="1"/>
      </w:tblPr>
      <w:tblGrid>
        <w:gridCol w:w="874"/>
        <w:gridCol w:w="1280"/>
        <w:gridCol w:w="1185"/>
        <w:gridCol w:w="1420"/>
        <w:gridCol w:w="874"/>
        <w:gridCol w:w="852"/>
        <w:gridCol w:w="1185"/>
        <w:gridCol w:w="1185"/>
      </w:tblGrid>
      <w:tr w:rsidR="0027027C" w:rsidRPr="00342986" w14:paraId="26E90392" w14:textId="77777777" w:rsidTr="0092528D">
        <w:trPr>
          <w:trHeight w:val="300"/>
          <w:jc w:val="center"/>
        </w:trPr>
        <w:tc>
          <w:tcPr>
            <w:tcW w:w="874" w:type="dxa"/>
            <w:tcBorders>
              <w:top w:val="single" w:sz="4" w:space="0" w:color="auto"/>
              <w:bottom w:val="single" w:sz="4" w:space="0" w:color="auto"/>
            </w:tcBorders>
            <w:vAlign w:val="center"/>
          </w:tcPr>
          <w:p w14:paraId="6061AA62" w14:textId="5B172321"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Ranking</w:t>
            </w:r>
          </w:p>
        </w:tc>
        <w:tc>
          <w:tcPr>
            <w:tcW w:w="1280" w:type="dxa"/>
            <w:tcBorders>
              <w:top w:val="single" w:sz="4" w:space="0" w:color="auto"/>
              <w:bottom w:val="single" w:sz="4" w:space="0" w:color="auto"/>
            </w:tcBorders>
            <w:shd w:val="clear" w:color="auto" w:fill="auto"/>
            <w:vAlign w:val="center"/>
            <w:hideMark/>
          </w:tcPr>
          <w:p w14:paraId="70904982" w14:textId="4B59959A"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TOPSIS</w:t>
            </w:r>
          </w:p>
        </w:tc>
        <w:tc>
          <w:tcPr>
            <w:tcW w:w="860" w:type="dxa"/>
            <w:tcBorders>
              <w:top w:val="single" w:sz="4" w:space="0" w:color="auto"/>
              <w:bottom w:val="single" w:sz="4" w:space="0" w:color="auto"/>
            </w:tcBorders>
            <w:shd w:val="clear" w:color="auto" w:fill="auto"/>
            <w:vAlign w:val="center"/>
            <w:hideMark/>
          </w:tcPr>
          <w:p w14:paraId="6A60E96C" w14:textId="44248209"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EAD</w:t>
            </w:r>
          </w:p>
        </w:tc>
        <w:tc>
          <w:tcPr>
            <w:tcW w:w="1420" w:type="dxa"/>
            <w:tcBorders>
              <w:top w:val="single" w:sz="4" w:space="0" w:color="auto"/>
              <w:bottom w:val="single" w:sz="4" w:space="0" w:color="auto"/>
            </w:tcBorders>
            <w:shd w:val="clear" w:color="auto" w:fill="auto"/>
            <w:vAlign w:val="center"/>
            <w:hideMark/>
          </w:tcPr>
          <w:p w14:paraId="22E7D557" w14:textId="7E21D4D2"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presencial</w:t>
            </w:r>
          </w:p>
        </w:tc>
        <w:tc>
          <w:tcPr>
            <w:tcW w:w="874" w:type="dxa"/>
            <w:tcBorders>
              <w:top w:val="single" w:sz="4" w:space="0" w:color="auto"/>
              <w:bottom w:val="single" w:sz="4" w:space="0" w:color="auto"/>
            </w:tcBorders>
            <w:shd w:val="clear" w:color="auto" w:fill="auto"/>
            <w:vAlign w:val="center"/>
            <w:hideMark/>
          </w:tcPr>
          <w:p w14:paraId="32F01CCF" w14:textId="440DA9CB"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Ranking</w:t>
            </w:r>
          </w:p>
        </w:tc>
        <w:tc>
          <w:tcPr>
            <w:tcW w:w="852" w:type="dxa"/>
            <w:tcBorders>
              <w:top w:val="single" w:sz="4" w:space="0" w:color="auto"/>
              <w:bottom w:val="single" w:sz="4" w:space="0" w:color="auto"/>
            </w:tcBorders>
            <w:shd w:val="clear" w:color="auto" w:fill="auto"/>
            <w:vAlign w:val="center"/>
            <w:hideMark/>
          </w:tcPr>
          <w:p w14:paraId="408DFF80" w14:textId="025005E4"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TOPSIS</w:t>
            </w:r>
          </w:p>
        </w:tc>
        <w:tc>
          <w:tcPr>
            <w:tcW w:w="700" w:type="dxa"/>
            <w:tcBorders>
              <w:top w:val="single" w:sz="4" w:space="0" w:color="auto"/>
              <w:bottom w:val="single" w:sz="4" w:space="0" w:color="auto"/>
            </w:tcBorders>
            <w:shd w:val="clear" w:color="auto" w:fill="auto"/>
            <w:vAlign w:val="center"/>
            <w:hideMark/>
          </w:tcPr>
          <w:p w14:paraId="228FA439" w14:textId="103ECD83"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EAD</w:t>
            </w:r>
          </w:p>
        </w:tc>
        <w:tc>
          <w:tcPr>
            <w:tcW w:w="1018" w:type="dxa"/>
            <w:tcBorders>
              <w:top w:val="single" w:sz="4" w:space="0" w:color="auto"/>
              <w:bottom w:val="single" w:sz="4" w:space="0" w:color="auto"/>
            </w:tcBorders>
            <w:shd w:val="clear" w:color="auto" w:fill="auto"/>
            <w:vAlign w:val="center"/>
            <w:hideMark/>
          </w:tcPr>
          <w:p w14:paraId="7B9BE68F" w14:textId="56223C2E"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presencial</w:t>
            </w:r>
          </w:p>
        </w:tc>
      </w:tr>
      <w:tr w:rsidR="00FB3F20" w:rsidRPr="00342986" w14:paraId="668E504D" w14:textId="77777777" w:rsidTr="0092528D">
        <w:trPr>
          <w:trHeight w:val="300"/>
          <w:jc w:val="center"/>
        </w:trPr>
        <w:tc>
          <w:tcPr>
            <w:tcW w:w="874" w:type="dxa"/>
            <w:tcBorders>
              <w:top w:val="single" w:sz="4" w:space="0" w:color="auto"/>
            </w:tcBorders>
          </w:tcPr>
          <w:p w14:paraId="29C44748" w14:textId="475D51EF"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1º</w:t>
            </w:r>
          </w:p>
        </w:tc>
        <w:tc>
          <w:tcPr>
            <w:tcW w:w="1280" w:type="dxa"/>
            <w:tcBorders>
              <w:top w:val="single" w:sz="4" w:space="0" w:color="auto"/>
            </w:tcBorders>
            <w:shd w:val="clear" w:color="auto" w:fill="auto"/>
            <w:noWrap/>
            <w:vAlign w:val="center"/>
            <w:hideMark/>
          </w:tcPr>
          <w:p w14:paraId="543AC92F" w14:textId="1DD2599B"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0,91</w:t>
            </w:r>
          </w:p>
        </w:tc>
        <w:tc>
          <w:tcPr>
            <w:tcW w:w="860" w:type="dxa"/>
            <w:tcBorders>
              <w:top w:val="single" w:sz="4" w:space="0" w:color="auto"/>
            </w:tcBorders>
            <w:shd w:val="clear" w:color="auto" w:fill="auto"/>
            <w:noWrap/>
            <w:vAlign w:val="center"/>
            <w:hideMark/>
          </w:tcPr>
          <w:p w14:paraId="6E450569" w14:textId="26471FC5"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141</w:t>
            </w:r>
          </w:p>
        </w:tc>
        <w:tc>
          <w:tcPr>
            <w:tcW w:w="1420" w:type="dxa"/>
            <w:tcBorders>
              <w:top w:val="single" w:sz="4" w:space="0" w:color="auto"/>
            </w:tcBorders>
            <w:shd w:val="clear" w:color="auto" w:fill="auto"/>
            <w:noWrap/>
            <w:vAlign w:val="center"/>
            <w:hideMark/>
          </w:tcPr>
          <w:p w14:paraId="68ED7837" w14:textId="6FE2F4A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1468</w:t>
            </w:r>
          </w:p>
        </w:tc>
        <w:tc>
          <w:tcPr>
            <w:tcW w:w="874" w:type="dxa"/>
            <w:tcBorders>
              <w:top w:val="single" w:sz="4" w:space="0" w:color="auto"/>
            </w:tcBorders>
            <w:shd w:val="clear" w:color="auto" w:fill="auto"/>
            <w:noWrap/>
            <w:hideMark/>
          </w:tcPr>
          <w:p w14:paraId="7929C58C" w14:textId="79E1596F"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25</w:t>
            </w:r>
            <w:r w:rsidR="00E36095" w:rsidRPr="00342986">
              <w:rPr>
                <w:rFonts w:ascii="Times New Roman" w:eastAsia="Times New Roman" w:hAnsi="Times New Roman" w:cs="Times New Roman"/>
                <w:b/>
                <w:color w:val="000000"/>
                <w:sz w:val="20"/>
                <w:szCs w:val="20"/>
                <w:lang w:eastAsia="pt-BR"/>
              </w:rPr>
              <w:t>5</w:t>
            </w:r>
            <w:r w:rsidRPr="00342986">
              <w:rPr>
                <w:rFonts w:ascii="Times New Roman" w:eastAsia="Times New Roman" w:hAnsi="Times New Roman" w:cs="Times New Roman"/>
                <w:b/>
                <w:color w:val="000000"/>
                <w:sz w:val="20"/>
                <w:szCs w:val="20"/>
                <w:lang w:eastAsia="pt-BR"/>
              </w:rPr>
              <w:t>º</w:t>
            </w:r>
          </w:p>
        </w:tc>
        <w:tc>
          <w:tcPr>
            <w:tcW w:w="852" w:type="dxa"/>
            <w:tcBorders>
              <w:top w:val="single" w:sz="4" w:space="0" w:color="auto"/>
            </w:tcBorders>
            <w:shd w:val="clear" w:color="auto" w:fill="auto"/>
            <w:noWrap/>
            <w:vAlign w:val="center"/>
            <w:hideMark/>
          </w:tcPr>
          <w:p w14:paraId="528C7775" w14:textId="3F426B88"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0,28</w:t>
            </w:r>
          </w:p>
        </w:tc>
        <w:tc>
          <w:tcPr>
            <w:tcW w:w="700" w:type="dxa"/>
            <w:tcBorders>
              <w:top w:val="single" w:sz="4" w:space="0" w:color="auto"/>
            </w:tcBorders>
            <w:shd w:val="clear" w:color="auto" w:fill="auto"/>
            <w:noWrap/>
            <w:vAlign w:val="center"/>
            <w:hideMark/>
          </w:tcPr>
          <w:p w14:paraId="71CF970C" w14:textId="24709115"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47</w:t>
            </w:r>
          </w:p>
        </w:tc>
        <w:tc>
          <w:tcPr>
            <w:tcW w:w="1018" w:type="dxa"/>
            <w:tcBorders>
              <w:top w:val="single" w:sz="4" w:space="0" w:color="auto"/>
            </w:tcBorders>
            <w:shd w:val="clear" w:color="auto" w:fill="auto"/>
            <w:noWrap/>
            <w:vAlign w:val="center"/>
            <w:hideMark/>
          </w:tcPr>
          <w:p w14:paraId="43E29581" w14:textId="359090C4"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988</w:t>
            </w:r>
          </w:p>
        </w:tc>
      </w:tr>
      <w:tr w:rsidR="00FB3F20" w:rsidRPr="00342986" w14:paraId="111EAE37" w14:textId="77777777" w:rsidTr="0092528D">
        <w:trPr>
          <w:trHeight w:val="300"/>
          <w:jc w:val="center"/>
        </w:trPr>
        <w:tc>
          <w:tcPr>
            <w:tcW w:w="874" w:type="dxa"/>
          </w:tcPr>
          <w:p w14:paraId="1FB33322" w14:textId="621D1D0E"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2º</w:t>
            </w:r>
          </w:p>
        </w:tc>
        <w:tc>
          <w:tcPr>
            <w:tcW w:w="1280" w:type="dxa"/>
            <w:shd w:val="clear" w:color="auto" w:fill="auto"/>
            <w:noWrap/>
            <w:vAlign w:val="center"/>
            <w:hideMark/>
          </w:tcPr>
          <w:p w14:paraId="7CAB7D06" w14:textId="69EF62EE"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0,90</w:t>
            </w:r>
          </w:p>
        </w:tc>
        <w:tc>
          <w:tcPr>
            <w:tcW w:w="860" w:type="dxa"/>
            <w:shd w:val="clear" w:color="auto" w:fill="auto"/>
            <w:noWrap/>
            <w:vAlign w:val="center"/>
            <w:hideMark/>
          </w:tcPr>
          <w:p w14:paraId="59E85453" w14:textId="1EBF976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85</w:t>
            </w:r>
          </w:p>
        </w:tc>
        <w:tc>
          <w:tcPr>
            <w:tcW w:w="1420" w:type="dxa"/>
            <w:shd w:val="clear" w:color="auto" w:fill="auto"/>
            <w:noWrap/>
            <w:vAlign w:val="center"/>
            <w:hideMark/>
          </w:tcPr>
          <w:p w14:paraId="40F7EBD0" w14:textId="73927A18"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1198</w:t>
            </w:r>
          </w:p>
        </w:tc>
        <w:tc>
          <w:tcPr>
            <w:tcW w:w="874" w:type="dxa"/>
            <w:shd w:val="clear" w:color="auto" w:fill="auto"/>
            <w:noWrap/>
            <w:hideMark/>
          </w:tcPr>
          <w:p w14:paraId="021E677A" w14:textId="20EB966D"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25</w:t>
            </w:r>
            <w:r w:rsidR="00E36095" w:rsidRPr="00342986">
              <w:rPr>
                <w:rFonts w:ascii="Times New Roman" w:eastAsia="Times New Roman" w:hAnsi="Times New Roman" w:cs="Times New Roman"/>
                <w:b/>
                <w:color w:val="000000"/>
                <w:sz w:val="20"/>
                <w:szCs w:val="20"/>
                <w:lang w:eastAsia="pt-BR"/>
              </w:rPr>
              <w:t>6</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63746FC9" w14:textId="265FBB00"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0,28</w:t>
            </w:r>
          </w:p>
        </w:tc>
        <w:tc>
          <w:tcPr>
            <w:tcW w:w="700" w:type="dxa"/>
            <w:shd w:val="clear" w:color="auto" w:fill="auto"/>
            <w:noWrap/>
            <w:vAlign w:val="center"/>
            <w:hideMark/>
          </w:tcPr>
          <w:p w14:paraId="04F16245" w14:textId="77EE2E2E"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120</w:t>
            </w:r>
          </w:p>
        </w:tc>
        <w:tc>
          <w:tcPr>
            <w:tcW w:w="1018" w:type="dxa"/>
            <w:shd w:val="clear" w:color="auto" w:fill="auto"/>
            <w:noWrap/>
            <w:vAlign w:val="center"/>
            <w:hideMark/>
          </w:tcPr>
          <w:p w14:paraId="3B5398EE" w14:textId="38FA979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2008</w:t>
            </w:r>
          </w:p>
        </w:tc>
      </w:tr>
      <w:tr w:rsidR="00FB3F20" w:rsidRPr="00342986" w14:paraId="0A3EDF29" w14:textId="77777777" w:rsidTr="0092528D">
        <w:trPr>
          <w:trHeight w:val="300"/>
          <w:jc w:val="center"/>
        </w:trPr>
        <w:tc>
          <w:tcPr>
            <w:tcW w:w="874" w:type="dxa"/>
          </w:tcPr>
          <w:p w14:paraId="53C02DEF" w14:textId="11F09D1F"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3º</w:t>
            </w:r>
          </w:p>
        </w:tc>
        <w:tc>
          <w:tcPr>
            <w:tcW w:w="1280" w:type="dxa"/>
            <w:shd w:val="clear" w:color="auto" w:fill="auto"/>
            <w:noWrap/>
            <w:vAlign w:val="center"/>
            <w:hideMark/>
          </w:tcPr>
          <w:p w14:paraId="610E3FF5" w14:textId="38BD5DB1"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0,89</w:t>
            </w:r>
          </w:p>
        </w:tc>
        <w:tc>
          <w:tcPr>
            <w:tcW w:w="860" w:type="dxa"/>
            <w:shd w:val="clear" w:color="auto" w:fill="auto"/>
            <w:noWrap/>
            <w:vAlign w:val="center"/>
            <w:hideMark/>
          </w:tcPr>
          <w:p w14:paraId="7AB87AE2" w14:textId="4D6B4209"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146</w:t>
            </w:r>
          </w:p>
        </w:tc>
        <w:tc>
          <w:tcPr>
            <w:tcW w:w="1420" w:type="dxa"/>
            <w:shd w:val="clear" w:color="auto" w:fill="auto"/>
            <w:noWrap/>
            <w:vAlign w:val="center"/>
            <w:hideMark/>
          </w:tcPr>
          <w:p w14:paraId="124F2AFD" w14:textId="41468225"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1777</w:t>
            </w:r>
          </w:p>
        </w:tc>
        <w:tc>
          <w:tcPr>
            <w:tcW w:w="874" w:type="dxa"/>
            <w:shd w:val="clear" w:color="auto" w:fill="auto"/>
            <w:noWrap/>
            <w:hideMark/>
          </w:tcPr>
          <w:p w14:paraId="0230DB32" w14:textId="74D93C97"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25</w:t>
            </w:r>
            <w:r w:rsidR="00E36095" w:rsidRPr="00342986">
              <w:rPr>
                <w:rFonts w:ascii="Times New Roman" w:eastAsia="Times New Roman" w:hAnsi="Times New Roman" w:cs="Times New Roman"/>
                <w:b/>
                <w:color w:val="000000"/>
                <w:sz w:val="20"/>
                <w:szCs w:val="20"/>
                <w:lang w:eastAsia="pt-BR"/>
              </w:rPr>
              <w:t>7</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2755B1E1" w14:textId="4906D941"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0,26</w:t>
            </w:r>
          </w:p>
        </w:tc>
        <w:tc>
          <w:tcPr>
            <w:tcW w:w="700" w:type="dxa"/>
            <w:shd w:val="clear" w:color="auto" w:fill="auto"/>
            <w:noWrap/>
            <w:vAlign w:val="center"/>
            <w:hideMark/>
          </w:tcPr>
          <w:p w14:paraId="1D95DEBB" w14:textId="30F2979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39</w:t>
            </w:r>
          </w:p>
        </w:tc>
        <w:tc>
          <w:tcPr>
            <w:tcW w:w="1018" w:type="dxa"/>
            <w:shd w:val="clear" w:color="auto" w:fill="auto"/>
            <w:noWrap/>
            <w:vAlign w:val="center"/>
            <w:hideMark/>
          </w:tcPr>
          <w:p w14:paraId="198E7C2F" w14:textId="7B685A90"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2247</w:t>
            </w:r>
          </w:p>
        </w:tc>
      </w:tr>
      <w:tr w:rsidR="00FB3F20" w:rsidRPr="00342986" w14:paraId="043EF995" w14:textId="77777777" w:rsidTr="0092528D">
        <w:trPr>
          <w:trHeight w:val="300"/>
          <w:jc w:val="center"/>
        </w:trPr>
        <w:tc>
          <w:tcPr>
            <w:tcW w:w="874" w:type="dxa"/>
          </w:tcPr>
          <w:p w14:paraId="6D8AE724" w14:textId="56C86B7A"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4º</w:t>
            </w:r>
          </w:p>
        </w:tc>
        <w:tc>
          <w:tcPr>
            <w:tcW w:w="1280" w:type="dxa"/>
            <w:shd w:val="clear" w:color="auto" w:fill="auto"/>
            <w:noWrap/>
            <w:vAlign w:val="center"/>
            <w:hideMark/>
          </w:tcPr>
          <w:p w14:paraId="2903D155" w14:textId="0EAF137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0,88</w:t>
            </w:r>
          </w:p>
        </w:tc>
        <w:tc>
          <w:tcPr>
            <w:tcW w:w="860" w:type="dxa"/>
            <w:shd w:val="clear" w:color="auto" w:fill="auto"/>
            <w:noWrap/>
            <w:vAlign w:val="center"/>
            <w:hideMark/>
          </w:tcPr>
          <w:p w14:paraId="12826E84" w14:textId="7A5C24D5"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110</w:t>
            </w:r>
          </w:p>
        </w:tc>
        <w:tc>
          <w:tcPr>
            <w:tcW w:w="1420" w:type="dxa"/>
            <w:shd w:val="clear" w:color="auto" w:fill="auto"/>
            <w:noWrap/>
            <w:vAlign w:val="center"/>
            <w:hideMark/>
          </w:tcPr>
          <w:p w14:paraId="30D6801E" w14:textId="16CA90E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1663</w:t>
            </w:r>
          </w:p>
        </w:tc>
        <w:tc>
          <w:tcPr>
            <w:tcW w:w="874" w:type="dxa"/>
            <w:shd w:val="clear" w:color="auto" w:fill="auto"/>
            <w:noWrap/>
            <w:hideMark/>
          </w:tcPr>
          <w:p w14:paraId="2FFDC149" w14:textId="0B2C589B"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25</w:t>
            </w:r>
            <w:r w:rsidR="00E36095" w:rsidRPr="00342986">
              <w:rPr>
                <w:rFonts w:ascii="Times New Roman" w:eastAsia="Times New Roman" w:hAnsi="Times New Roman" w:cs="Times New Roman"/>
                <w:b/>
                <w:color w:val="000000"/>
                <w:sz w:val="20"/>
                <w:szCs w:val="20"/>
                <w:lang w:eastAsia="pt-BR"/>
              </w:rPr>
              <w:t>8</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34ECE4D0" w14:textId="6F3B4BB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0,26</w:t>
            </w:r>
          </w:p>
        </w:tc>
        <w:tc>
          <w:tcPr>
            <w:tcW w:w="700" w:type="dxa"/>
            <w:shd w:val="clear" w:color="auto" w:fill="auto"/>
            <w:noWrap/>
            <w:vAlign w:val="center"/>
            <w:hideMark/>
          </w:tcPr>
          <w:p w14:paraId="7F12CA7D" w14:textId="2DC6EA9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56</w:t>
            </w:r>
          </w:p>
        </w:tc>
        <w:tc>
          <w:tcPr>
            <w:tcW w:w="1018" w:type="dxa"/>
            <w:shd w:val="clear" w:color="auto" w:fill="auto"/>
            <w:noWrap/>
            <w:vAlign w:val="center"/>
            <w:hideMark/>
          </w:tcPr>
          <w:p w14:paraId="0EEF0FD4" w14:textId="2B3C6763"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1639</w:t>
            </w:r>
          </w:p>
        </w:tc>
      </w:tr>
      <w:tr w:rsidR="00FB3F20" w:rsidRPr="00342986" w14:paraId="328B9E93" w14:textId="77777777" w:rsidTr="0092528D">
        <w:trPr>
          <w:trHeight w:val="300"/>
          <w:jc w:val="center"/>
        </w:trPr>
        <w:tc>
          <w:tcPr>
            <w:tcW w:w="874" w:type="dxa"/>
          </w:tcPr>
          <w:p w14:paraId="0F7938B5" w14:textId="61D01085"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5º</w:t>
            </w:r>
          </w:p>
        </w:tc>
        <w:tc>
          <w:tcPr>
            <w:tcW w:w="1280" w:type="dxa"/>
            <w:shd w:val="clear" w:color="auto" w:fill="auto"/>
            <w:noWrap/>
            <w:vAlign w:val="center"/>
            <w:hideMark/>
          </w:tcPr>
          <w:p w14:paraId="7EF97A21" w14:textId="04D23649"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0,87</w:t>
            </w:r>
          </w:p>
        </w:tc>
        <w:tc>
          <w:tcPr>
            <w:tcW w:w="860" w:type="dxa"/>
            <w:shd w:val="clear" w:color="auto" w:fill="auto"/>
            <w:noWrap/>
            <w:vAlign w:val="center"/>
            <w:hideMark/>
          </w:tcPr>
          <w:p w14:paraId="43CF3C40" w14:textId="770EA6A2"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160</w:t>
            </w:r>
          </w:p>
        </w:tc>
        <w:tc>
          <w:tcPr>
            <w:tcW w:w="1420" w:type="dxa"/>
            <w:shd w:val="clear" w:color="auto" w:fill="auto"/>
            <w:noWrap/>
            <w:vAlign w:val="center"/>
            <w:hideMark/>
          </w:tcPr>
          <w:p w14:paraId="00472B43" w14:textId="254ECA8B"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2409</w:t>
            </w:r>
          </w:p>
        </w:tc>
        <w:tc>
          <w:tcPr>
            <w:tcW w:w="874" w:type="dxa"/>
            <w:shd w:val="clear" w:color="auto" w:fill="auto"/>
            <w:noWrap/>
            <w:hideMark/>
          </w:tcPr>
          <w:p w14:paraId="45534BCF" w14:textId="197FEFD0"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w:t>
            </w:r>
            <w:r w:rsidR="008E363F" w:rsidRPr="00342986">
              <w:rPr>
                <w:rFonts w:ascii="Times New Roman" w:eastAsia="Times New Roman" w:hAnsi="Times New Roman" w:cs="Times New Roman"/>
                <w:b/>
                <w:color w:val="000000"/>
                <w:sz w:val="20"/>
                <w:szCs w:val="20"/>
                <w:lang w:eastAsia="pt-BR"/>
              </w:rPr>
              <w:t>59</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27900CF5" w14:textId="52B480DC"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0,26</w:t>
            </w:r>
          </w:p>
        </w:tc>
        <w:tc>
          <w:tcPr>
            <w:tcW w:w="700" w:type="dxa"/>
            <w:shd w:val="clear" w:color="auto" w:fill="auto"/>
            <w:noWrap/>
            <w:vAlign w:val="center"/>
            <w:hideMark/>
          </w:tcPr>
          <w:p w14:paraId="5C4DE32D" w14:textId="71957A8F"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50</w:t>
            </w:r>
          </w:p>
        </w:tc>
        <w:tc>
          <w:tcPr>
            <w:tcW w:w="1018" w:type="dxa"/>
            <w:shd w:val="clear" w:color="auto" w:fill="auto"/>
            <w:noWrap/>
            <w:vAlign w:val="center"/>
            <w:hideMark/>
          </w:tcPr>
          <w:p w14:paraId="33111CD3" w14:textId="22296BFC"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2293</w:t>
            </w:r>
          </w:p>
        </w:tc>
      </w:tr>
      <w:tr w:rsidR="00FB3F20" w:rsidRPr="00342986" w14:paraId="77CA9DB6" w14:textId="77777777" w:rsidTr="0092528D">
        <w:trPr>
          <w:trHeight w:val="300"/>
          <w:jc w:val="center"/>
        </w:trPr>
        <w:tc>
          <w:tcPr>
            <w:tcW w:w="874" w:type="dxa"/>
          </w:tcPr>
          <w:p w14:paraId="4FE856A5" w14:textId="0616990F"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6º</w:t>
            </w:r>
          </w:p>
        </w:tc>
        <w:tc>
          <w:tcPr>
            <w:tcW w:w="1280" w:type="dxa"/>
            <w:shd w:val="clear" w:color="auto" w:fill="auto"/>
            <w:noWrap/>
            <w:vAlign w:val="center"/>
            <w:hideMark/>
          </w:tcPr>
          <w:p w14:paraId="314F31AA" w14:textId="38813559"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0,87</w:t>
            </w:r>
          </w:p>
        </w:tc>
        <w:tc>
          <w:tcPr>
            <w:tcW w:w="860" w:type="dxa"/>
            <w:shd w:val="clear" w:color="auto" w:fill="auto"/>
            <w:noWrap/>
            <w:vAlign w:val="center"/>
            <w:hideMark/>
          </w:tcPr>
          <w:p w14:paraId="46310C71" w14:textId="1CF5A0CB"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109</w:t>
            </w:r>
          </w:p>
        </w:tc>
        <w:tc>
          <w:tcPr>
            <w:tcW w:w="1420" w:type="dxa"/>
            <w:shd w:val="clear" w:color="auto" w:fill="auto"/>
            <w:noWrap/>
            <w:vAlign w:val="center"/>
            <w:hideMark/>
          </w:tcPr>
          <w:p w14:paraId="62B7220A" w14:textId="587EAF66"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1701</w:t>
            </w:r>
          </w:p>
        </w:tc>
        <w:tc>
          <w:tcPr>
            <w:tcW w:w="874" w:type="dxa"/>
            <w:shd w:val="clear" w:color="auto" w:fill="auto"/>
            <w:noWrap/>
            <w:hideMark/>
          </w:tcPr>
          <w:p w14:paraId="26A1D56B" w14:textId="50969D96"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26</w:t>
            </w:r>
            <w:r w:rsidR="008E363F" w:rsidRPr="00342986">
              <w:rPr>
                <w:rFonts w:ascii="Times New Roman" w:eastAsia="Times New Roman" w:hAnsi="Times New Roman" w:cs="Times New Roman"/>
                <w:b/>
                <w:color w:val="000000"/>
                <w:sz w:val="20"/>
                <w:szCs w:val="20"/>
                <w:lang w:eastAsia="pt-BR"/>
              </w:rPr>
              <w:t>0</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2985200C" w14:textId="223B085B"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0,22</w:t>
            </w:r>
          </w:p>
        </w:tc>
        <w:tc>
          <w:tcPr>
            <w:tcW w:w="700" w:type="dxa"/>
            <w:shd w:val="clear" w:color="auto" w:fill="auto"/>
            <w:noWrap/>
            <w:vAlign w:val="center"/>
            <w:hideMark/>
          </w:tcPr>
          <w:p w14:paraId="732B2C58" w14:textId="3AACDB02"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287</w:t>
            </w:r>
          </w:p>
        </w:tc>
        <w:tc>
          <w:tcPr>
            <w:tcW w:w="1018" w:type="dxa"/>
            <w:shd w:val="clear" w:color="auto" w:fill="auto"/>
            <w:noWrap/>
            <w:vAlign w:val="center"/>
            <w:hideMark/>
          </w:tcPr>
          <w:p w14:paraId="5A5130D1" w14:textId="779825F9"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2703</w:t>
            </w:r>
          </w:p>
        </w:tc>
      </w:tr>
      <w:tr w:rsidR="00FB3F20" w:rsidRPr="00342986" w14:paraId="14777170" w14:textId="77777777" w:rsidTr="0092528D">
        <w:trPr>
          <w:trHeight w:val="300"/>
          <w:jc w:val="center"/>
        </w:trPr>
        <w:tc>
          <w:tcPr>
            <w:tcW w:w="874" w:type="dxa"/>
          </w:tcPr>
          <w:p w14:paraId="7D58771F" w14:textId="2BFA86A7"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7º</w:t>
            </w:r>
          </w:p>
        </w:tc>
        <w:tc>
          <w:tcPr>
            <w:tcW w:w="1280" w:type="dxa"/>
            <w:shd w:val="clear" w:color="auto" w:fill="auto"/>
            <w:noWrap/>
            <w:vAlign w:val="center"/>
            <w:hideMark/>
          </w:tcPr>
          <w:p w14:paraId="33113C83" w14:textId="1F50E471"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0,86</w:t>
            </w:r>
          </w:p>
        </w:tc>
        <w:tc>
          <w:tcPr>
            <w:tcW w:w="860" w:type="dxa"/>
            <w:shd w:val="clear" w:color="auto" w:fill="auto"/>
            <w:noWrap/>
            <w:vAlign w:val="center"/>
            <w:hideMark/>
          </w:tcPr>
          <w:p w14:paraId="374B4EEC" w14:textId="35E43AF1"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97</w:t>
            </w:r>
          </w:p>
        </w:tc>
        <w:tc>
          <w:tcPr>
            <w:tcW w:w="1420" w:type="dxa"/>
            <w:shd w:val="clear" w:color="auto" w:fill="auto"/>
            <w:noWrap/>
            <w:vAlign w:val="center"/>
            <w:hideMark/>
          </w:tcPr>
          <w:p w14:paraId="5F1F8BB3" w14:textId="53234F10"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2450</w:t>
            </w:r>
          </w:p>
        </w:tc>
        <w:tc>
          <w:tcPr>
            <w:tcW w:w="874" w:type="dxa"/>
            <w:shd w:val="clear" w:color="auto" w:fill="auto"/>
            <w:noWrap/>
            <w:hideMark/>
          </w:tcPr>
          <w:p w14:paraId="583F354E" w14:textId="5EE3F4CE"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26</w:t>
            </w:r>
            <w:r w:rsidR="008E363F" w:rsidRPr="00342986">
              <w:rPr>
                <w:rFonts w:ascii="Times New Roman" w:eastAsia="Times New Roman" w:hAnsi="Times New Roman" w:cs="Times New Roman"/>
                <w:b/>
                <w:color w:val="000000"/>
                <w:sz w:val="20"/>
                <w:szCs w:val="20"/>
                <w:lang w:eastAsia="pt-BR"/>
              </w:rPr>
              <w:t>1</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0BECE507" w14:textId="170F0E32"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0,22</w:t>
            </w:r>
          </w:p>
        </w:tc>
        <w:tc>
          <w:tcPr>
            <w:tcW w:w="700" w:type="dxa"/>
            <w:shd w:val="clear" w:color="auto" w:fill="auto"/>
            <w:noWrap/>
            <w:vAlign w:val="center"/>
            <w:hideMark/>
          </w:tcPr>
          <w:p w14:paraId="1A1B0268" w14:textId="484CEB24"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121</w:t>
            </w:r>
          </w:p>
        </w:tc>
        <w:tc>
          <w:tcPr>
            <w:tcW w:w="1018" w:type="dxa"/>
            <w:shd w:val="clear" w:color="auto" w:fill="auto"/>
            <w:noWrap/>
            <w:vAlign w:val="center"/>
            <w:hideMark/>
          </w:tcPr>
          <w:p w14:paraId="1938007D" w14:textId="078C41B2"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2169</w:t>
            </w:r>
          </w:p>
        </w:tc>
      </w:tr>
      <w:tr w:rsidR="00FB3F20" w:rsidRPr="00342986" w14:paraId="58F88E50" w14:textId="77777777" w:rsidTr="0092528D">
        <w:trPr>
          <w:trHeight w:val="300"/>
          <w:jc w:val="center"/>
        </w:trPr>
        <w:tc>
          <w:tcPr>
            <w:tcW w:w="874" w:type="dxa"/>
          </w:tcPr>
          <w:p w14:paraId="13B79726" w14:textId="450C82F8"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8º</w:t>
            </w:r>
          </w:p>
        </w:tc>
        <w:tc>
          <w:tcPr>
            <w:tcW w:w="1280" w:type="dxa"/>
            <w:shd w:val="clear" w:color="auto" w:fill="auto"/>
            <w:noWrap/>
            <w:vAlign w:val="center"/>
            <w:hideMark/>
          </w:tcPr>
          <w:p w14:paraId="454787BD" w14:textId="45DEE9AE"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0,85</w:t>
            </w:r>
          </w:p>
        </w:tc>
        <w:tc>
          <w:tcPr>
            <w:tcW w:w="860" w:type="dxa"/>
            <w:shd w:val="clear" w:color="auto" w:fill="auto"/>
            <w:noWrap/>
            <w:vAlign w:val="center"/>
            <w:hideMark/>
          </w:tcPr>
          <w:p w14:paraId="642F4463" w14:textId="7DCD8E8D"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104</w:t>
            </w:r>
          </w:p>
        </w:tc>
        <w:tc>
          <w:tcPr>
            <w:tcW w:w="1420" w:type="dxa"/>
            <w:shd w:val="clear" w:color="auto" w:fill="auto"/>
            <w:noWrap/>
            <w:vAlign w:val="center"/>
            <w:hideMark/>
          </w:tcPr>
          <w:p w14:paraId="045F64EF" w14:textId="7F116008"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1691</w:t>
            </w:r>
          </w:p>
        </w:tc>
        <w:tc>
          <w:tcPr>
            <w:tcW w:w="874" w:type="dxa"/>
            <w:shd w:val="clear" w:color="auto" w:fill="auto"/>
            <w:noWrap/>
            <w:hideMark/>
          </w:tcPr>
          <w:p w14:paraId="5AAFC591" w14:textId="3F09E2CE"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26</w:t>
            </w:r>
            <w:r w:rsidR="008E363F" w:rsidRPr="00342986">
              <w:rPr>
                <w:rFonts w:ascii="Times New Roman" w:eastAsia="Times New Roman" w:hAnsi="Times New Roman" w:cs="Times New Roman"/>
                <w:b/>
                <w:color w:val="000000"/>
                <w:sz w:val="20"/>
                <w:szCs w:val="20"/>
                <w:lang w:eastAsia="pt-BR"/>
              </w:rPr>
              <w:t>2</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243B33FA" w14:textId="7BEA7A93"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0,19</w:t>
            </w:r>
          </w:p>
        </w:tc>
        <w:tc>
          <w:tcPr>
            <w:tcW w:w="700" w:type="dxa"/>
            <w:shd w:val="clear" w:color="auto" w:fill="auto"/>
            <w:noWrap/>
            <w:vAlign w:val="center"/>
            <w:hideMark/>
          </w:tcPr>
          <w:p w14:paraId="0E45D1AB" w14:textId="48A800A8"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94</w:t>
            </w:r>
          </w:p>
        </w:tc>
        <w:tc>
          <w:tcPr>
            <w:tcW w:w="1018" w:type="dxa"/>
            <w:shd w:val="clear" w:color="auto" w:fill="auto"/>
            <w:noWrap/>
            <w:vAlign w:val="center"/>
            <w:hideMark/>
          </w:tcPr>
          <w:p w14:paraId="27894A6A" w14:textId="2F4C1BE3"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2350</w:t>
            </w:r>
          </w:p>
        </w:tc>
      </w:tr>
      <w:tr w:rsidR="00FB3F20" w:rsidRPr="00342986" w14:paraId="2B8C0867" w14:textId="77777777" w:rsidTr="0092528D">
        <w:trPr>
          <w:trHeight w:val="300"/>
          <w:jc w:val="center"/>
        </w:trPr>
        <w:tc>
          <w:tcPr>
            <w:tcW w:w="874" w:type="dxa"/>
          </w:tcPr>
          <w:p w14:paraId="5B30F2A5" w14:textId="0C0936D1"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9º</w:t>
            </w:r>
          </w:p>
        </w:tc>
        <w:tc>
          <w:tcPr>
            <w:tcW w:w="1280" w:type="dxa"/>
            <w:shd w:val="clear" w:color="auto" w:fill="auto"/>
            <w:noWrap/>
            <w:vAlign w:val="center"/>
            <w:hideMark/>
          </w:tcPr>
          <w:p w14:paraId="527869AE" w14:textId="052E459B"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0,81</w:t>
            </w:r>
          </w:p>
        </w:tc>
        <w:tc>
          <w:tcPr>
            <w:tcW w:w="860" w:type="dxa"/>
            <w:shd w:val="clear" w:color="auto" w:fill="auto"/>
            <w:noWrap/>
            <w:vAlign w:val="center"/>
            <w:hideMark/>
          </w:tcPr>
          <w:p w14:paraId="707B1126" w14:textId="43080E3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80</w:t>
            </w:r>
          </w:p>
        </w:tc>
        <w:tc>
          <w:tcPr>
            <w:tcW w:w="1420" w:type="dxa"/>
            <w:shd w:val="clear" w:color="auto" w:fill="auto"/>
            <w:noWrap/>
            <w:vAlign w:val="center"/>
            <w:hideMark/>
          </w:tcPr>
          <w:p w14:paraId="3C4DCFF2" w14:textId="2A5E79DC"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2169</w:t>
            </w:r>
          </w:p>
        </w:tc>
        <w:tc>
          <w:tcPr>
            <w:tcW w:w="874" w:type="dxa"/>
            <w:shd w:val="clear" w:color="auto" w:fill="auto"/>
            <w:noWrap/>
            <w:hideMark/>
          </w:tcPr>
          <w:p w14:paraId="102F5B8C" w14:textId="58EE2D34"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26</w:t>
            </w:r>
            <w:r w:rsidR="008E363F" w:rsidRPr="00342986">
              <w:rPr>
                <w:rFonts w:ascii="Times New Roman" w:eastAsia="Times New Roman" w:hAnsi="Times New Roman" w:cs="Times New Roman"/>
                <w:b/>
                <w:color w:val="000000"/>
                <w:sz w:val="20"/>
                <w:szCs w:val="20"/>
                <w:lang w:eastAsia="pt-BR"/>
              </w:rPr>
              <w:t>3</w:t>
            </w:r>
            <w:r w:rsidRPr="00342986">
              <w:rPr>
                <w:rFonts w:ascii="Times New Roman" w:eastAsia="Times New Roman" w:hAnsi="Times New Roman" w:cs="Times New Roman"/>
                <w:b/>
                <w:color w:val="000000"/>
                <w:sz w:val="20"/>
                <w:szCs w:val="20"/>
                <w:lang w:eastAsia="pt-BR"/>
              </w:rPr>
              <w:t>º</w:t>
            </w:r>
          </w:p>
        </w:tc>
        <w:tc>
          <w:tcPr>
            <w:tcW w:w="852" w:type="dxa"/>
            <w:shd w:val="clear" w:color="auto" w:fill="auto"/>
            <w:noWrap/>
            <w:vAlign w:val="center"/>
            <w:hideMark/>
          </w:tcPr>
          <w:p w14:paraId="03D7BB2B" w14:textId="7DA01616"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0,17</w:t>
            </w:r>
          </w:p>
        </w:tc>
        <w:tc>
          <w:tcPr>
            <w:tcW w:w="700" w:type="dxa"/>
            <w:shd w:val="clear" w:color="auto" w:fill="auto"/>
            <w:noWrap/>
            <w:vAlign w:val="center"/>
            <w:hideMark/>
          </w:tcPr>
          <w:p w14:paraId="063401AB" w14:textId="639BCADB"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38</w:t>
            </w:r>
          </w:p>
        </w:tc>
        <w:tc>
          <w:tcPr>
            <w:tcW w:w="1018" w:type="dxa"/>
            <w:shd w:val="clear" w:color="auto" w:fill="auto"/>
            <w:noWrap/>
            <w:vAlign w:val="center"/>
            <w:hideMark/>
          </w:tcPr>
          <w:p w14:paraId="1430B492" w14:textId="35C1A31A"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2453</w:t>
            </w:r>
          </w:p>
        </w:tc>
      </w:tr>
      <w:tr w:rsidR="00FB3F20" w:rsidRPr="00342986" w14:paraId="7993BC94" w14:textId="77777777" w:rsidTr="0092528D">
        <w:trPr>
          <w:trHeight w:val="300"/>
          <w:jc w:val="center"/>
        </w:trPr>
        <w:tc>
          <w:tcPr>
            <w:tcW w:w="874" w:type="dxa"/>
            <w:tcBorders>
              <w:bottom w:val="single" w:sz="4" w:space="0" w:color="auto"/>
            </w:tcBorders>
          </w:tcPr>
          <w:p w14:paraId="57CEFB67" w14:textId="5888B7C8"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10º</w:t>
            </w:r>
          </w:p>
        </w:tc>
        <w:tc>
          <w:tcPr>
            <w:tcW w:w="1280" w:type="dxa"/>
            <w:tcBorders>
              <w:bottom w:val="single" w:sz="4" w:space="0" w:color="auto"/>
            </w:tcBorders>
            <w:shd w:val="clear" w:color="auto" w:fill="auto"/>
            <w:noWrap/>
            <w:vAlign w:val="center"/>
            <w:hideMark/>
          </w:tcPr>
          <w:p w14:paraId="362B1635" w14:textId="7FD98BA3"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0,81</w:t>
            </w:r>
          </w:p>
        </w:tc>
        <w:tc>
          <w:tcPr>
            <w:tcW w:w="860" w:type="dxa"/>
            <w:tcBorders>
              <w:bottom w:val="single" w:sz="4" w:space="0" w:color="auto"/>
            </w:tcBorders>
            <w:shd w:val="clear" w:color="auto" w:fill="auto"/>
            <w:noWrap/>
            <w:vAlign w:val="center"/>
            <w:hideMark/>
          </w:tcPr>
          <w:p w14:paraId="2DFFD156" w14:textId="12095C02"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64</w:t>
            </w:r>
          </w:p>
        </w:tc>
        <w:tc>
          <w:tcPr>
            <w:tcW w:w="1420" w:type="dxa"/>
            <w:tcBorders>
              <w:bottom w:val="single" w:sz="4" w:space="0" w:color="auto"/>
            </w:tcBorders>
            <w:shd w:val="clear" w:color="auto" w:fill="auto"/>
            <w:noWrap/>
            <w:vAlign w:val="center"/>
            <w:hideMark/>
          </w:tcPr>
          <w:p w14:paraId="4A0EA12A" w14:textId="126EFFF0"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1655</w:t>
            </w:r>
          </w:p>
        </w:tc>
        <w:tc>
          <w:tcPr>
            <w:tcW w:w="874" w:type="dxa"/>
            <w:tcBorders>
              <w:bottom w:val="single" w:sz="4" w:space="0" w:color="auto"/>
            </w:tcBorders>
            <w:shd w:val="clear" w:color="auto" w:fill="auto"/>
            <w:noWrap/>
            <w:hideMark/>
          </w:tcPr>
          <w:p w14:paraId="2E49A8B1" w14:textId="511C7970" w:rsidR="00FB3F20" w:rsidRPr="00342986" w:rsidRDefault="00FB3F20"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26</w:t>
            </w:r>
            <w:r w:rsidR="008E363F" w:rsidRPr="00342986">
              <w:rPr>
                <w:rFonts w:ascii="Times New Roman" w:eastAsia="Times New Roman" w:hAnsi="Times New Roman" w:cs="Times New Roman"/>
                <w:b/>
                <w:color w:val="000000"/>
                <w:sz w:val="20"/>
                <w:szCs w:val="20"/>
                <w:lang w:eastAsia="pt-BR"/>
              </w:rPr>
              <w:t>4</w:t>
            </w:r>
            <w:r w:rsidRPr="00342986">
              <w:rPr>
                <w:rFonts w:ascii="Times New Roman" w:eastAsia="Times New Roman" w:hAnsi="Times New Roman" w:cs="Times New Roman"/>
                <w:b/>
                <w:color w:val="000000"/>
                <w:sz w:val="20"/>
                <w:szCs w:val="20"/>
                <w:lang w:eastAsia="pt-BR"/>
              </w:rPr>
              <w:t>º</w:t>
            </w:r>
          </w:p>
        </w:tc>
        <w:tc>
          <w:tcPr>
            <w:tcW w:w="852" w:type="dxa"/>
            <w:tcBorders>
              <w:bottom w:val="single" w:sz="4" w:space="0" w:color="auto"/>
            </w:tcBorders>
            <w:shd w:val="clear" w:color="auto" w:fill="auto"/>
            <w:noWrap/>
            <w:vAlign w:val="center"/>
            <w:hideMark/>
          </w:tcPr>
          <w:p w14:paraId="5AD95F5F" w14:textId="569C8357"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0,15</w:t>
            </w:r>
          </w:p>
        </w:tc>
        <w:tc>
          <w:tcPr>
            <w:tcW w:w="700" w:type="dxa"/>
            <w:tcBorders>
              <w:bottom w:val="single" w:sz="4" w:space="0" w:color="auto"/>
            </w:tcBorders>
            <w:shd w:val="clear" w:color="auto" w:fill="auto"/>
            <w:noWrap/>
            <w:vAlign w:val="center"/>
            <w:hideMark/>
          </w:tcPr>
          <w:p w14:paraId="602CADE1" w14:textId="3196FAD5"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73</w:t>
            </w:r>
          </w:p>
        </w:tc>
        <w:tc>
          <w:tcPr>
            <w:tcW w:w="1018" w:type="dxa"/>
            <w:tcBorders>
              <w:bottom w:val="single" w:sz="4" w:space="0" w:color="auto"/>
            </w:tcBorders>
            <w:shd w:val="clear" w:color="auto" w:fill="auto"/>
            <w:noWrap/>
            <w:vAlign w:val="center"/>
            <w:hideMark/>
          </w:tcPr>
          <w:p w14:paraId="2D177FEF" w14:textId="0C5F8942" w:rsidR="00FB3F20" w:rsidRPr="00342986" w:rsidRDefault="00FB3F20"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hAnsi="Times New Roman" w:cs="Times New Roman"/>
                <w:color w:val="000000"/>
                <w:sz w:val="20"/>
                <w:szCs w:val="20"/>
              </w:rPr>
              <w:t>2807</w:t>
            </w:r>
          </w:p>
        </w:tc>
      </w:tr>
    </w:tbl>
    <w:p w14:paraId="4B25D945" w14:textId="77777777" w:rsidR="00A405C9" w:rsidRPr="00342986" w:rsidRDefault="00A405C9" w:rsidP="00257D32">
      <w:pPr>
        <w:autoSpaceDE w:val="0"/>
        <w:autoSpaceDN w:val="0"/>
        <w:adjustRightInd w:val="0"/>
        <w:spacing w:after="0" w:line="240" w:lineRule="auto"/>
        <w:jc w:val="center"/>
        <w:rPr>
          <w:rFonts w:ascii="Times New Roman" w:hAnsi="Times New Roman" w:cs="Times New Roman"/>
          <w:sz w:val="20"/>
          <w:szCs w:val="20"/>
        </w:rPr>
      </w:pPr>
      <w:r w:rsidRPr="00342986">
        <w:rPr>
          <w:rFonts w:ascii="Times New Roman" w:hAnsi="Times New Roman" w:cs="Times New Roman"/>
          <w:sz w:val="20"/>
          <w:szCs w:val="20"/>
        </w:rPr>
        <w:t>Fonte: Elaborado pelos autores.</w:t>
      </w:r>
    </w:p>
    <w:p w14:paraId="31F59077" w14:textId="0D199FBD" w:rsidR="00E36095" w:rsidRPr="00342986" w:rsidRDefault="00A405C9"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lastRenderedPageBreak/>
        <w:t>Not</w:t>
      </w:r>
      <w:r w:rsidR="008E363F" w:rsidRPr="00342986">
        <w:rPr>
          <w:rFonts w:ascii="Times New Roman" w:hAnsi="Times New Roman" w:cs="Times New Roman"/>
          <w:sz w:val="24"/>
          <w:szCs w:val="24"/>
        </w:rPr>
        <w:t>a</w:t>
      </w:r>
      <w:r w:rsidRPr="00342986">
        <w:rPr>
          <w:rFonts w:ascii="Times New Roman" w:hAnsi="Times New Roman" w:cs="Times New Roman"/>
          <w:sz w:val="24"/>
          <w:szCs w:val="24"/>
        </w:rPr>
        <w:t>-se</w:t>
      </w:r>
      <w:r w:rsidR="008E363F" w:rsidRPr="00342986">
        <w:rPr>
          <w:rFonts w:ascii="Times New Roman" w:hAnsi="Times New Roman" w:cs="Times New Roman"/>
          <w:sz w:val="24"/>
          <w:szCs w:val="24"/>
        </w:rPr>
        <w:t>,</w:t>
      </w:r>
      <w:r w:rsidRPr="00342986">
        <w:rPr>
          <w:rFonts w:ascii="Times New Roman" w:hAnsi="Times New Roman" w:cs="Times New Roman"/>
          <w:sz w:val="24"/>
          <w:szCs w:val="24"/>
        </w:rPr>
        <w:t xml:space="preserve"> a partir da Tabela 1, que a carga horária de treinamentos na modalidade presencial é muito superior a </w:t>
      </w:r>
      <w:r w:rsidR="008E363F" w:rsidRPr="00342986">
        <w:rPr>
          <w:rFonts w:ascii="Times New Roman" w:hAnsi="Times New Roman" w:cs="Times New Roman"/>
          <w:sz w:val="24"/>
          <w:szCs w:val="24"/>
        </w:rPr>
        <w:t xml:space="preserve">modalidade EAD em praticamente todos os casos, independente da </w:t>
      </w:r>
      <w:r w:rsidR="00E36095" w:rsidRPr="00342986">
        <w:rPr>
          <w:rFonts w:ascii="Times New Roman" w:hAnsi="Times New Roman" w:cs="Times New Roman"/>
          <w:sz w:val="24"/>
          <w:szCs w:val="24"/>
        </w:rPr>
        <w:t>posição no ranking</w:t>
      </w:r>
      <w:r w:rsidR="000531BC" w:rsidRPr="00342986">
        <w:rPr>
          <w:rFonts w:ascii="Times New Roman" w:hAnsi="Times New Roman" w:cs="Times New Roman"/>
          <w:sz w:val="24"/>
          <w:szCs w:val="24"/>
        </w:rPr>
        <w:t xml:space="preserve"> TOPSIS</w:t>
      </w:r>
      <w:r w:rsidR="00E36095" w:rsidRPr="00342986">
        <w:rPr>
          <w:rFonts w:ascii="Times New Roman" w:hAnsi="Times New Roman" w:cs="Times New Roman"/>
          <w:sz w:val="24"/>
          <w:szCs w:val="24"/>
        </w:rPr>
        <w:t xml:space="preserve"> desenvolvido. Esse dado reforça o fato de que, apesar de ter</w:t>
      </w:r>
      <w:r w:rsidR="00C53247" w:rsidRPr="00342986">
        <w:rPr>
          <w:rFonts w:ascii="Times New Roman" w:hAnsi="Times New Roman" w:cs="Times New Roman"/>
          <w:sz w:val="24"/>
          <w:szCs w:val="24"/>
        </w:rPr>
        <w:t>-se</w:t>
      </w:r>
      <w:r w:rsidR="00E36095" w:rsidRPr="00342986">
        <w:rPr>
          <w:rFonts w:ascii="Times New Roman" w:hAnsi="Times New Roman" w:cs="Times New Roman"/>
          <w:sz w:val="24"/>
          <w:szCs w:val="24"/>
        </w:rPr>
        <w:t xml:space="preserve"> realizado mais de 1 milhão de horas em cursos à distância, o histórico recente da implementação dessa modalidade</w:t>
      </w:r>
      <w:r w:rsidR="00883DDA" w:rsidRPr="00342986">
        <w:rPr>
          <w:rFonts w:ascii="Times New Roman" w:hAnsi="Times New Roman" w:cs="Times New Roman"/>
          <w:sz w:val="24"/>
          <w:szCs w:val="24"/>
        </w:rPr>
        <w:t xml:space="preserve"> </w:t>
      </w:r>
      <w:r w:rsidR="00E36095" w:rsidRPr="00342986">
        <w:rPr>
          <w:rFonts w:ascii="Times New Roman" w:hAnsi="Times New Roman" w:cs="Times New Roman"/>
          <w:sz w:val="24"/>
          <w:szCs w:val="24"/>
        </w:rPr>
        <w:t>ainda apresenta baixo índice de procura pelas equipes</w:t>
      </w:r>
      <w:r w:rsidR="00883DDA" w:rsidRPr="00342986">
        <w:rPr>
          <w:rFonts w:ascii="Times New Roman" w:hAnsi="Times New Roman" w:cs="Times New Roman"/>
          <w:sz w:val="24"/>
          <w:szCs w:val="24"/>
        </w:rPr>
        <w:t xml:space="preserve"> em comparação as modalidades presenciais</w:t>
      </w:r>
      <w:r w:rsidR="00E36095" w:rsidRPr="00342986">
        <w:rPr>
          <w:rFonts w:ascii="Times New Roman" w:hAnsi="Times New Roman" w:cs="Times New Roman"/>
          <w:sz w:val="24"/>
          <w:szCs w:val="24"/>
        </w:rPr>
        <w:t xml:space="preserve">. </w:t>
      </w:r>
      <w:r w:rsidR="00883DDA" w:rsidRPr="00342986">
        <w:rPr>
          <w:rFonts w:ascii="Times New Roman" w:hAnsi="Times New Roman" w:cs="Times New Roman"/>
          <w:sz w:val="24"/>
          <w:szCs w:val="24"/>
        </w:rPr>
        <w:t>As estatísticas descritivas</w:t>
      </w:r>
      <w:r w:rsidR="00C53247" w:rsidRPr="00342986">
        <w:rPr>
          <w:rFonts w:ascii="Times New Roman" w:hAnsi="Times New Roman" w:cs="Times New Roman"/>
          <w:sz w:val="24"/>
          <w:szCs w:val="24"/>
        </w:rPr>
        <w:t xml:space="preserve"> mostradas na </w:t>
      </w:r>
      <w:r w:rsidR="00181A52" w:rsidRPr="00342986">
        <w:rPr>
          <w:rFonts w:ascii="Times New Roman" w:hAnsi="Times New Roman" w:cs="Times New Roman"/>
          <w:sz w:val="24"/>
          <w:szCs w:val="24"/>
        </w:rPr>
        <w:t>Tabela 2</w:t>
      </w:r>
      <w:r w:rsidR="00883DDA" w:rsidRPr="00342986">
        <w:rPr>
          <w:rFonts w:ascii="Times New Roman" w:hAnsi="Times New Roman" w:cs="Times New Roman"/>
          <w:sz w:val="24"/>
          <w:szCs w:val="24"/>
        </w:rPr>
        <w:t xml:space="preserve"> permitem ainda observar que o volume mínimo de treinamento presencial é superior ao máximo em horas EAD.</w:t>
      </w:r>
    </w:p>
    <w:p w14:paraId="2ACE9538" w14:textId="77777777" w:rsidR="00010210" w:rsidRPr="00342986" w:rsidRDefault="00010210" w:rsidP="00C834B7">
      <w:pPr>
        <w:spacing w:after="0" w:line="240" w:lineRule="auto"/>
        <w:ind w:firstLine="851"/>
        <w:jc w:val="both"/>
        <w:rPr>
          <w:rFonts w:ascii="Times New Roman" w:hAnsi="Times New Roman" w:cs="Times New Roman"/>
          <w:sz w:val="24"/>
          <w:szCs w:val="24"/>
        </w:rPr>
      </w:pPr>
    </w:p>
    <w:p w14:paraId="7D1854E1" w14:textId="7A24BEDB" w:rsidR="00455F62" w:rsidRPr="00257D32" w:rsidRDefault="00455F62" w:rsidP="00C834B7">
      <w:pPr>
        <w:spacing w:after="0" w:line="240" w:lineRule="auto"/>
        <w:jc w:val="center"/>
        <w:rPr>
          <w:rFonts w:ascii="Times New Roman" w:hAnsi="Times New Roman" w:cs="Times New Roman"/>
          <w:sz w:val="20"/>
          <w:szCs w:val="20"/>
        </w:rPr>
      </w:pPr>
      <w:r w:rsidRPr="00257D32">
        <w:rPr>
          <w:rFonts w:ascii="Times New Roman" w:hAnsi="Times New Roman" w:cs="Times New Roman"/>
          <w:bCs/>
          <w:color w:val="000000"/>
          <w:sz w:val="20"/>
          <w:szCs w:val="20"/>
        </w:rPr>
        <w:t>Tabela 2 - Estatísticas Descritivas -</w:t>
      </w:r>
      <w:r w:rsidR="00130B0F" w:rsidRPr="00257D32">
        <w:rPr>
          <w:rFonts w:ascii="Times New Roman" w:hAnsi="Times New Roman" w:cs="Times New Roman"/>
          <w:bCs/>
          <w:color w:val="000000"/>
          <w:sz w:val="20"/>
          <w:szCs w:val="20"/>
        </w:rPr>
        <w:t xml:space="preserve"> </w:t>
      </w:r>
      <w:r w:rsidRPr="00257D32">
        <w:rPr>
          <w:rFonts w:ascii="Times New Roman" w:hAnsi="Times New Roman" w:cs="Times New Roman"/>
          <w:bCs/>
          <w:color w:val="000000"/>
          <w:sz w:val="20"/>
          <w:szCs w:val="20"/>
        </w:rPr>
        <w:t>Gestores Pessoa Jurídica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25"/>
        <w:gridCol w:w="1455"/>
        <w:gridCol w:w="1513"/>
        <w:gridCol w:w="1402"/>
        <w:gridCol w:w="2476"/>
      </w:tblGrid>
      <w:tr w:rsidR="00010210" w:rsidRPr="00342986" w14:paraId="1CCA1639" w14:textId="77777777" w:rsidTr="00010210">
        <w:trPr>
          <w:cantSplit/>
          <w:jc w:val="center"/>
        </w:trPr>
        <w:tc>
          <w:tcPr>
            <w:tcW w:w="1226" w:type="pct"/>
            <w:tcBorders>
              <w:top w:val="single" w:sz="4" w:space="0" w:color="auto"/>
              <w:left w:val="nil"/>
              <w:bottom w:val="single" w:sz="4" w:space="0" w:color="auto"/>
              <w:right w:val="nil"/>
            </w:tcBorders>
            <w:shd w:val="clear" w:color="auto" w:fill="FFFFFF"/>
            <w:vAlign w:val="center"/>
          </w:tcPr>
          <w:p w14:paraId="4063FE36" w14:textId="02A4D2D4" w:rsidR="00010210" w:rsidRPr="00342986" w:rsidRDefault="00010210" w:rsidP="00C834B7">
            <w:pPr>
              <w:autoSpaceDE w:val="0"/>
              <w:autoSpaceDN w:val="0"/>
              <w:adjustRightInd w:val="0"/>
              <w:spacing w:after="0" w:line="240" w:lineRule="auto"/>
              <w:jc w:val="center"/>
              <w:rPr>
                <w:rFonts w:ascii="Times New Roman" w:hAnsi="Times New Roman" w:cs="Times New Roman"/>
                <w:b/>
                <w:sz w:val="20"/>
                <w:szCs w:val="20"/>
              </w:rPr>
            </w:pPr>
            <w:r w:rsidRPr="00342986">
              <w:rPr>
                <w:rFonts w:ascii="Times New Roman" w:hAnsi="Times New Roman" w:cs="Times New Roman"/>
                <w:b/>
                <w:sz w:val="20"/>
                <w:szCs w:val="20"/>
              </w:rPr>
              <w:t>Variável</w:t>
            </w:r>
          </w:p>
        </w:tc>
        <w:tc>
          <w:tcPr>
            <w:tcW w:w="802" w:type="pct"/>
            <w:tcBorders>
              <w:top w:val="single" w:sz="4" w:space="0" w:color="auto"/>
              <w:left w:val="nil"/>
              <w:bottom w:val="single" w:sz="4" w:space="0" w:color="auto"/>
              <w:right w:val="nil"/>
            </w:tcBorders>
            <w:shd w:val="clear" w:color="auto" w:fill="FFFFFF"/>
            <w:vAlign w:val="center"/>
          </w:tcPr>
          <w:p w14:paraId="70E45109"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Mínimo</w:t>
            </w:r>
          </w:p>
        </w:tc>
        <w:tc>
          <w:tcPr>
            <w:tcW w:w="834" w:type="pct"/>
            <w:tcBorders>
              <w:top w:val="single" w:sz="4" w:space="0" w:color="auto"/>
              <w:left w:val="nil"/>
              <w:bottom w:val="single" w:sz="4" w:space="0" w:color="auto"/>
              <w:right w:val="nil"/>
            </w:tcBorders>
            <w:shd w:val="clear" w:color="auto" w:fill="FFFFFF"/>
            <w:vAlign w:val="center"/>
          </w:tcPr>
          <w:p w14:paraId="0205B53E"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Máximo</w:t>
            </w:r>
          </w:p>
        </w:tc>
        <w:tc>
          <w:tcPr>
            <w:tcW w:w="773" w:type="pct"/>
            <w:tcBorders>
              <w:top w:val="single" w:sz="4" w:space="0" w:color="auto"/>
              <w:left w:val="nil"/>
              <w:bottom w:val="single" w:sz="4" w:space="0" w:color="auto"/>
              <w:right w:val="nil"/>
            </w:tcBorders>
            <w:shd w:val="clear" w:color="auto" w:fill="FFFFFF"/>
            <w:vAlign w:val="center"/>
          </w:tcPr>
          <w:p w14:paraId="59294D04"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Média</w:t>
            </w:r>
          </w:p>
        </w:tc>
        <w:tc>
          <w:tcPr>
            <w:tcW w:w="1365" w:type="pct"/>
            <w:tcBorders>
              <w:top w:val="single" w:sz="4" w:space="0" w:color="auto"/>
              <w:left w:val="nil"/>
              <w:bottom w:val="single" w:sz="4" w:space="0" w:color="auto"/>
              <w:right w:val="nil"/>
            </w:tcBorders>
            <w:shd w:val="clear" w:color="auto" w:fill="FFFFFF"/>
            <w:vAlign w:val="center"/>
          </w:tcPr>
          <w:p w14:paraId="0DEB73E7"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Desvio Padrão</w:t>
            </w:r>
          </w:p>
        </w:tc>
      </w:tr>
      <w:tr w:rsidR="00010210" w:rsidRPr="00342986" w14:paraId="2A7373CA" w14:textId="77777777" w:rsidTr="00010210">
        <w:trPr>
          <w:cantSplit/>
          <w:jc w:val="center"/>
        </w:trPr>
        <w:tc>
          <w:tcPr>
            <w:tcW w:w="1226" w:type="pct"/>
            <w:tcBorders>
              <w:top w:val="single" w:sz="4" w:space="0" w:color="auto"/>
              <w:left w:val="nil"/>
              <w:bottom w:val="nil"/>
              <w:right w:val="nil"/>
            </w:tcBorders>
            <w:shd w:val="clear" w:color="auto" w:fill="FFFFFF"/>
            <w:vAlign w:val="center"/>
          </w:tcPr>
          <w:p w14:paraId="00790C5C"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Topsis</w:t>
            </w:r>
            <w:proofErr w:type="spellEnd"/>
          </w:p>
        </w:tc>
        <w:tc>
          <w:tcPr>
            <w:tcW w:w="802" w:type="pct"/>
            <w:tcBorders>
              <w:top w:val="nil"/>
              <w:left w:val="nil"/>
              <w:bottom w:val="nil"/>
              <w:right w:val="nil"/>
            </w:tcBorders>
            <w:shd w:val="clear" w:color="auto" w:fill="FFFFFF"/>
            <w:vAlign w:val="center"/>
          </w:tcPr>
          <w:p w14:paraId="12A6F208"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0</w:t>
            </w:r>
          </w:p>
        </w:tc>
        <w:tc>
          <w:tcPr>
            <w:tcW w:w="834" w:type="pct"/>
            <w:tcBorders>
              <w:top w:val="nil"/>
              <w:left w:val="nil"/>
              <w:bottom w:val="nil"/>
              <w:right w:val="nil"/>
            </w:tcBorders>
            <w:shd w:val="clear" w:color="auto" w:fill="FFFFFF"/>
            <w:vAlign w:val="center"/>
          </w:tcPr>
          <w:p w14:paraId="299FD721"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w:t>
            </w:r>
          </w:p>
        </w:tc>
        <w:tc>
          <w:tcPr>
            <w:tcW w:w="773" w:type="pct"/>
            <w:tcBorders>
              <w:top w:val="nil"/>
              <w:left w:val="nil"/>
              <w:bottom w:val="nil"/>
              <w:right w:val="nil"/>
            </w:tcBorders>
            <w:shd w:val="clear" w:color="auto" w:fill="FFFFFF"/>
            <w:vAlign w:val="center"/>
          </w:tcPr>
          <w:p w14:paraId="740CC5A2"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,55</w:t>
            </w:r>
          </w:p>
        </w:tc>
        <w:tc>
          <w:tcPr>
            <w:tcW w:w="1365" w:type="pct"/>
            <w:tcBorders>
              <w:top w:val="nil"/>
              <w:left w:val="nil"/>
              <w:bottom w:val="nil"/>
              <w:right w:val="nil"/>
            </w:tcBorders>
            <w:shd w:val="clear" w:color="auto" w:fill="FFFFFF"/>
            <w:vAlign w:val="center"/>
          </w:tcPr>
          <w:p w14:paraId="02B30FD8"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,139</w:t>
            </w:r>
          </w:p>
        </w:tc>
      </w:tr>
      <w:tr w:rsidR="00010210" w:rsidRPr="00342986" w14:paraId="6DCB5047" w14:textId="77777777" w:rsidTr="00010210">
        <w:trPr>
          <w:cantSplit/>
          <w:jc w:val="center"/>
        </w:trPr>
        <w:tc>
          <w:tcPr>
            <w:tcW w:w="1226" w:type="pct"/>
            <w:tcBorders>
              <w:top w:val="nil"/>
              <w:left w:val="nil"/>
              <w:bottom w:val="nil"/>
              <w:right w:val="nil"/>
            </w:tcBorders>
            <w:shd w:val="clear" w:color="auto" w:fill="FFFFFF"/>
            <w:vAlign w:val="center"/>
          </w:tcPr>
          <w:p w14:paraId="2A2DC735"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A342D">
              <w:rPr>
                <w:rFonts w:ascii="Times New Roman" w:hAnsi="Times New Roman" w:cs="Times New Roman"/>
                <w:color w:val="000000"/>
                <w:sz w:val="20"/>
                <w:szCs w:val="20"/>
              </w:rPr>
              <w:t>ID</w:t>
            </w:r>
          </w:p>
        </w:tc>
        <w:tc>
          <w:tcPr>
            <w:tcW w:w="802" w:type="pct"/>
            <w:tcBorders>
              <w:top w:val="nil"/>
              <w:left w:val="nil"/>
              <w:bottom w:val="nil"/>
              <w:right w:val="nil"/>
            </w:tcBorders>
            <w:shd w:val="clear" w:color="auto" w:fill="FFFFFF"/>
            <w:vAlign w:val="center"/>
          </w:tcPr>
          <w:p w14:paraId="65F09E30"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489</w:t>
            </w:r>
          </w:p>
        </w:tc>
        <w:tc>
          <w:tcPr>
            <w:tcW w:w="834" w:type="pct"/>
            <w:tcBorders>
              <w:top w:val="nil"/>
              <w:left w:val="nil"/>
              <w:bottom w:val="nil"/>
              <w:right w:val="nil"/>
            </w:tcBorders>
            <w:shd w:val="clear" w:color="auto" w:fill="FFFFFF"/>
            <w:vAlign w:val="center"/>
          </w:tcPr>
          <w:p w14:paraId="5AF18B33"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1312</w:t>
            </w:r>
          </w:p>
        </w:tc>
        <w:tc>
          <w:tcPr>
            <w:tcW w:w="773" w:type="pct"/>
            <w:tcBorders>
              <w:top w:val="nil"/>
              <w:left w:val="nil"/>
              <w:bottom w:val="nil"/>
              <w:right w:val="nil"/>
            </w:tcBorders>
            <w:shd w:val="clear" w:color="auto" w:fill="FFFFFF"/>
            <w:vAlign w:val="center"/>
          </w:tcPr>
          <w:p w14:paraId="7F7615B7"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905,83</w:t>
            </w:r>
          </w:p>
        </w:tc>
        <w:tc>
          <w:tcPr>
            <w:tcW w:w="1365" w:type="pct"/>
            <w:tcBorders>
              <w:top w:val="nil"/>
              <w:left w:val="nil"/>
              <w:bottom w:val="nil"/>
              <w:right w:val="nil"/>
            </w:tcBorders>
            <w:shd w:val="clear" w:color="auto" w:fill="FFFFFF"/>
            <w:vAlign w:val="center"/>
          </w:tcPr>
          <w:p w14:paraId="640D5038"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121,838</w:t>
            </w:r>
          </w:p>
        </w:tc>
      </w:tr>
      <w:tr w:rsidR="00010210" w:rsidRPr="00342986" w14:paraId="6E56BD26" w14:textId="77777777" w:rsidTr="00010210">
        <w:trPr>
          <w:cantSplit/>
          <w:jc w:val="center"/>
        </w:trPr>
        <w:tc>
          <w:tcPr>
            <w:tcW w:w="1226" w:type="pct"/>
            <w:tcBorders>
              <w:top w:val="nil"/>
              <w:left w:val="nil"/>
              <w:bottom w:val="nil"/>
              <w:right w:val="nil"/>
            </w:tcBorders>
            <w:shd w:val="clear" w:color="auto" w:fill="FFFFFF"/>
            <w:vAlign w:val="center"/>
          </w:tcPr>
          <w:p w14:paraId="2BD3AF20"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A342D">
              <w:rPr>
                <w:rFonts w:ascii="Times New Roman" w:hAnsi="Times New Roman" w:cs="Times New Roman"/>
                <w:color w:val="000000"/>
                <w:sz w:val="20"/>
                <w:szCs w:val="20"/>
              </w:rPr>
              <w:t>Sexo</w:t>
            </w:r>
          </w:p>
        </w:tc>
        <w:tc>
          <w:tcPr>
            <w:tcW w:w="802" w:type="pct"/>
            <w:tcBorders>
              <w:top w:val="nil"/>
              <w:left w:val="nil"/>
              <w:bottom w:val="nil"/>
              <w:right w:val="nil"/>
            </w:tcBorders>
            <w:shd w:val="clear" w:color="auto" w:fill="FFFFFF"/>
            <w:vAlign w:val="center"/>
          </w:tcPr>
          <w:p w14:paraId="5155FFF0"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0</w:t>
            </w:r>
          </w:p>
        </w:tc>
        <w:tc>
          <w:tcPr>
            <w:tcW w:w="834" w:type="pct"/>
            <w:tcBorders>
              <w:top w:val="nil"/>
              <w:left w:val="nil"/>
              <w:bottom w:val="nil"/>
              <w:right w:val="nil"/>
            </w:tcBorders>
            <w:shd w:val="clear" w:color="auto" w:fill="FFFFFF"/>
            <w:vAlign w:val="center"/>
          </w:tcPr>
          <w:p w14:paraId="6B486E54"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w:t>
            </w:r>
          </w:p>
        </w:tc>
        <w:tc>
          <w:tcPr>
            <w:tcW w:w="773" w:type="pct"/>
            <w:tcBorders>
              <w:top w:val="nil"/>
              <w:left w:val="nil"/>
              <w:bottom w:val="nil"/>
              <w:right w:val="nil"/>
            </w:tcBorders>
            <w:shd w:val="clear" w:color="auto" w:fill="FFFFFF"/>
            <w:vAlign w:val="center"/>
          </w:tcPr>
          <w:p w14:paraId="54BD8C0B"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,57</w:t>
            </w:r>
          </w:p>
        </w:tc>
        <w:tc>
          <w:tcPr>
            <w:tcW w:w="1365" w:type="pct"/>
            <w:tcBorders>
              <w:top w:val="nil"/>
              <w:left w:val="nil"/>
              <w:bottom w:val="nil"/>
              <w:right w:val="nil"/>
            </w:tcBorders>
            <w:shd w:val="clear" w:color="auto" w:fill="FFFFFF"/>
            <w:vAlign w:val="center"/>
          </w:tcPr>
          <w:p w14:paraId="045FE812"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,496</w:t>
            </w:r>
          </w:p>
        </w:tc>
      </w:tr>
      <w:tr w:rsidR="00010210" w:rsidRPr="00342986" w14:paraId="1BA5A233" w14:textId="77777777" w:rsidTr="00010210">
        <w:trPr>
          <w:cantSplit/>
          <w:jc w:val="center"/>
        </w:trPr>
        <w:tc>
          <w:tcPr>
            <w:tcW w:w="1226" w:type="pct"/>
            <w:tcBorders>
              <w:top w:val="nil"/>
              <w:left w:val="nil"/>
              <w:bottom w:val="nil"/>
              <w:right w:val="nil"/>
            </w:tcBorders>
            <w:shd w:val="clear" w:color="auto" w:fill="FFFFFF"/>
            <w:vAlign w:val="center"/>
          </w:tcPr>
          <w:p w14:paraId="10A34701"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A342D">
              <w:rPr>
                <w:rFonts w:ascii="Times New Roman" w:hAnsi="Times New Roman" w:cs="Times New Roman"/>
                <w:color w:val="000000"/>
                <w:sz w:val="20"/>
                <w:szCs w:val="20"/>
              </w:rPr>
              <w:t>Idade</w:t>
            </w:r>
          </w:p>
        </w:tc>
        <w:tc>
          <w:tcPr>
            <w:tcW w:w="802" w:type="pct"/>
            <w:tcBorders>
              <w:top w:val="nil"/>
              <w:left w:val="nil"/>
              <w:bottom w:val="nil"/>
              <w:right w:val="nil"/>
            </w:tcBorders>
            <w:shd w:val="clear" w:color="auto" w:fill="FFFFFF"/>
            <w:vAlign w:val="center"/>
          </w:tcPr>
          <w:p w14:paraId="6D550AA2"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26</w:t>
            </w:r>
          </w:p>
        </w:tc>
        <w:tc>
          <w:tcPr>
            <w:tcW w:w="834" w:type="pct"/>
            <w:tcBorders>
              <w:top w:val="nil"/>
              <w:left w:val="nil"/>
              <w:bottom w:val="nil"/>
              <w:right w:val="nil"/>
            </w:tcBorders>
            <w:shd w:val="clear" w:color="auto" w:fill="FFFFFF"/>
            <w:vAlign w:val="center"/>
          </w:tcPr>
          <w:p w14:paraId="7285EC7F"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65</w:t>
            </w:r>
          </w:p>
        </w:tc>
        <w:tc>
          <w:tcPr>
            <w:tcW w:w="773" w:type="pct"/>
            <w:tcBorders>
              <w:top w:val="nil"/>
              <w:left w:val="nil"/>
              <w:bottom w:val="nil"/>
              <w:right w:val="nil"/>
            </w:tcBorders>
            <w:shd w:val="clear" w:color="auto" w:fill="FFFFFF"/>
            <w:vAlign w:val="center"/>
          </w:tcPr>
          <w:p w14:paraId="16CEC9E3"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42,75</w:t>
            </w:r>
          </w:p>
        </w:tc>
        <w:tc>
          <w:tcPr>
            <w:tcW w:w="1365" w:type="pct"/>
            <w:tcBorders>
              <w:top w:val="nil"/>
              <w:left w:val="nil"/>
              <w:bottom w:val="nil"/>
              <w:right w:val="nil"/>
            </w:tcBorders>
            <w:shd w:val="clear" w:color="auto" w:fill="FFFFFF"/>
            <w:vAlign w:val="center"/>
          </w:tcPr>
          <w:p w14:paraId="75676BF6"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9,147</w:t>
            </w:r>
          </w:p>
        </w:tc>
      </w:tr>
      <w:tr w:rsidR="00010210" w:rsidRPr="00342986" w14:paraId="30774055" w14:textId="77777777" w:rsidTr="00010210">
        <w:trPr>
          <w:cantSplit/>
          <w:jc w:val="center"/>
        </w:trPr>
        <w:tc>
          <w:tcPr>
            <w:tcW w:w="1226" w:type="pct"/>
            <w:tcBorders>
              <w:top w:val="nil"/>
              <w:left w:val="nil"/>
              <w:bottom w:val="nil"/>
              <w:right w:val="nil"/>
            </w:tcBorders>
            <w:shd w:val="clear" w:color="auto" w:fill="FFFFFF"/>
            <w:vAlign w:val="center"/>
          </w:tcPr>
          <w:p w14:paraId="3C4C2C4F"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TempoEmpr</w:t>
            </w:r>
            <w:proofErr w:type="spellEnd"/>
          </w:p>
        </w:tc>
        <w:tc>
          <w:tcPr>
            <w:tcW w:w="802" w:type="pct"/>
            <w:tcBorders>
              <w:top w:val="nil"/>
              <w:left w:val="nil"/>
              <w:bottom w:val="nil"/>
              <w:right w:val="nil"/>
            </w:tcBorders>
            <w:shd w:val="clear" w:color="auto" w:fill="FFFFFF"/>
            <w:vAlign w:val="center"/>
          </w:tcPr>
          <w:p w14:paraId="056A1CF9"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w:t>
            </w:r>
          </w:p>
        </w:tc>
        <w:tc>
          <w:tcPr>
            <w:tcW w:w="834" w:type="pct"/>
            <w:tcBorders>
              <w:top w:val="nil"/>
              <w:left w:val="nil"/>
              <w:bottom w:val="nil"/>
              <w:right w:val="nil"/>
            </w:tcBorders>
            <w:shd w:val="clear" w:color="auto" w:fill="FFFFFF"/>
            <w:vAlign w:val="center"/>
          </w:tcPr>
          <w:p w14:paraId="52E62E35"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43</w:t>
            </w:r>
          </w:p>
        </w:tc>
        <w:tc>
          <w:tcPr>
            <w:tcW w:w="773" w:type="pct"/>
            <w:tcBorders>
              <w:top w:val="nil"/>
              <w:left w:val="nil"/>
              <w:bottom w:val="nil"/>
              <w:right w:val="nil"/>
            </w:tcBorders>
            <w:shd w:val="clear" w:color="auto" w:fill="FFFFFF"/>
            <w:vAlign w:val="center"/>
          </w:tcPr>
          <w:p w14:paraId="63879878"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16,50</w:t>
            </w:r>
          </w:p>
        </w:tc>
        <w:tc>
          <w:tcPr>
            <w:tcW w:w="1365" w:type="pct"/>
            <w:tcBorders>
              <w:top w:val="nil"/>
              <w:left w:val="nil"/>
              <w:bottom w:val="nil"/>
              <w:right w:val="nil"/>
            </w:tcBorders>
            <w:shd w:val="clear" w:color="auto" w:fill="FFFFFF"/>
            <w:vAlign w:val="center"/>
          </w:tcPr>
          <w:p w14:paraId="3440AE9B"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10,853</w:t>
            </w:r>
          </w:p>
        </w:tc>
      </w:tr>
      <w:tr w:rsidR="00010210" w:rsidRPr="00342986" w14:paraId="794CDECE" w14:textId="77777777" w:rsidTr="00010210">
        <w:trPr>
          <w:cantSplit/>
          <w:jc w:val="center"/>
        </w:trPr>
        <w:tc>
          <w:tcPr>
            <w:tcW w:w="1226" w:type="pct"/>
            <w:tcBorders>
              <w:top w:val="nil"/>
              <w:left w:val="nil"/>
              <w:bottom w:val="nil"/>
              <w:right w:val="nil"/>
            </w:tcBorders>
            <w:shd w:val="clear" w:color="auto" w:fill="FFFFFF"/>
            <w:vAlign w:val="center"/>
          </w:tcPr>
          <w:p w14:paraId="69EBD66A"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HorasEAD</w:t>
            </w:r>
            <w:proofErr w:type="spellEnd"/>
          </w:p>
        </w:tc>
        <w:tc>
          <w:tcPr>
            <w:tcW w:w="802" w:type="pct"/>
            <w:tcBorders>
              <w:top w:val="nil"/>
              <w:left w:val="nil"/>
              <w:bottom w:val="nil"/>
              <w:right w:val="nil"/>
            </w:tcBorders>
            <w:shd w:val="clear" w:color="auto" w:fill="FFFFFF"/>
            <w:vAlign w:val="center"/>
          </w:tcPr>
          <w:p w14:paraId="2FB453C8"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11</w:t>
            </w:r>
          </w:p>
        </w:tc>
        <w:tc>
          <w:tcPr>
            <w:tcW w:w="834" w:type="pct"/>
            <w:tcBorders>
              <w:top w:val="nil"/>
              <w:left w:val="nil"/>
              <w:bottom w:val="nil"/>
              <w:right w:val="nil"/>
            </w:tcBorders>
            <w:shd w:val="clear" w:color="auto" w:fill="FFFFFF"/>
            <w:vAlign w:val="center"/>
          </w:tcPr>
          <w:p w14:paraId="33FEEC62"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337</w:t>
            </w:r>
          </w:p>
        </w:tc>
        <w:tc>
          <w:tcPr>
            <w:tcW w:w="773" w:type="pct"/>
            <w:tcBorders>
              <w:top w:val="nil"/>
              <w:left w:val="nil"/>
              <w:bottom w:val="nil"/>
              <w:right w:val="nil"/>
            </w:tcBorders>
            <w:shd w:val="clear" w:color="auto" w:fill="FFFFFF"/>
            <w:vAlign w:val="center"/>
          </w:tcPr>
          <w:p w14:paraId="55BF4571"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107,16</w:t>
            </w:r>
          </w:p>
        </w:tc>
        <w:tc>
          <w:tcPr>
            <w:tcW w:w="1365" w:type="pct"/>
            <w:tcBorders>
              <w:top w:val="nil"/>
              <w:left w:val="nil"/>
              <w:bottom w:val="nil"/>
              <w:right w:val="nil"/>
            </w:tcBorders>
            <w:shd w:val="clear" w:color="auto" w:fill="FFFFFF"/>
            <w:vAlign w:val="center"/>
          </w:tcPr>
          <w:p w14:paraId="63957F98"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57,833</w:t>
            </w:r>
          </w:p>
        </w:tc>
      </w:tr>
      <w:tr w:rsidR="00010210" w:rsidRPr="00342986" w14:paraId="6B96EFD6" w14:textId="77777777" w:rsidTr="00010210">
        <w:trPr>
          <w:cantSplit/>
          <w:jc w:val="center"/>
        </w:trPr>
        <w:tc>
          <w:tcPr>
            <w:tcW w:w="1226" w:type="pct"/>
            <w:tcBorders>
              <w:top w:val="nil"/>
              <w:left w:val="nil"/>
              <w:bottom w:val="single" w:sz="4" w:space="0" w:color="auto"/>
              <w:right w:val="nil"/>
            </w:tcBorders>
            <w:shd w:val="clear" w:color="auto" w:fill="FFFFFF"/>
            <w:vAlign w:val="center"/>
          </w:tcPr>
          <w:p w14:paraId="150C76F4"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HorasPresen</w:t>
            </w:r>
            <w:proofErr w:type="spellEnd"/>
          </w:p>
        </w:tc>
        <w:tc>
          <w:tcPr>
            <w:tcW w:w="802" w:type="pct"/>
            <w:tcBorders>
              <w:top w:val="nil"/>
              <w:left w:val="nil"/>
              <w:bottom w:val="single" w:sz="4" w:space="0" w:color="auto"/>
              <w:right w:val="nil"/>
            </w:tcBorders>
            <w:shd w:val="clear" w:color="auto" w:fill="FFFFFF"/>
            <w:vAlign w:val="center"/>
          </w:tcPr>
          <w:p w14:paraId="13A48028"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508</w:t>
            </w:r>
          </w:p>
        </w:tc>
        <w:tc>
          <w:tcPr>
            <w:tcW w:w="834" w:type="pct"/>
            <w:tcBorders>
              <w:top w:val="nil"/>
              <w:left w:val="nil"/>
              <w:bottom w:val="single" w:sz="4" w:space="0" w:color="auto"/>
              <w:right w:val="nil"/>
            </w:tcBorders>
            <w:shd w:val="clear" w:color="auto" w:fill="FFFFFF"/>
            <w:vAlign w:val="center"/>
          </w:tcPr>
          <w:p w14:paraId="28D52891"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4638</w:t>
            </w:r>
          </w:p>
        </w:tc>
        <w:tc>
          <w:tcPr>
            <w:tcW w:w="773" w:type="pct"/>
            <w:tcBorders>
              <w:top w:val="nil"/>
              <w:left w:val="nil"/>
              <w:bottom w:val="single" w:sz="4" w:space="0" w:color="auto"/>
              <w:right w:val="nil"/>
            </w:tcBorders>
            <w:shd w:val="clear" w:color="auto" w:fill="FFFFFF"/>
            <w:vAlign w:val="center"/>
          </w:tcPr>
          <w:p w14:paraId="148218B2"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1940,14</w:t>
            </w:r>
          </w:p>
        </w:tc>
        <w:tc>
          <w:tcPr>
            <w:tcW w:w="1365" w:type="pct"/>
            <w:tcBorders>
              <w:top w:val="nil"/>
              <w:left w:val="nil"/>
              <w:bottom w:val="single" w:sz="4" w:space="0" w:color="auto"/>
              <w:right w:val="nil"/>
            </w:tcBorders>
            <w:shd w:val="clear" w:color="auto" w:fill="FFFFFF"/>
            <w:vAlign w:val="center"/>
          </w:tcPr>
          <w:p w14:paraId="617F4C17"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570,616</w:t>
            </w:r>
          </w:p>
        </w:tc>
      </w:tr>
    </w:tbl>
    <w:p w14:paraId="1E6188BF" w14:textId="00EFE71A" w:rsidR="00883DDA" w:rsidRPr="00342986" w:rsidRDefault="00455F62" w:rsidP="00257D32">
      <w:pPr>
        <w:autoSpaceDE w:val="0"/>
        <w:autoSpaceDN w:val="0"/>
        <w:adjustRightInd w:val="0"/>
        <w:spacing w:after="0" w:line="240" w:lineRule="auto"/>
        <w:jc w:val="center"/>
        <w:rPr>
          <w:rFonts w:ascii="Times New Roman" w:hAnsi="Times New Roman" w:cs="Times New Roman"/>
          <w:sz w:val="20"/>
          <w:szCs w:val="20"/>
        </w:rPr>
      </w:pPr>
      <w:r w:rsidRPr="00342986">
        <w:rPr>
          <w:rFonts w:ascii="Times New Roman" w:hAnsi="Times New Roman" w:cs="Times New Roman"/>
          <w:sz w:val="20"/>
          <w:szCs w:val="20"/>
        </w:rPr>
        <w:t>Fonte: Dados da pesquisa</w:t>
      </w:r>
    </w:p>
    <w:p w14:paraId="4A4B8A15" w14:textId="41889C7D" w:rsidR="009B7FE5" w:rsidRPr="00342986" w:rsidRDefault="009B7FE5" w:rsidP="00C834B7">
      <w:pPr>
        <w:autoSpaceDE w:val="0"/>
        <w:autoSpaceDN w:val="0"/>
        <w:adjustRightInd w:val="0"/>
        <w:spacing w:after="0" w:line="240" w:lineRule="auto"/>
        <w:rPr>
          <w:rFonts w:ascii="Times New Roman" w:eastAsia="Calibri" w:hAnsi="Times New Roman" w:cs="Times New Roman"/>
          <w:b/>
          <w:sz w:val="20"/>
          <w:szCs w:val="20"/>
        </w:rPr>
      </w:pPr>
    </w:p>
    <w:p w14:paraId="2696DC8B" w14:textId="444B4678" w:rsidR="00EC0A4D" w:rsidRPr="00342986" w:rsidRDefault="00EC0A4D" w:rsidP="00EC0A4D">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 xml:space="preserve">Na Tabela 3 são apresentados os coeficientes da relação entre o ranking TOPSIS e as demais variáveis de pesquisa. Analisando-se a regressão, verifica-se inicialmente que o ranking TOPSIS gerado na pesquisa está alinhado com o índice de desempenho (0,912; p&lt;0,01) divulgado pela empresa, apesar dos itens e o método de cálculo não serem os mesmos. </w:t>
      </w:r>
    </w:p>
    <w:p w14:paraId="30E83377" w14:textId="570B1DB7" w:rsidR="00EC0A4D" w:rsidRPr="00342986" w:rsidRDefault="00EC0A4D" w:rsidP="00C834B7">
      <w:pPr>
        <w:autoSpaceDE w:val="0"/>
        <w:autoSpaceDN w:val="0"/>
        <w:adjustRightInd w:val="0"/>
        <w:spacing w:after="0" w:line="240" w:lineRule="auto"/>
        <w:rPr>
          <w:rFonts w:ascii="Times New Roman" w:eastAsia="Calibri" w:hAnsi="Times New Roman" w:cs="Times New Roman"/>
          <w:b/>
          <w:sz w:val="20"/>
          <w:szCs w:val="20"/>
        </w:rPr>
      </w:pPr>
    </w:p>
    <w:p w14:paraId="1A1C625A" w14:textId="75DBFDCD" w:rsidR="00792F42" w:rsidRPr="00257D32" w:rsidRDefault="00792F42" w:rsidP="00C834B7">
      <w:pPr>
        <w:autoSpaceDE w:val="0"/>
        <w:autoSpaceDN w:val="0"/>
        <w:adjustRightInd w:val="0"/>
        <w:spacing w:after="0" w:line="240" w:lineRule="auto"/>
        <w:jc w:val="center"/>
        <w:rPr>
          <w:rFonts w:ascii="Times New Roman" w:eastAsia="Calibri" w:hAnsi="Times New Roman" w:cs="Times New Roman"/>
          <w:sz w:val="20"/>
          <w:szCs w:val="20"/>
        </w:rPr>
      </w:pPr>
      <w:r w:rsidRPr="00257D32">
        <w:rPr>
          <w:rFonts w:ascii="Times New Roman" w:eastAsia="Calibri" w:hAnsi="Times New Roman" w:cs="Times New Roman"/>
          <w:sz w:val="20"/>
          <w:szCs w:val="20"/>
        </w:rPr>
        <w:t xml:space="preserve">Tabela </w:t>
      </w:r>
      <w:r w:rsidR="00EC0A4D" w:rsidRPr="00257D32">
        <w:rPr>
          <w:rFonts w:ascii="Times New Roman" w:eastAsia="Calibri" w:hAnsi="Times New Roman" w:cs="Times New Roman"/>
          <w:sz w:val="20"/>
          <w:szCs w:val="20"/>
        </w:rPr>
        <w:t>3</w:t>
      </w:r>
      <w:r w:rsidRPr="00257D32">
        <w:rPr>
          <w:rFonts w:ascii="Times New Roman" w:eastAsia="Calibri" w:hAnsi="Times New Roman" w:cs="Times New Roman"/>
          <w:sz w:val="20"/>
          <w:szCs w:val="20"/>
        </w:rPr>
        <w:t>: Regressão linear para os dados dos gestores pessoa jurídica</w:t>
      </w:r>
    </w:p>
    <w:tbl>
      <w:tblPr>
        <w:tblStyle w:val="Tabelacomgrade1"/>
        <w:tblW w:w="5000" w:type="pct"/>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706"/>
        <w:gridCol w:w="1459"/>
        <w:gridCol w:w="1391"/>
        <w:gridCol w:w="1515"/>
      </w:tblGrid>
      <w:tr w:rsidR="000F78B9" w:rsidRPr="00342986" w14:paraId="7C045663" w14:textId="77777777" w:rsidTr="009D1ACF">
        <w:trPr>
          <w:trHeight w:val="151"/>
        </w:trPr>
        <w:tc>
          <w:tcPr>
            <w:tcW w:w="2594" w:type="pct"/>
            <w:tcBorders>
              <w:top w:val="single" w:sz="12" w:space="0" w:color="auto"/>
              <w:left w:val="nil"/>
              <w:bottom w:val="single" w:sz="12" w:space="0" w:color="auto"/>
              <w:right w:val="single" w:sz="2" w:space="0" w:color="auto"/>
            </w:tcBorders>
            <w:shd w:val="clear" w:color="auto" w:fill="auto"/>
            <w:vAlign w:val="center"/>
            <w:hideMark/>
          </w:tcPr>
          <w:p w14:paraId="2AF8F421" w14:textId="19C610EE" w:rsidR="00D32BF3" w:rsidRPr="00342986" w:rsidRDefault="00D32BF3" w:rsidP="00C834B7">
            <w:pPr>
              <w:jc w:val="center"/>
              <w:rPr>
                <w:rFonts w:ascii="Times New Roman" w:eastAsia="Calibri" w:hAnsi="Times New Roman" w:cs="Times New Roman"/>
                <w:b/>
                <w:sz w:val="18"/>
                <w:szCs w:val="18"/>
              </w:rPr>
            </w:pPr>
            <w:r w:rsidRPr="00342986">
              <w:rPr>
                <w:rFonts w:ascii="Times New Roman" w:eastAsia="Calibri" w:hAnsi="Times New Roman" w:cs="Times New Roman"/>
                <w:b/>
                <w:sz w:val="18"/>
                <w:szCs w:val="18"/>
              </w:rPr>
              <w:t>Variáve</w:t>
            </w:r>
            <w:r w:rsidR="00B11ED8" w:rsidRPr="00342986">
              <w:rPr>
                <w:rFonts w:ascii="Times New Roman" w:eastAsia="Calibri" w:hAnsi="Times New Roman" w:cs="Times New Roman"/>
                <w:b/>
                <w:sz w:val="18"/>
                <w:szCs w:val="18"/>
              </w:rPr>
              <w:t>l</w:t>
            </w:r>
          </w:p>
          <w:p w14:paraId="6765F37D" w14:textId="537A2EBB" w:rsidR="000F78B9" w:rsidRPr="00342986" w:rsidRDefault="00D32BF3" w:rsidP="00C834B7">
            <w:pPr>
              <w:jc w:val="center"/>
              <w:rPr>
                <w:rFonts w:ascii="Times New Roman" w:eastAsia="Calibri" w:hAnsi="Times New Roman" w:cs="Times New Roman"/>
                <w:b/>
                <w:sz w:val="18"/>
                <w:szCs w:val="18"/>
              </w:rPr>
            </w:pPr>
            <w:r w:rsidRPr="00342986">
              <w:rPr>
                <w:rFonts w:ascii="Times New Roman" w:eastAsia="Calibri" w:hAnsi="Times New Roman" w:cs="Times New Roman"/>
                <w:b/>
                <w:sz w:val="18"/>
                <w:szCs w:val="18"/>
              </w:rPr>
              <w:t xml:space="preserve">Dependente: </w:t>
            </w:r>
            <w:proofErr w:type="spellStart"/>
            <w:r w:rsidR="00B11ED8" w:rsidRPr="00342986">
              <w:rPr>
                <w:rFonts w:ascii="Times New Roman" w:eastAsia="Calibri" w:hAnsi="Times New Roman" w:cs="Times New Roman"/>
                <w:b/>
                <w:sz w:val="18"/>
                <w:szCs w:val="18"/>
              </w:rPr>
              <w:t>Topsis</w:t>
            </w:r>
            <w:proofErr w:type="spellEnd"/>
          </w:p>
        </w:tc>
        <w:tc>
          <w:tcPr>
            <w:tcW w:w="804" w:type="pct"/>
            <w:tcBorders>
              <w:top w:val="single" w:sz="12" w:space="0" w:color="auto"/>
              <w:left w:val="single" w:sz="2" w:space="0" w:color="auto"/>
              <w:bottom w:val="single" w:sz="12" w:space="0" w:color="auto"/>
              <w:right w:val="single" w:sz="2" w:space="0" w:color="auto"/>
            </w:tcBorders>
            <w:shd w:val="clear" w:color="auto" w:fill="auto"/>
            <w:vAlign w:val="center"/>
            <w:hideMark/>
          </w:tcPr>
          <w:p w14:paraId="4D3AE205" w14:textId="11DD70AE" w:rsidR="000F78B9" w:rsidRPr="00342986" w:rsidRDefault="000F78B9" w:rsidP="00C834B7">
            <w:pPr>
              <w:jc w:val="center"/>
              <w:rPr>
                <w:rFonts w:ascii="Times New Roman" w:eastAsia="Calibri" w:hAnsi="Times New Roman" w:cs="Times New Roman"/>
                <w:b/>
                <w:sz w:val="18"/>
                <w:szCs w:val="18"/>
              </w:rPr>
            </w:pPr>
            <w:proofErr w:type="spellStart"/>
            <w:r w:rsidRPr="00342986">
              <w:rPr>
                <w:rFonts w:ascii="Times New Roman" w:eastAsia="Calibri" w:hAnsi="Times New Roman" w:cs="Times New Roman"/>
                <w:b/>
                <w:sz w:val="18"/>
                <w:szCs w:val="18"/>
              </w:rPr>
              <w:t>Coef</w:t>
            </w:r>
            <w:proofErr w:type="spellEnd"/>
            <w:r w:rsidRPr="00342986">
              <w:rPr>
                <w:rFonts w:ascii="Times New Roman" w:eastAsia="Calibri" w:hAnsi="Times New Roman" w:cs="Times New Roman"/>
                <w:b/>
                <w:sz w:val="18"/>
                <w:szCs w:val="18"/>
              </w:rPr>
              <w:t>.</w:t>
            </w:r>
            <w:r w:rsidR="00D32BF3" w:rsidRPr="00342986">
              <w:rPr>
                <w:rFonts w:ascii="Times New Roman" w:eastAsia="Calibri" w:hAnsi="Times New Roman" w:cs="Times New Roman"/>
                <w:b/>
                <w:sz w:val="18"/>
                <w:szCs w:val="18"/>
              </w:rPr>
              <w:t xml:space="preserve"> Padronizado</w:t>
            </w:r>
          </w:p>
        </w:tc>
        <w:tc>
          <w:tcPr>
            <w:tcW w:w="767" w:type="pct"/>
            <w:tcBorders>
              <w:top w:val="single" w:sz="12" w:space="0" w:color="auto"/>
              <w:left w:val="single" w:sz="2" w:space="0" w:color="auto"/>
              <w:bottom w:val="single" w:sz="12" w:space="0" w:color="auto"/>
              <w:right w:val="single" w:sz="2" w:space="0" w:color="auto"/>
            </w:tcBorders>
            <w:shd w:val="clear" w:color="auto" w:fill="auto"/>
            <w:vAlign w:val="center"/>
            <w:hideMark/>
          </w:tcPr>
          <w:p w14:paraId="66FDAAF6" w14:textId="77777777" w:rsidR="000F78B9" w:rsidRPr="00342986" w:rsidRDefault="000F78B9" w:rsidP="00C834B7">
            <w:pPr>
              <w:jc w:val="center"/>
              <w:rPr>
                <w:rFonts w:ascii="Times New Roman" w:eastAsia="Calibri" w:hAnsi="Times New Roman" w:cs="Times New Roman"/>
                <w:b/>
                <w:sz w:val="18"/>
                <w:szCs w:val="18"/>
              </w:rPr>
            </w:pPr>
            <w:r w:rsidRPr="00342986">
              <w:rPr>
                <w:rFonts w:ascii="Times New Roman" w:eastAsia="Calibri" w:hAnsi="Times New Roman" w:cs="Times New Roman"/>
                <w:b/>
                <w:sz w:val="18"/>
                <w:szCs w:val="18"/>
              </w:rPr>
              <w:t>Teste t</w:t>
            </w:r>
          </w:p>
        </w:tc>
        <w:tc>
          <w:tcPr>
            <w:tcW w:w="835" w:type="pct"/>
            <w:tcBorders>
              <w:top w:val="single" w:sz="12" w:space="0" w:color="auto"/>
              <w:left w:val="single" w:sz="2" w:space="0" w:color="auto"/>
              <w:bottom w:val="single" w:sz="12" w:space="0" w:color="auto"/>
              <w:right w:val="nil"/>
            </w:tcBorders>
            <w:shd w:val="clear" w:color="auto" w:fill="auto"/>
            <w:vAlign w:val="center"/>
            <w:hideMark/>
          </w:tcPr>
          <w:p w14:paraId="2C9494B5" w14:textId="77777777" w:rsidR="000F78B9" w:rsidRPr="00342986" w:rsidRDefault="000F78B9" w:rsidP="00C834B7">
            <w:pPr>
              <w:jc w:val="center"/>
              <w:rPr>
                <w:rFonts w:ascii="Times New Roman" w:eastAsia="Calibri" w:hAnsi="Times New Roman" w:cs="Times New Roman"/>
                <w:b/>
                <w:sz w:val="18"/>
                <w:szCs w:val="18"/>
              </w:rPr>
            </w:pPr>
            <w:proofErr w:type="spellStart"/>
            <w:r w:rsidRPr="00342986">
              <w:rPr>
                <w:rFonts w:ascii="Times New Roman" w:eastAsia="Calibri" w:hAnsi="Times New Roman" w:cs="Times New Roman"/>
                <w:b/>
                <w:sz w:val="18"/>
                <w:szCs w:val="18"/>
              </w:rPr>
              <w:t>Sig</w:t>
            </w:r>
            <w:proofErr w:type="spellEnd"/>
            <w:r w:rsidRPr="00342986">
              <w:rPr>
                <w:rFonts w:ascii="Times New Roman" w:eastAsia="Calibri" w:hAnsi="Times New Roman" w:cs="Times New Roman"/>
                <w:b/>
                <w:sz w:val="18"/>
                <w:szCs w:val="18"/>
              </w:rPr>
              <w:t>.</w:t>
            </w:r>
          </w:p>
        </w:tc>
      </w:tr>
      <w:tr w:rsidR="00517351" w:rsidRPr="00342986" w14:paraId="289B92C0" w14:textId="77777777" w:rsidTr="009D1ACF">
        <w:trPr>
          <w:trHeight w:val="70"/>
        </w:trPr>
        <w:tc>
          <w:tcPr>
            <w:tcW w:w="2594" w:type="pct"/>
            <w:tcBorders>
              <w:top w:val="single" w:sz="12" w:space="0" w:color="auto"/>
              <w:left w:val="nil"/>
              <w:bottom w:val="nil"/>
              <w:right w:val="nil"/>
            </w:tcBorders>
            <w:shd w:val="clear" w:color="auto" w:fill="auto"/>
            <w:vAlign w:val="center"/>
          </w:tcPr>
          <w:p w14:paraId="4834E398" w14:textId="5560C26A" w:rsidR="00517351" w:rsidRPr="00342986" w:rsidRDefault="00517351"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Constante</w:t>
            </w:r>
          </w:p>
        </w:tc>
        <w:tc>
          <w:tcPr>
            <w:tcW w:w="804" w:type="pct"/>
            <w:tcBorders>
              <w:top w:val="single" w:sz="12" w:space="0" w:color="auto"/>
              <w:left w:val="nil"/>
              <w:bottom w:val="nil"/>
              <w:right w:val="nil"/>
            </w:tcBorders>
            <w:shd w:val="clear" w:color="auto" w:fill="auto"/>
            <w:vAlign w:val="center"/>
          </w:tcPr>
          <w:p w14:paraId="300C0EC5" w14:textId="77777777" w:rsidR="00517351" w:rsidRPr="00342986" w:rsidRDefault="00517351" w:rsidP="00C834B7">
            <w:pPr>
              <w:jc w:val="center"/>
              <w:rPr>
                <w:rFonts w:ascii="Times New Roman" w:hAnsi="Times New Roman" w:cs="Times New Roman"/>
                <w:color w:val="000000"/>
                <w:sz w:val="20"/>
                <w:szCs w:val="20"/>
              </w:rPr>
            </w:pPr>
          </w:p>
        </w:tc>
        <w:tc>
          <w:tcPr>
            <w:tcW w:w="767" w:type="pct"/>
            <w:tcBorders>
              <w:top w:val="single" w:sz="12" w:space="0" w:color="auto"/>
              <w:left w:val="nil"/>
              <w:bottom w:val="nil"/>
              <w:right w:val="nil"/>
            </w:tcBorders>
            <w:shd w:val="clear" w:color="auto" w:fill="auto"/>
            <w:vAlign w:val="center"/>
          </w:tcPr>
          <w:p w14:paraId="599F5928" w14:textId="35A11FA8" w:rsidR="00517351" w:rsidRPr="00342986" w:rsidRDefault="00517351" w:rsidP="00C834B7">
            <w:pPr>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-33,038</w:t>
            </w:r>
          </w:p>
        </w:tc>
        <w:tc>
          <w:tcPr>
            <w:tcW w:w="835" w:type="pct"/>
            <w:tcBorders>
              <w:top w:val="single" w:sz="12" w:space="0" w:color="auto"/>
              <w:left w:val="nil"/>
              <w:bottom w:val="nil"/>
              <w:right w:val="nil"/>
            </w:tcBorders>
            <w:shd w:val="clear" w:color="auto" w:fill="auto"/>
            <w:vAlign w:val="center"/>
          </w:tcPr>
          <w:p w14:paraId="512C3935" w14:textId="5DFBBE1E" w:rsidR="00517351" w:rsidRPr="00342986" w:rsidRDefault="00517351" w:rsidP="00C834B7">
            <w:pPr>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,000**</w:t>
            </w:r>
          </w:p>
        </w:tc>
      </w:tr>
      <w:tr w:rsidR="00D32BF3" w:rsidRPr="00342986" w14:paraId="12D64E65" w14:textId="77777777" w:rsidTr="009D1ACF">
        <w:trPr>
          <w:trHeight w:val="70"/>
        </w:trPr>
        <w:tc>
          <w:tcPr>
            <w:tcW w:w="2594" w:type="pct"/>
            <w:tcBorders>
              <w:top w:val="nil"/>
              <w:left w:val="nil"/>
              <w:bottom w:val="nil"/>
              <w:right w:val="nil"/>
            </w:tcBorders>
            <w:shd w:val="clear" w:color="auto" w:fill="auto"/>
            <w:vAlign w:val="center"/>
            <w:hideMark/>
          </w:tcPr>
          <w:p w14:paraId="4D7318BD" w14:textId="76F21749" w:rsidR="00D32BF3" w:rsidRPr="00342986" w:rsidRDefault="00D32BF3"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ID</w:t>
            </w:r>
          </w:p>
        </w:tc>
        <w:tc>
          <w:tcPr>
            <w:tcW w:w="804" w:type="pct"/>
            <w:tcBorders>
              <w:top w:val="nil"/>
              <w:left w:val="nil"/>
              <w:bottom w:val="nil"/>
              <w:right w:val="nil"/>
            </w:tcBorders>
            <w:shd w:val="clear" w:color="auto" w:fill="auto"/>
            <w:vAlign w:val="center"/>
          </w:tcPr>
          <w:p w14:paraId="5388DF67" w14:textId="5D7CB62B"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,912</w:t>
            </w:r>
          </w:p>
        </w:tc>
        <w:tc>
          <w:tcPr>
            <w:tcW w:w="767" w:type="pct"/>
            <w:tcBorders>
              <w:top w:val="nil"/>
              <w:left w:val="nil"/>
              <w:bottom w:val="nil"/>
              <w:right w:val="nil"/>
            </w:tcBorders>
            <w:shd w:val="clear" w:color="auto" w:fill="auto"/>
            <w:vAlign w:val="center"/>
          </w:tcPr>
          <w:p w14:paraId="44EF5CF7" w14:textId="1687EC1F"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110,731</w:t>
            </w:r>
          </w:p>
        </w:tc>
        <w:tc>
          <w:tcPr>
            <w:tcW w:w="835" w:type="pct"/>
            <w:tcBorders>
              <w:top w:val="nil"/>
              <w:left w:val="nil"/>
              <w:bottom w:val="nil"/>
              <w:right w:val="nil"/>
            </w:tcBorders>
            <w:shd w:val="clear" w:color="auto" w:fill="auto"/>
            <w:vAlign w:val="center"/>
          </w:tcPr>
          <w:p w14:paraId="2DCE54CF" w14:textId="7846FD83"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,000**</w:t>
            </w:r>
          </w:p>
        </w:tc>
      </w:tr>
      <w:tr w:rsidR="00D32BF3" w:rsidRPr="00342986" w14:paraId="5160C3CE" w14:textId="77777777" w:rsidTr="009D1ACF">
        <w:trPr>
          <w:trHeight w:val="70"/>
        </w:trPr>
        <w:tc>
          <w:tcPr>
            <w:tcW w:w="2594" w:type="pct"/>
            <w:tcBorders>
              <w:top w:val="nil"/>
              <w:left w:val="nil"/>
              <w:bottom w:val="nil"/>
              <w:right w:val="nil"/>
            </w:tcBorders>
            <w:shd w:val="clear" w:color="auto" w:fill="auto"/>
            <w:vAlign w:val="center"/>
            <w:hideMark/>
          </w:tcPr>
          <w:p w14:paraId="428A3CE0" w14:textId="697A7CFE" w:rsidR="00D32BF3" w:rsidRPr="00342986" w:rsidRDefault="00D32BF3"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Sexo</w:t>
            </w:r>
          </w:p>
        </w:tc>
        <w:tc>
          <w:tcPr>
            <w:tcW w:w="804" w:type="pct"/>
            <w:tcBorders>
              <w:top w:val="nil"/>
              <w:left w:val="nil"/>
              <w:bottom w:val="nil"/>
              <w:right w:val="nil"/>
            </w:tcBorders>
            <w:shd w:val="clear" w:color="auto" w:fill="auto"/>
            <w:vAlign w:val="center"/>
          </w:tcPr>
          <w:p w14:paraId="4C4E4274" w14:textId="6E4149B4"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-,017</w:t>
            </w:r>
          </w:p>
        </w:tc>
        <w:tc>
          <w:tcPr>
            <w:tcW w:w="767" w:type="pct"/>
            <w:tcBorders>
              <w:top w:val="nil"/>
              <w:left w:val="nil"/>
              <w:bottom w:val="nil"/>
              <w:right w:val="nil"/>
            </w:tcBorders>
            <w:shd w:val="clear" w:color="auto" w:fill="auto"/>
            <w:vAlign w:val="center"/>
          </w:tcPr>
          <w:p w14:paraId="71583740" w14:textId="21FD2805"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-2,040</w:t>
            </w:r>
          </w:p>
        </w:tc>
        <w:tc>
          <w:tcPr>
            <w:tcW w:w="835" w:type="pct"/>
            <w:tcBorders>
              <w:top w:val="nil"/>
              <w:left w:val="nil"/>
              <w:bottom w:val="nil"/>
              <w:right w:val="nil"/>
            </w:tcBorders>
            <w:shd w:val="clear" w:color="auto" w:fill="auto"/>
            <w:vAlign w:val="center"/>
          </w:tcPr>
          <w:p w14:paraId="604C8DA8" w14:textId="567883E6"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,041*</w:t>
            </w:r>
          </w:p>
        </w:tc>
      </w:tr>
      <w:tr w:rsidR="00D32BF3" w:rsidRPr="00342986" w14:paraId="083534A7" w14:textId="77777777" w:rsidTr="009D1ACF">
        <w:trPr>
          <w:trHeight w:val="70"/>
        </w:trPr>
        <w:tc>
          <w:tcPr>
            <w:tcW w:w="2594" w:type="pct"/>
            <w:tcBorders>
              <w:top w:val="nil"/>
              <w:left w:val="nil"/>
              <w:bottom w:val="nil"/>
              <w:right w:val="nil"/>
            </w:tcBorders>
            <w:shd w:val="clear" w:color="auto" w:fill="auto"/>
            <w:vAlign w:val="center"/>
          </w:tcPr>
          <w:p w14:paraId="08448B68" w14:textId="737A1465" w:rsidR="00D32BF3" w:rsidRPr="00342986" w:rsidRDefault="00D32BF3"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Idade</w:t>
            </w:r>
          </w:p>
        </w:tc>
        <w:tc>
          <w:tcPr>
            <w:tcW w:w="804" w:type="pct"/>
            <w:tcBorders>
              <w:top w:val="nil"/>
              <w:left w:val="nil"/>
              <w:bottom w:val="nil"/>
              <w:right w:val="nil"/>
            </w:tcBorders>
            <w:shd w:val="clear" w:color="auto" w:fill="auto"/>
            <w:vAlign w:val="center"/>
          </w:tcPr>
          <w:p w14:paraId="48A4D8E4" w14:textId="115453A5"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,112</w:t>
            </w:r>
          </w:p>
        </w:tc>
        <w:tc>
          <w:tcPr>
            <w:tcW w:w="767" w:type="pct"/>
            <w:tcBorders>
              <w:top w:val="nil"/>
              <w:left w:val="nil"/>
              <w:bottom w:val="nil"/>
              <w:right w:val="nil"/>
            </w:tcBorders>
            <w:shd w:val="clear" w:color="auto" w:fill="auto"/>
            <w:vAlign w:val="center"/>
          </w:tcPr>
          <w:p w14:paraId="772180EF" w14:textId="50B2CF48"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7,536</w:t>
            </w:r>
          </w:p>
        </w:tc>
        <w:tc>
          <w:tcPr>
            <w:tcW w:w="835" w:type="pct"/>
            <w:tcBorders>
              <w:top w:val="nil"/>
              <w:left w:val="nil"/>
              <w:bottom w:val="nil"/>
              <w:right w:val="nil"/>
            </w:tcBorders>
            <w:shd w:val="clear" w:color="auto" w:fill="auto"/>
            <w:vAlign w:val="center"/>
          </w:tcPr>
          <w:p w14:paraId="5B5C566C" w14:textId="1C1B3731"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,000**</w:t>
            </w:r>
          </w:p>
        </w:tc>
      </w:tr>
      <w:tr w:rsidR="00D32BF3" w:rsidRPr="00342986" w14:paraId="7E3D527E" w14:textId="77777777" w:rsidTr="009D1ACF">
        <w:trPr>
          <w:trHeight w:val="70"/>
        </w:trPr>
        <w:tc>
          <w:tcPr>
            <w:tcW w:w="2594" w:type="pct"/>
            <w:tcBorders>
              <w:top w:val="nil"/>
              <w:left w:val="nil"/>
              <w:bottom w:val="nil"/>
              <w:right w:val="nil"/>
            </w:tcBorders>
            <w:shd w:val="clear" w:color="auto" w:fill="auto"/>
            <w:vAlign w:val="center"/>
            <w:hideMark/>
          </w:tcPr>
          <w:p w14:paraId="7C319154" w14:textId="2699EAB5" w:rsidR="00D32BF3" w:rsidRPr="00342986" w:rsidRDefault="00D32BF3" w:rsidP="00C834B7">
            <w:pPr>
              <w:autoSpaceDE w:val="0"/>
              <w:autoSpaceDN w:val="0"/>
              <w:adjustRightInd w:val="0"/>
              <w:ind w:left="-82"/>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TempoEmpr</w:t>
            </w:r>
            <w:proofErr w:type="spellEnd"/>
          </w:p>
        </w:tc>
        <w:tc>
          <w:tcPr>
            <w:tcW w:w="804" w:type="pct"/>
            <w:tcBorders>
              <w:top w:val="nil"/>
              <w:left w:val="nil"/>
              <w:bottom w:val="nil"/>
              <w:right w:val="nil"/>
            </w:tcBorders>
            <w:shd w:val="clear" w:color="auto" w:fill="auto"/>
            <w:vAlign w:val="center"/>
          </w:tcPr>
          <w:p w14:paraId="14A1393B" w14:textId="37EB86C4"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-,127</w:t>
            </w:r>
          </w:p>
        </w:tc>
        <w:tc>
          <w:tcPr>
            <w:tcW w:w="767" w:type="pct"/>
            <w:tcBorders>
              <w:top w:val="nil"/>
              <w:left w:val="nil"/>
              <w:bottom w:val="nil"/>
              <w:right w:val="nil"/>
            </w:tcBorders>
            <w:shd w:val="clear" w:color="auto" w:fill="auto"/>
            <w:vAlign w:val="center"/>
          </w:tcPr>
          <w:p w14:paraId="081D4DB3" w14:textId="0028B485"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-8,488</w:t>
            </w:r>
          </w:p>
        </w:tc>
        <w:tc>
          <w:tcPr>
            <w:tcW w:w="835" w:type="pct"/>
            <w:tcBorders>
              <w:top w:val="nil"/>
              <w:left w:val="nil"/>
              <w:bottom w:val="nil"/>
              <w:right w:val="nil"/>
            </w:tcBorders>
            <w:shd w:val="clear" w:color="auto" w:fill="auto"/>
            <w:vAlign w:val="center"/>
          </w:tcPr>
          <w:p w14:paraId="673A8785" w14:textId="20F435B0"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,000**</w:t>
            </w:r>
          </w:p>
        </w:tc>
      </w:tr>
      <w:tr w:rsidR="00D32BF3" w:rsidRPr="00342986" w14:paraId="47634674" w14:textId="77777777" w:rsidTr="009D1ACF">
        <w:trPr>
          <w:trHeight w:val="70"/>
        </w:trPr>
        <w:tc>
          <w:tcPr>
            <w:tcW w:w="2594" w:type="pct"/>
            <w:tcBorders>
              <w:top w:val="nil"/>
              <w:left w:val="nil"/>
              <w:bottom w:val="nil"/>
              <w:right w:val="nil"/>
            </w:tcBorders>
            <w:shd w:val="clear" w:color="auto" w:fill="auto"/>
            <w:vAlign w:val="center"/>
            <w:hideMark/>
          </w:tcPr>
          <w:p w14:paraId="1192B26C" w14:textId="57C2CB77" w:rsidR="00D32BF3" w:rsidRPr="00342986" w:rsidRDefault="00D32BF3" w:rsidP="00C834B7">
            <w:pPr>
              <w:autoSpaceDE w:val="0"/>
              <w:autoSpaceDN w:val="0"/>
              <w:adjustRightInd w:val="0"/>
              <w:ind w:left="-82"/>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HorasEAD</w:t>
            </w:r>
            <w:proofErr w:type="spellEnd"/>
          </w:p>
        </w:tc>
        <w:tc>
          <w:tcPr>
            <w:tcW w:w="804" w:type="pct"/>
            <w:tcBorders>
              <w:top w:val="nil"/>
              <w:left w:val="nil"/>
              <w:bottom w:val="nil"/>
              <w:right w:val="nil"/>
            </w:tcBorders>
            <w:shd w:val="clear" w:color="auto" w:fill="auto"/>
            <w:vAlign w:val="center"/>
          </w:tcPr>
          <w:p w14:paraId="43D39C72" w14:textId="01B8C446"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,022</w:t>
            </w:r>
          </w:p>
        </w:tc>
        <w:tc>
          <w:tcPr>
            <w:tcW w:w="767" w:type="pct"/>
            <w:tcBorders>
              <w:top w:val="nil"/>
              <w:left w:val="nil"/>
              <w:bottom w:val="nil"/>
              <w:right w:val="nil"/>
            </w:tcBorders>
            <w:shd w:val="clear" w:color="auto" w:fill="auto"/>
            <w:vAlign w:val="center"/>
          </w:tcPr>
          <w:p w14:paraId="282598A2" w14:textId="617975DA"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2,539</w:t>
            </w:r>
          </w:p>
        </w:tc>
        <w:tc>
          <w:tcPr>
            <w:tcW w:w="835" w:type="pct"/>
            <w:tcBorders>
              <w:top w:val="nil"/>
              <w:left w:val="nil"/>
              <w:bottom w:val="nil"/>
              <w:right w:val="nil"/>
            </w:tcBorders>
            <w:shd w:val="clear" w:color="auto" w:fill="auto"/>
            <w:vAlign w:val="center"/>
          </w:tcPr>
          <w:p w14:paraId="455D42D0" w14:textId="53BC52EA"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,011*</w:t>
            </w:r>
          </w:p>
        </w:tc>
      </w:tr>
      <w:tr w:rsidR="00D32BF3" w:rsidRPr="00342986" w14:paraId="5A1A0883" w14:textId="77777777" w:rsidTr="009D1ACF">
        <w:trPr>
          <w:trHeight w:val="70"/>
        </w:trPr>
        <w:tc>
          <w:tcPr>
            <w:tcW w:w="2594" w:type="pct"/>
            <w:tcBorders>
              <w:top w:val="nil"/>
              <w:left w:val="nil"/>
              <w:bottom w:val="nil"/>
              <w:right w:val="nil"/>
            </w:tcBorders>
            <w:shd w:val="clear" w:color="auto" w:fill="auto"/>
            <w:vAlign w:val="center"/>
          </w:tcPr>
          <w:p w14:paraId="4692BC30" w14:textId="7AE9A6E2" w:rsidR="00D32BF3" w:rsidRPr="00342986" w:rsidRDefault="00D32BF3" w:rsidP="00C834B7">
            <w:pPr>
              <w:autoSpaceDE w:val="0"/>
              <w:autoSpaceDN w:val="0"/>
              <w:adjustRightInd w:val="0"/>
              <w:ind w:left="-82"/>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HorasPresen</w:t>
            </w:r>
            <w:proofErr w:type="spellEnd"/>
          </w:p>
        </w:tc>
        <w:tc>
          <w:tcPr>
            <w:tcW w:w="804" w:type="pct"/>
            <w:tcBorders>
              <w:top w:val="nil"/>
              <w:left w:val="nil"/>
              <w:bottom w:val="nil"/>
              <w:right w:val="nil"/>
            </w:tcBorders>
            <w:shd w:val="clear" w:color="auto" w:fill="auto"/>
            <w:vAlign w:val="center"/>
          </w:tcPr>
          <w:p w14:paraId="064A546F" w14:textId="2D7DE2A5"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-,024</w:t>
            </w:r>
          </w:p>
        </w:tc>
        <w:tc>
          <w:tcPr>
            <w:tcW w:w="767" w:type="pct"/>
            <w:tcBorders>
              <w:top w:val="nil"/>
              <w:left w:val="nil"/>
              <w:bottom w:val="nil"/>
              <w:right w:val="nil"/>
            </w:tcBorders>
            <w:shd w:val="clear" w:color="auto" w:fill="auto"/>
            <w:vAlign w:val="center"/>
          </w:tcPr>
          <w:p w14:paraId="6C95D560" w14:textId="4E8223CA"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-2,991</w:t>
            </w:r>
          </w:p>
        </w:tc>
        <w:tc>
          <w:tcPr>
            <w:tcW w:w="835" w:type="pct"/>
            <w:tcBorders>
              <w:top w:val="nil"/>
              <w:left w:val="nil"/>
              <w:bottom w:val="nil"/>
              <w:right w:val="nil"/>
            </w:tcBorders>
            <w:shd w:val="clear" w:color="auto" w:fill="auto"/>
            <w:vAlign w:val="center"/>
          </w:tcPr>
          <w:p w14:paraId="4B27C6C6" w14:textId="7AC5BAC3" w:rsidR="00D32BF3" w:rsidRPr="00342986" w:rsidRDefault="00D32BF3"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,003*</w:t>
            </w:r>
          </w:p>
        </w:tc>
      </w:tr>
      <w:tr w:rsidR="000F78B9" w:rsidRPr="00342986" w14:paraId="680DC4AD" w14:textId="77777777" w:rsidTr="009D1ACF">
        <w:tc>
          <w:tcPr>
            <w:tcW w:w="2594" w:type="pct"/>
            <w:tcBorders>
              <w:top w:val="nil"/>
              <w:left w:val="nil"/>
              <w:bottom w:val="nil"/>
              <w:right w:val="nil"/>
            </w:tcBorders>
            <w:shd w:val="clear" w:color="auto" w:fill="auto"/>
            <w:vAlign w:val="center"/>
          </w:tcPr>
          <w:p w14:paraId="6CFDABAE" w14:textId="77777777"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Controle Fixo</w:t>
            </w:r>
          </w:p>
        </w:tc>
        <w:tc>
          <w:tcPr>
            <w:tcW w:w="2406" w:type="pct"/>
            <w:gridSpan w:val="3"/>
            <w:tcBorders>
              <w:top w:val="nil"/>
              <w:left w:val="nil"/>
              <w:bottom w:val="nil"/>
              <w:right w:val="nil"/>
            </w:tcBorders>
            <w:shd w:val="clear" w:color="auto" w:fill="auto"/>
            <w:vAlign w:val="center"/>
          </w:tcPr>
          <w:p w14:paraId="5AB03363" w14:textId="77777777"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Sim</w:t>
            </w:r>
          </w:p>
        </w:tc>
      </w:tr>
      <w:tr w:rsidR="000F78B9" w:rsidRPr="00342986" w14:paraId="191DD69C" w14:textId="77777777" w:rsidTr="009D1ACF">
        <w:trPr>
          <w:trHeight w:val="149"/>
        </w:trPr>
        <w:tc>
          <w:tcPr>
            <w:tcW w:w="2594" w:type="pct"/>
            <w:tcBorders>
              <w:top w:val="nil"/>
              <w:left w:val="nil"/>
              <w:bottom w:val="nil"/>
              <w:right w:val="nil"/>
            </w:tcBorders>
            <w:shd w:val="clear" w:color="auto" w:fill="auto"/>
            <w:vAlign w:val="center"/>
          </w:tcPr>
          <w:p w14:paraId="733F1A4E" w14:textId="1C6D5E35"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 xml:space="preserve">R² </w:t>
            </w:r>
          </w:p>
        </w:tc>
        <w:tc>
          <w:tcPr>
            <w:tcW w:w="2406" w:type="pct"/>
            <w:gridSpan w:val="3"/>
            <w:tcBorders>
              <w:top w:val="nil"/>
              <w:left w:val="nil"/>
              <w:bottom w:val="nil"/>
              <w:right w:val="nil"/>
            </w:tcBorders>
            <w:shd w:val="clear" w:color="auto" w:fill="auto"/>
            <w:vAlign w:val="center"/>
          </w:tcPr>
          <w:p w14:paraId="56E10D08" w14:textId="233E10DD"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0,832</w:t>
            </w:r>
          </w:p>
        </w:tc>
      </w:tr>
      <w:tr w:rsidR="000F78B9" w:rsidRPr="00342986" w14:paraId="0B365611" w14:textId="77777777" w:rsidTr="009D1ACF">
        <w:trPr>
          <w:trHeight w:val="149"/>
        </w:trPr>
        <w:tc>
          <w:tcPr>
            <w:tcW w:w="2594" w:type="pct"/>
            <w:tcBorders>
              <w:top w:val="nil"/>
              <w:left w:val="nil"/>
              <w:bottom w:val="nil"/>
              <w:right w:val="nil"/>
            </w:tcBorders>
            <w:shd w:val="clear" w:color="auto" w:fill="auto"/>
            <w:vAlign w:val="center"/>
          </w:tcPr>
          <w:p w14:paraId="223A02E0" w14:textId="4A3989EE"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R² ajustado</w:t>
            </w:r>
          </w:p>
        </w:tc>
        <w:tc>
          <w:tcPr>
            <w:tcW w:w="2406" w:type="pct"/>
            <w:gridSpan w:val="3"/>
            <w:tcBorders>
              <w:top w:val="nil"/>
              <w:left w:val="nil"/>
              <w:bottom w:val="nil"/>
              <w:right w:val="nil"/>
            </w:tcBorders>
            <w:shd w:val="clear" w:color="auto" w:fill="auto"/>
            <w:vAlign w:val="center"/>
          </w:tcPr>
          <w:p w14:paraId="268D0645" w14:textId="1F19A9DB"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0,828</w:t>
            </w:r>
          </w:p>
        </w:tc>
      </w:tr>
      <w:tr w:rsidR="000F78B9" w:rsidRPr="00342986" w14:paraId="014E1B66" w14:textId="77777777" w:rsidTr="009D1ACF">
        <w:trPr>
          <w:trHeight w:val="149"/>
        </w:trPr>
        <w:tc>
          <w:tcPr>
            <w:tcW w:w="2594" w:type="pct"/>
            <w:tcBorders>
              <w:top w:val="nil"/>
              <w:left w:val="nil"/>
              <w:bottom w:val="nil"/>
              <w:right w:val="nil"/>
            </w:tcBorders>
            <w:shd w:val="clear" w:color="auto" w:fill="auto"/>
            <w:vAlign w:val="center"/>
            <w:hideMark/>
          </w:tcPr>
          <w:p w14:paraId="28BECE1A" w14:textId="790C9C69" w:rsidR="000F78B9" w:rsidRPr="00342986" w:rsidRDefault="00517351"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ANOVA</w:t>
            </w:r>
          </w:p>
        </w:tc>
        <w:tc>
          <w:tcPr>
            <w:tcW w:w="2406" w:type="pct"/>
            <w:gridSpan w:val="3"/>
            <w:tcBorders>
              <w:top w:val="nil"/>
              <w:left w:val="nil"/>
              <w:bottom w:val="nil"/>
              <w:right w:val="nil"/>
            </w:tcBorders>
            <w:shd w:val="clear" w:color="auto" w:fill="auto"/>
            <w:vAlign w:val="center"/>
            <w:hideMark/>
          </w:tcPr>
          <w:p w14:paraId="3AF59476" w14:textId="77777777"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0,000*</w:t>
            </w:r>
          </w:p>
        </w:tc>
      </w:tr>
      <w:tr w:rsidR="00D32BF3" w:rsidRPr="00342986" w14:paraId="776BEF63" w14:textId="77777777" w:rsidTr="009D1ACF">
        <w:trPr>
          <w:trHeight w:val="149"/>
        </w:trPr>
        <w:tc>
          <w:tcPr>
            <w:tcW w:w="2594" w:type="pct"/>
            <w:tcBorders>
              <w:top w:val="nil"/>
              <w:left w:val="nil"/>
              <w:bottom w:val="nil"/>
              <w:right w:val="nil"/>
            </w:tcBorders>
            <w:shd w:val="clear" w:color="auto" w:fill="auto"/>
            <w:vAlign w:val="center"/>
          </w:tcPr>
          <w:p w14:paraId="63E307D8" w14:textId="251F3606" w:rsidR="00D32BF3" w:rsidRPr="00342986" w:rsidRDefault="00D32BF3" w:rsidP="00C834B7">
            <w:pPr>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Durbin</w:t>
            </w:r>
            <w:proofErr w:type="spellEnd"/>
            <w:r w:rsidRPr="00342986">
              <w:rPr>
                <w:rFonts w:ascii="Times New Roman" w:eastAsia="Calibri" w:hAnsi="Times New Roman" w:cs="Times New Roman"/>
                <w:sz w:val="20"/>
                <w:szCs w:val="20"/>
              </w:rPr>
              <w:t>-Watson</w:t>
            </w:r>
          </w:p>
        </w:tc>
        <w:tc>
          <w:tcPr>
            <w:tcW w:w="2406" w:type="pct"/>
            <w:gridSpan w:val="3"/>
            <w:tcBorders>
              <w:top w:val="nil"/>
              <w:left w:val="nil"/>
              <w:bottom w:val="nil"/>
              <w:right w:val="nil"/>
            </w:tcBorders>
            <w:shd w:val="clear" w:color="auto" w:fill="auto"/>
            <w:vAlign w:val="center"/>
          </w:tcPr>
          <w:p w14:paraId="17B0DF1C" w14:textId="772398ED" w:rsidR="00D32BF3" w:rsidRPr="00342986" w:rsidRDefault="00D32BF3"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1,739</w:t>
            </w:r>
          </w:p>
        </w:tc>
      </w:tr>
      <w:tr w:rsidR="000F78B9" w:rsidRPr="00342986" w14:paraId="70748757" w14:textId="77777777" w:rsidTr="009D1ACF">
        <w:trPr>
          <w:trHeight w:val="175"/>
        </w:trPr>
        <w:tc>
          <w:tcPr>
            <w:tcW w:w="2594" w:type="pct"/>
            <w:tcBorders>
              <w:top w:val="nil"/>
              <w:left w:val="nil"/>
              <w:bottom w:val="single" w:sz="18" w:space="0" w:color="auto"/>
              <w:right w:val="nil"/>
            </w:tcBorders>
            <w:shd w:val="clear" w:color="auto" w:fill="auto"/>
            <w:vAlign w:val="center"/>
            <w:hideMark/>
          </w:tcPr>
          <w:p w14:paraId="2C7DBBF2" w14:textId="07C0D9B2" w:rsidR="000F78B9" w:rsidRPr="00342986" w:rsidRDefault="000F78B9"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Nº Observações</w:t>
            </w:r>
          </w:p>
        </w:tc>
        <w:tc>
          <w:tcPr>
            <w:tcW w:w="2406" w:type="pct"/>
            <w:gridSpan w:val="3"/>
            <w:tcBorders>
              <w:top w:val="nil"/>
              <w:left w:val="nil"/>
              <w:bottom w:val="single" w:sz="18" w:space="0" w:color="auto"/>
              <w:right w:val="nil"/>
            </w:tcBorders>
            <w:shd w:val="clear" w:color="auto" w:fill="auto"/>
            <w:vAlign w:val="center"/>
          </w:tcPr>
          <w:p w14:paraId="6EA00CFA" w14:textId="4E368A66" w:rsidR="000F78B9" w:rsidRPr="00342986" w:rsidRDefault="00D32BF3"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264</w:t>
            </w:r>
          </w:p>
        </w:tc>
      </w:tr>
    </w:tbl>
    <w:p w14:paraId="70BDEBBA" w14:textId="01C4EDC7" w:rsidR="00D32BF3" w:rsidRPr="00342986" w:rsidRDefault="00D32BF3" w:rsidP="00257D32">
      <w:pPr>
        <w:autoSpaceDE w:val="0"/>
        <w:autoSpaceDN w:val="0"/>
        <w:adjustRightInd w:val="0"/>
        <w:spacing w:after="0" w:line="240" w:lineRule="auto"/>
        <w:ind w:right="60"/>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 Significância ao nível de 1%, * Significância ao nível de 5%,</w:t>
      </w:r>
    </w:p>
    <w:p w14:paraId="410922E6" w14:textId="3F466888" w:rsidR="00D32BF3" w:rsidRPr="00342986" w:rsidRDefault="00D32BF3" w:rsidP="00257D32">
      <w:pPr>
        <w:spacing w:after="0" w:line="240" w:lineRule="auto"/>
        <w:jc w:val="center"/>
        <w:rPr>
          <w:rFonts w:ascii="Times New Roman" w:hAnsi="Times New Roman" w:cs="Times New Roman"/>
          <w:sz w:val="20"/>
          <w:szCs w:val="20"/>
        </w:rPr>
      </w:pPr>
      <w:r w:rsidRPr="00342986">
        <w:rPr>
          <w:rFonts w:ascii="Times New Roman" w:hAnsi="Times New Roman" w:cs="Times New Roman"/>
          <w:sz w:val="20"/>
          <w:szCs w:val="20"/>
        </w:rPr>
        <w:t>Fonte: Dados da pesquisa.</w:t>
      </w:r>
    </w:p>
    <w:p w14:paraId="0B24F636" w14:textId="77777777" w:rsidR="00792F42" w:rsidRPr="00342986" w:rsidRDefault="00792F42" w:rsidP="00C834B7">
      <w:pPr>
        <w:spacing w:after="0" w:line="240" w:lineRule="auto"/>
        <w:rPr>
          <w:rFonts w:ascii="Times New Roman" w:hAnsi="Times New Roman" w:cs="Times New Roman"/>
          <w:sz w:val="20"/>
          <w:szCs w:val="20"/>
        </w:rPr>
      </w:pPr>
    </w:p>
    <w:p w14:paraId="0825A79F" w14:textId="75029CC0" w:rsidR="002B3026" w:rsidRPr="00342986" w:rsidRDefault="0020017C" w:rsidP="00C834B7">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A</w:t>
      </w:r>
      <w:r w:rsidR="00D60D41" w:rsidRPr="00342986">
        <w:rPr>
          <w:rFonts w:ascii="Times New Roman" w:eastAsia="Calibri" w:hAnsi="Times New Roman" w:cs="Times New Roman"/>
          <w:sz w:val="24"/>
          <w:szCs w:val="24"/>
        </w:rPr>
        <w:t xml:space="preserve"> relação da idade com o ranking</w:t>
      </w:r>
      <w:r w:rsidR="000531BC" w:rsidRPr="00342986">
        <w:rPr>
          <w:rFonts w:ascii="Times New Roman" w:eastAsia="Calibri" w:hAnsi="Times New Roman" w:cs="Times New Roman"/>
          <w:sz w:val="24"/>
          <w:szCs w:val="24"/>
        </w:rPr>
        <w:t xml:space="preserve"> TOPSIS</w:t>
      </w:r>
      <w:r w:rsidR="00D60D41" w:rsidRPr="00342986">
        <w:rPr>
          <w:rFonts w:ascii="Times New Roman" w:eastAsia="Calibri" w:hAnsi="Times New Roman" w:cs="Times New Roman"/>
          <w:sz w:val="24"/>
          <w:szCs w:val="24"/>
        </w:rPr>
        <w:t xml:space="preserve"> mostrou-se positiva e significativa (0,112; p&lt;0,01), </w:t>
      </w:r>
      <w:r w:rsidR="00C26C45" w:rsidRPr="00342986">
        <w:rPr>
          <w:rFonts w:ascii="Times New Roman" w:eastAsia="Calibri" w:hAnsi="Times New Roman" w:cs="Times New Roman"/>
          <w:sz w:val="24"/>
          <w:szCs w:val="24"/>
        </w:rPr>
        <w:t>isto contraria</w:t>
      </w:r>
      <w:r w:rsidR="00D60D41" w:rsidRPr="00342986">
        <w:rPr>
          <w:rFonts w:ascii="Times New Roman" w:eastAsia="Calibri" w:hAnsi="Times New Roman" w:cs="Times New Roman"/>
          <w:sz w:val="24"/>
          <w:szCs w:val="24"/>
        </w:rPr>
        <w:t xml:space="preserve"> as expectativas an</w:t>
      </w:r>
      <w:r w:rsidR="00C26C45" w:rsidRPr="00342986">
        <w:rPr>
          <w:rFonts w:ascii="Times New Roman" w:eastAsia="Calibri" w:hAnsi="Times New Roman" w:cs="Times New Roman"/>
          <w:sz w:val="24"/>
          <w:szCs w:val="24"/>
        </w:rPr>
        <w:t xml:space="preserve">teriores. </w:t>
      </w:r>
      <w:r w:rsidR="00813A86" w:rsidRPr="00342986">
        <w:rPr>
          <w:rFonts w:ascii="Times New Roman" w:eastAsia="Calibri" w:hAnsi="Times New Roman" w:cs="Times New Roman"/>
          <w:sz w:val="24"/>
          <w:szCs w:val="24"/>
        </w:rPr>
        <w:t>Por sua vez,</w:t>
      </w:r>
      <w:r w:rsidR="00C26C45" w:rsidRPr="00342986">
        <w:rPr>
          <w:rFonts w:ascii="Times New Roman" w:eastAsia="Calibri" w:hAnsi="Times New Roman" w:cs="Times New Roman"/>
          <w:sz w:val="24"/>
          <w:szCs w:val="24"/>
        </w:rPr>
        <w:t xml:space="preserve"> o tempo de empresa</w:t>
      </w:r>
      <w:r w:rsidR="00D60D41" w:rsidRPr="00342986">
        <w:rPr>
          <w:rFonts w:ascii="Times New Roman" w:eastAsia="Calibri" w:hAnsi="Times New Roman" w:cs="Times New Roman"/>
          <w:sz w:val="24"/>
          <w:szCs w:val="24"/>
        </w:rPr>
        <w:t xml:space="preserve"> confirmou os indícios levantados na análise da correlação</w:t>
      </w:r>
      <w:r w:rsidR="00C26C45" w:rsidRPr="00342986">
        <w:rPr>
          <w:rFonts w:ascii="Times New Roman" w:eastAsia="Calibri" w:hAnsi="Times New Roman" w:cs="Times New Roman"/>
          <w:sz w:val="24"/>
          <w:szCs w:val="24"/>
        </w:rPr>
        <w:t>, pois</w:t>
      </w:r>
      <w:r w:rsidR="00D60D41" w:rsidRPr="00342986">
        <w:rPr>
          <w:rFonts w:ascii="Times New Roman" w:eastAsia="Calibri" w:hAnsi="Times New Roman" w:cs="Times New Roman"/>
          <w:sz w:val="24"/>
          <w:szCs w:val="24"/>
        </w:rPr>
        <w:t xml:space="preserve"> </w:t>
      </w:r>
      <w:r w:rsidR="00C26C45" w:rsidRPr="00342986">
        <w:rPr>
          <w:rFonts w:ascii="Times New Roman" w:eastAsia="Calibri" w:hAnsi="Times New Roman" w:cs="Times New Roman"/>
          <w:sz w:val="24"/>
          <w:szCs w:val="24"/>
        </w:rPr>
        <w:t>apresenta</w:t>
      </w:r>
      <w:r w:rsidR="00D60D41" w:rsidRPr="00342986">
        <w:rPr>
          <w:rFonts w:ascii="Times New Roman" w:eastAsia="Calibri" w:hAnsi="Times New Roman" w:cs="Times New Roman"/>
          <w:sz w:val="24"/>
          <w:szCs w:val="24"/>
        </w:rPr>
        <w:t xml:space="preserve"> coeficiente negativo e significativo (-0,127; p&lt;0,01), apesar desse último ter sido consideravelmente inferior ao da correlação</w:t>
      </w:r>
      <w:r w:rsidR="001310A3" w:rsidRPr="00342986">
        <w:rPr>
          <w:rFonts w:ascii="Times New Roman" w:eastAsia="Calibri" w:hAnsi="Times New Roman" w:cs="Times New Roman"/>
          <w:sz w:val="24"/>
          <w:szCs w:val="24"/>
        </w:rPr>
        <w:t xml:space="preserve"> da associação direta entre as variáveis</w:t>
      </w:r>
      <w:r w:rsidR="00D60D41" w:rsidRPr="00342986">
        <w:rPr>
          <w:rFonts w:ascii="Times New Roman" w:eastAsia="Calibri" w:hAnsi="Times New Roman" w:cs="Times New Roman"/>
          <w:sz w:val="24"/>
          <w:szCs w:val="24"/>
        </w:rPr>
        <w:t xml:space="preserve"> (-0,404; p&lt;0,01).</w:t>
      </w:r>
    </w:p>
    <w:p w14:paraId="68E4172E" w14:textId="1D75C14E" w:rsidR="001310A3" w:rsidRPr="00342986" w:rsidRDefault="001310A3" w:rsidP="00C834B7">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 xml:space="preserve">Conforme </w:t>
      </w:r>
      <w:r w:rsidR="00C26C45" w:rsidRPr="00342986">
        <w:rPr>
          <w:rFonts w:ascii="Times New Roman" w:eastAsia="Calibri" w:hAnsi="Times New Roman" w:cs="Times New Roman"/>
          <w:sz w:val="24"/>
          <w:szCs w:val="24"/>
        </w:rPr>
        <w:t>previsto</w:t>
      </w:r>
      <w:r w:rsidRPr="00342986">
        <w:rPr>
          <w:rFonts w:ascii="Times New Roman" w:eastAsia="Calibri" w:hAnsi="Times New Roman" w:cs="Times New Roman"/>
          <w:sz w:val="24"/>
          <w:szCs w:val="24"/>
        </w:rPr>
        <w:t xml:space="preserve"> </w:t>
      </w:r>
      <w:r w:rsidR="00C26C45" w:rsidRPr="00342986">
        <w:rPr>
          <w:rFonts w:ascii="Times New Roman" w:eastAsia="Calibri" w:hAnsi="Times New Roman" w:cs="Times New Roman"/>
          <w:sz w:val="24"/>
          <w:szCs w:val="24"/>
        </w:rPr>
        <w:t>pela</w:t>
      </w:r>
      <w:r w:rsidRPr="00342986">
        <w:rPr>
          <w:rFonts w:ascii="Times New Roman" w:eastAsia="Calibri" w:hAnsi="Times New Roman" w:cs="Times New Roman"/>
          <w:sz w:val="24"/>
          <w:szCs w:val="24"/>
        </w:rPr>
        <w:t xml:space="preserve"> literatura anterior, a maior carga</w:t>
      </w:r>
      <w:r w:rsidR="00E94825" w:rsidRPr="00342986">
        <w:rPr>
          <w:rFonts w:ascii="Times New Roman" w:eastAsia="Calibri" w:hAnsi="Times New Roman" w:cs="Times New Roman"/>
          <w:sz w:val="24"/>
          <w:szCs w:val="24"/>
        </w:rPr>
        <w:t xml:space="preserve"> horária em treinamentos à distâ</w:t>
      </w:r>
      <w:r w:rsidRPr="00342986">
        <w:rPr>
          <w:rFonts w:ascii="Times New Roman" w:eastAsia="Calibri" w:hAnsi="Times New Roman" w:cs="Times New Roman"/>
          <w:sz w:val="24"/>
          <w:szCs w:val="24"/>
        </w:rPr>
        <w:t>ncia (EAD) apresenta impacto positivo e significativo (0,022; p&lt;0,01) no ranking</w:t>
      </w:r>
      <w:r w:rsidR="00E346E6" w:rsidRPr="00342986">
        <w:rPr>
          <w:rFonts w:ascii="Times New Roman" w:eastAsia="Calibri" w:hAnsi="Times New Roman" w:cs="Times New Roman"/>
          <w:sz w:val="24"/>
          <w:szCs w:val="24"/>
        </w:rPr>
        <w:t xml:space="preserve"> </w:t>
      </w:r>
      <w:r w:rsidR="000531BC" w:rsidRPr="00342986">
        <w:rPr>
          <w:rFonts w:ascii="Times New Roman" w:eastAsia="Calibri" w:hAnsi="Times New Roman" w:cs="Times New Roman"/>
          <w:sz w:val="24"/>
          <w:szCs w:val="24"/>
        </w:rPr>
        <w:t xml:space="preserve">TOPSIS </w:t>
      </w:r>
      <w:r w:rsidR="00E346E6" w:rsidRPr="00342986">
        <w:rPr>
          <w:rFonts w:ascii="Times New Roman" w:eastAsia="Calibri" w:hAnsi="Times New Roman" w:cs="Times New Roman"/>
          <w:sz w:val="24"/>
          <w:szCs w:val="24"/>
        </w:rPr>
        <w:t>desenvolvido para os gestores de pessoa jurídica</w:t>
      </w:r>
      <w:r w:rsidRPr="00342986">
        <w:rPr>
          <w:rFonts w:ascii="Times New Roman" w:eastAsia="Calibri" w:hAnsi="Times New Roman" w:cs="Times New Roman"/>
          <w:sz w:val="24"/>
          <w:szCs w:val="24"/>
        </w:rPr>
        <w:t xml:space="preserve">. Esse resultado </w:t>
      </w:r>
      <w:r w:rsidR="009A1180" w:rsidRPr="00342986">
        <w:rPr>
          <w:rFonts w:ascii="Times New Roman" w:eastAsia="Calibri" w:hAnsi="Times New Roman" w:cs="Times New Roman"/>
          <w:sz w:val="24"/>
          <w:szCs w:val="24"/>
        </w:rPr>
        <w:t>mostra uma tendência de mudança para a inovação e sustentabilidade organizacional nos processos da instituição financeira estudada, considerando-se qu</w:t>
      </w:r>
      <w:r w:rsidR="00C41A18" w:rsidRPr="00342986">
        <w:rPr>
          <w:rFonts w:ascii="Times New Roman" w:eastAsia="Calibri" w:hAnsi="Times New Roman" w:cs="Times New Roman"/>
          <w:sz w:val="24"/>
          <w:szCs w:val="24"/>
        </w:rPr>
        <w:t xml:space="preserve">e estudos anteriores como o de </w:t>
      </w:r>
      <w:r w:rsidR="009A1180" w:rsidRPr="00342986">
        <w:rPr>
          <w:rFonts w:ascii="Times New Roman" w:eastAsia="Calibri" w:hAnsi="Times New Roman" w:cs="Times New Roman"/>
          <w:sz w:val="24"/>
          <w:szCs w:val="24"/>
        </w:rPr>
        <w:t xml:space="preserve">Pires </w:t>
      </w:r>
      <w:r w:rsidR="00C41A18" w:rsidRPr="00342986">
        <w:rPr>
          <w:rFonts w:ascii="Times New Roman" w:eastAsia="Calibri" w:hAnsi="Times New Roman" w:cs="Times New Roman"/>
          <w:sz w:val="24"/>
          <w:szCs w:val="24"/>
        </w:rPr>
        <w:t>e</w:t>
      </w:r>
      <w:r w:rsidR="009A1180" w:rsidRPr="00342986">
        <w:rPr>
          <w:rFonts w:ascii="Times New Roman" w:eastAsia="Calibri" w:hAnsi="Times New Roman" w:cs="Times New Roman"/>
          <w:sz w:val="24"/>
          <w:szCs w:val="24"/>
        </w:rPr>
        <w:t xml:space="preserve"> Marcondes </w:t>
      </w:r>
      <w:r w:rsidR="00C41A18" w:rsidRPr="00342986">
        <w:rPr>
          <w:rFonts w:ascii="Times New Roman" w:eastAsia="Calibri" w:hAnsi="Times New Roman" w:cs="Times New Roman"/>
          <w:sz w:val="24"/>
          <w:szCs w:val="24"/>
        </w:rPr>
        <w:t>(</w:t>
      </w:r>
      <w:r w:rsidR="009A1180" w:rsidRPr="00342986">
        <w:rPr>
          <w:rFonts w:ascii="Times New Roman" w:eastAsia="Calibri" w:hAnsi="Times New Roman" w:cs="Times New Roman"/>
          <w:sz w:val="24"/>
          <w:szCs w:val="24"/>
        </w:rPr>
        <w:t xml:space="preserve">2004) evidenciavam um cenário de desinteresse pela gestão do conhecimento, baixo nível de inovação e aprendizagem organizacional e manipulação de dados de clientes. Diante disso, </w:t>
      </w:r>
      <w:r w:rsidRPr="00342986">
        <w:rPr>
          <w:rFonts w:ascii="Times New Roman" w:eastAsia="Calibri" w:hAnsi="Times New Roman" w:cs="Times New Roman"/>
          <w:sz w:val="24"/>
          <w:szCs w:val="24"/>
        </w:rPr>
        <w:lastRenderedPageBreak/>
        <w:t>confirma</w:t>
      </w:r>
      <w:r w:rsidR="009A1180" w:rsidRPr="00342986">
        <w:rPr>
          <w:rFonts w:ascii="Times New Roman" w:eastAsia="Calibri" w:hAnsi="Times New Roman" w:cs="Times New Roman"/>
          <w:sz w:val="24"/>
          <w:szCs w:val="24"/>
        </w:rPr>
        <w:t>-se</w:t>
      </w:r>
      <w:r w:rsidRPr="00342986">
        <w:rPr>
          <w:rFonts w:ascii="Times New Roman" w:eastAsia="Calibri" w:hAnsi="Times New Roman" w:cs="Times New Roman"/>
          <w:sz w:val="24"/>
          <w:szCs w:val="24"/>
        </w:rPr>
        <w:t xml:space="preserve"> a hipótese proposta (H</w:t>
      </w:r>
      <w:r w:rsidR="00C774CE" w:rsidRPr="00342986">
        <w:rPr>
          <w:rFonts w:ascii="Times New Roman" w:eastAsia="Calibri" w:hAnsi="Times New Roman" w:cs="Times New Roman"/>
          <w:sz w:val="24"/>
          <w:szCs w:val="24"/>
        </w:rPr>
        <w:t>2</w:t>
      </w:r>
      <w:r w:rsidRPr="00342986">
        <w:rPr>
          <w:rFonts w:ascii="Times New Roman" w:eastAsia="Calibri" w:hAnsi="Times New Roman" w:cs="Times New Roman"/>
          <w:sz w:val="24"/>
          <w:szCs w:val="24"/>
        </w:rPr>
        <w:t>) de</w:t>
      </w:r>
      <w:r w:rsidR="009A1180" w:rsidRPr="00342986">
        <w:rPr>
          <w:rFonts w:ascii="Times New Roman" w:eastAsia="Calibri" w:hAnsi="Times New Roman" w:cs="Times New Roman"/>
          <w:sz w:val="24"/>
          <w:szCs w:val="24"/>
        </w:rPr>
        <w:t xml:space="preserve"> que</w:t>
      </w:r>
      <w:r w:rsidRPr="00342986">
        <w:rPr>
          <w:rFonts w:ascii="Times New Roman" w:eastAsia="Calibri" w:hAnsi="Times New Roman" w:cs="Times New Roman"/>
          <w:sz w:val="24"/>
          <w:szCs w:val="24"/>
        </w:rPr>
        <w:t xml:space="preserve"> os treinamentos EAD ampliam o desempenho dos gestores.</w:t>
      </w:r>
    </w:p>
    <w:p w14:paraId="116E97DE" w14:textId="6872EA5A" w:rsidR="004E2A6E" w:rsidRPr="00342986" w:rsidRDefault="00E346E6" w:rsidP="00C834B7">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Por outro lado, a regressão apresentou resultados negativos e significativos para o treinamento presencial (-0,024; p&lt;0,01) em relação ao ranking</w:t>
      </w:r>
      <w:r w:rsidR="000531BC" w:rsidRPr="00342986">
        <w:rPr>
          <w:rFonts w:ascii="Times New Roman" w:eastAsia="Calibri" w:hAnsi="Times New Roman" w:cs="Times New Roman"/>
          <w:sz w:val="24"/>
          <w:szCs w:val="24"/>
        </w:rPr>
        <w:t xml:space="preserve"> TOPSIS</w:t>
      </w:r>
      <w:r w:rsidRPr="00342986">
        <w:rPr>
          <w:rFonts w:ascii="Times New Roman" w:eastAsia="Calibri" w:hAnsi="Times New Roman" w:cs="Times New Roman"/>
          <w:sz w:val="24"/>
          <w:szCs w:val="24"/>
        </w:rPr>
        <w:t xml:space="preserve"> de desempenho. </w:t>
      </w:r>
      <w:r w:rsidR="00813A86" w:rsidRPr="00342986">
        <w:rPr>
          <w:rFonts w:ascii="Times New Roman" w:eastAsia="Calibri" w:hAnsi="Times New Roman" w:cs="Times New Roman"/>
          <w:sz w:val="24"/>
          <w:szCs w:val="24"/>
        </w:rPr>
        <w:t>Isto</w:t>
      </w:r>
      <w:r w:rsidRPr="00342986">
        <w:rPr>
          <w:rFonts w:ascii="Times New Roman" w:eastAsia="Calibri" w:hAnsi="Times New Roman" w:cs="Times New Roman"/>
          <w:sz w:val="24"/>
          <w:szCs w:val="24"/>
        </w:rPr>
        <w:t xml:space="preserve"> contraria os achados na literatura</w:t>
      </w:r>
      <w:r w:rsidR="00C833C2" w:rsidRPr="00342986">
        <w:rPr>
          <w:rFonts w:ascii="Times New Roman" w:eastAsia="Calibri" w:hAnsi="Times New Roman" w:cs="Times New Roman"/>
          <w:sz w:val="24"/>
          <w:szCs w:val="24"/>
        </w:rPr>
        <w:t xml:space="preserve"> (</w:t>
      </w:r>
      <w:r w:rsidR="00902E73" w:rsidRPr="00342986">
        <w:rPr>
          <w:rFonts w:ascii="Times New Roman" w:eastAsia="Calibri" w:hAnsi="Times New Roman" w:cs="Times New Roman"/>
          <w:sz w:val="24"/>
          <w:szCs w:val="24"/>
        </w:rPr>
        <w:t>FREIRE</w:t>
      </w:r>
      <w:r w:rsidR="00C833C2" w:rsidRPr="00342986">
        <w:rPr>
          <w:rFonts w:ascii="Times New Roman" w:eastAsia="Calibri" w:hAnsi="Times New Roman" w:cs="Times New Roman"/>
          <w:sz w:val="24"/>
          <w:szCs w:val="24"/>
        </w:rPr>
        <w:t xml:space="preserve"> et al., 2017</w:t>
      </w:r>
      <w:r w:rsidR="003D53C8" w:rsidRPr="00342986">
        <w:rPr>
          <w:rFonts w:ascii="Times New Roman" w:eastAsia="Calibri" w:hAnsi="Times New Roman" w:cs="Times New Roman"/>
          <w:sz w:val="24"/>
          <w:szCs w:val="24"/>
        </w:rPr>
        <w:t>; M</w:t>
      </w:r>
      <w:r w:rsidR="00902E73" w:rsidRPr="00342986">
        <w:rPr>
          <w:rFonts w:ascii="Times New Roman" w:eastAsia="Calibri" w:hAnsi="Times New Roman" w:cs="Times New Roman"/>
          <w:sz w:val="24"/>
          <w:szCs w:val="24"/>
        </w:rPr>
        <w:t>ENEZES</w:t>
      </w:r>
      <w:r w:rsidR="003D53C8" w:rsidRPr="00342986">
        <w:rPr>
          <w:rFonts w:ascii="Times New Roman" w:eastAsia="Calibri" w:hAnsi="Times New Roman" w:cs="Times New Roman"/>
          <w:sz w:val="24"/>
          <w:szCs w:val="24"/>
        </w:rPr>
        <w:t xml:space="preserve"> et al., 2018</w:t>
      </w:r>
      <w:r w:rsidR="00C833C2" w:rsidRPr="00342986">
        <w:rPr>
          <w:rFonts w:ascii="Times New Roman" w:eastAsia="Calibri" w:hAnsi="Times New Roman" w:cs="Times New Roman"/>
          <w:sz w:val="24"/>
          <w:szCs w:val="24"/>
        </w:rPr>
        <w:t xml:space="preserve">) </w:t>
      </w:r>
      <w:r w:rsidRPr="00342986">
        <w:rPr>
          <w:rFonts w:ascii="Times New Roman" w:eastAsia="Calibri" w:hAnsi="Times New Roman" w:cs="Times New Roman"/>
          <w:sz w:val="24"/>
          <w:szCs w:val="24"/>
        </w:rPr>
        <w:t>e</w:t>
      </w:r>
      <w:r w:rsidR="00C774CE" w:rsidRPr="00342986">
        <w:rPr>
          <w:rFonts w:ascii="Times New Roman" w:eastAsia="Calibri" w:hAnsi="Times New Roman" w:cs="Times New Roman"/>
          <w:sz w:val="24"/>
          <w:szCs w:val="24"/>
        </w:rPr>
        <w:t xml:space="preserve"> rejeita a hipótese H</w:t>
      </w:r>
      <w:r w:rsidR="00C37BA2" w:rsidRPr="00342986">
        <w:rPr>
          <w:rFonts w:ascii="Times New Roman" w:eastAsia="Calibri" w:hAnsi="Times New Roman" w:cs="Times New Roman"/>
          <w:sz w:val="24"/>
          <w:szCs w:val="24"/>
          <w:vertAlign w:val="subscript"/>
        </w:rPr>
        <w:t>1</w:t>
      </w:r>
      <w:r w:rsidR="00C774CE" w:rsidRPr="00342986">
        <w:rPr>
          <w:rFonts w:ascii="Times New Roman" w:eastAsia="Calibri" w:hAnsi="Times New Roman" w:cs="Times New Roman"/>
          <w:sz w:val="24"/>
          <w:szCs w:val="24"/>
        </w:rPr>
        <w:t xml:space="preserve"> desse estudo.</w:t>
      </w:r>
      <w:r w:rsidRPr="00342986">
        <w:rPr>
          <w:rFonts w:ascii="Times New Roman" w:eastAsia="Calibri" w:hAnsi="Times New Roman" w:cs="Times New Roman"/>
          <w:sz w:val="24"/>
          <w:szCs w:val="24"/>
        </w:rPr>
        <w:t xml:space="preserve"> </w:t>
      </w:r>
      <w:r w:rsidR="00C774CE" w:rsidRPr="00342986">
        <w:rPr>
          <w:rFonts w:ascii="Times New Roman" w:eastAsia="Calibri" w:hAnsi="Times New Roman" w:cs="Times New Roman"/>
          <w:sz w:val="24"/>
          <w:szCs w:val="24"/>
        </w:rPr>
        <w:t>S</w:t>
      </w:r>
      <w:r w:rsidRPr="00342986">
        <w:rPr>
          <w:rFonts w:ascii="Times New Roman" w:eastAsia="Calibri" w:hAnsi="Times New Roman" w:cs="Times New Roman"/>
          <w:sz w:val="24"/>
          <w:szCs w:val="24"/>
        </w:rPr>
        <w:t xml:space="preserve">egundo entrevista realizada com </w:t>
      </w:r>
      <w:r w:rsidR="00C37BA2" w:rsidRPr="00342986">
        <w:rPr>
          <w:rFonts w:ascii="Times New Roman" w:eastAsia="Calibri" w:hAnsi="Times New Roman" w:cs="Times New Roman"/>
          <w:sz w:val="24"/>
          <w:szCs w:val="24"/>
        </w:rPr>
        <w:t>três</w:t>
      </w:r>
      <w:r w:rsidR="00C774CE" w:rsidRPr="00342986">
        <w:rPr>
          <w:rFonts w:ascii="Times New Roman" w:eastAsia="Calibri" w:hAnsi="Times New Roman" w:cs="Times New Roman"/>
          <w:sz w:val="24"/>
          <w:szCs w:val="24"/>
        </w:rPr>
        <w:t xml:space="preserve"> desses</w:t>
      </w:r>
      <w:r w:rsidRPr="00342986">
        <w:rPr>
          <w:rFonts w:ascii="Times New Roman" w:eastAsia="Calibri" w:hAnsi="Times New Roman" w:cs="Times New Roman"/>
          <w:sz w:val="24"/>
          <w:szCs w:val="24"/>
        </w:rPr>
        <w:t xml:space="preserve"> gestores, </w:t>
      </w:r>
      <w:r w:rsidR="00C774CE" w:rsidRPr="00342986">
        <w:rPr>
          <w:rFonts w:ascii="Times New Roman" w:eastAsia="Calibri" w:hAnsi="Times New Roman" w:cs="Times New Roman"/>
          <w:sz w:val="24"/>
          <w:szCs w:val="24"/>
        </w:rPr>
        <w:t>algumas explicações podem estar subjacentes a tais resultados, tais como</w:t>
      </w:r>
      <w:r w:rsidRPr="00342986">
        <w:rPr>
          <w:rFonts w:ascii="Times New Roman" w:eastAsia="Calibri" w:hAnsi="Times New Roman" w:cs="Times New Roman"/>
          <w:sz w:val="24"/>
          <w:szCs w:val="24"/>
        </w:rPr>
        <w:t xml:space="preserve"> </w:t>
      </w:r>
      <w:r w:rsidR="00C774CE" w:rsidRPr="00342986">
        <w:rPr>
          <w:rFonts w:ascii="Times New Roman" w:eastAsia="Calibri" w:hAnsi="Times New Roman" w:cs="Times New Roman"/>
          <w:sz w:val="24"/>
          <w:szCs w:val="24"/>
        </w:rPr>
        <w:t>o</w:t>
      </w:r>
      <w:r w:rsidRPr="00342986">
        <w:rPr>
          <w:rFonts w:ascii="Times New Roman" w:eastAsia="Calibri" w:hAnsi="Times New Roman" w:cs="Times New Roman"/>
          <w:sz w:val="24"/>
          <w:szCs w:val="24"/>
        </w:rPr>
        <w:t xml:space="preserve"> fato de que o profissional para receber os treinamentos presenciais precisa se ausentar de suas atividades para deslocar-se até o centro de treinamentos da instituição, ou que os cursos não possuem a mesma objetividade que os treinamentos </w:t>
      </w:r>
      <w:r w:rsidR="00C774CE" w:rsidRPr="00342986">
        <w:rPr>
          <w:rFonts w:ascii="Times New Roman" w:eastAsia="Calibri" w:hAnsi="Times New Roman" w:cs="Times New Roman"/>
          <w:sz w:val="24"/>
          <w:szCs w:val="24"/>
        </w:rPr>
        <w:t>e o</w:t>
      </w:r>
      <w:r w:rsidRPr="00342986">
        <w:rPr>
          <w:rFonts w:ascii="Times New Roman" w:eastAsia="Calibri" w:hAnsi="Times New Roman" w:cs="Times New Roman"/>
          <w:sz w:val="24"/>
          <w:szCs w:val="24"/>
        </w:rPr>
        <w:t xml:space="preserve"> material</w:t>
      </w:r>
      <w:r w:rsidR="00C774CE" w:rsidRPr="00342986">
        <w:rPr>
          <w:rFonts w:ascii="Times New Roman" w:eastAsia="Calibri" w:hAnsi="Times New Roman" w:cs="Times New Roman"/>
          <w:sz w:val="24"/>
          <w:szCs w:val="24"/>
        </w:rPr>
        <w:t xml:space="preserve"> digital disponibilizado</w:t>
      </w:r>
      <w:r w:rsidRPr="00342986">
        <w:rPr>
          <w:rFonts w:ascii="Times New Roman" w:eastAsia="Calibri" w:hAnsi="Times New Roman" w:cs="Times New Roman"/>
          <w:sz w:val="24"/>
          <w:szCs w:val="24"/>
        </w:rPr>
        <w:t xml:space="preserve"> </w:t>
      </w:r>
      <w:r w:rsidR="00C774CE" w:rsidRPr="00342986">
        <w:rPr>
          <w:rFonts w:ascii="Times New Roman" w:eastAsia="Calibri" w:hAnsi="Times New Roman" w:cs="Times New Roman"/>
          <w:sz w:val="24"/>
          <w:szCs w:val="24"/>
        </w:rPr>
        <w:t>nos treinamentos</w:t>
      </w:r>
      <w:r w:rsidRPr="00342986">
        <w:rPr>
          <w:rFonts w:ascii="Times New Roman" w:eastAsia="Calibri" w:hAnsi="Times New Roman" w:cs="Times New Roman"/>
          <w:sz w:val="24"/>
          <w:szCs w:val="24"/>
        </w:rPr>
        <w:t xml:space="preserve"> EAD</w:t>
      </w:r>
      <w:r w:rsidR="004E2A6E" w:rsidRPr="00342986">
        <w:rPr>
          <w:rFonts w:ascii="Times New Roman" w:eastAsia="Calibri" w:hAnsi="Times New Roman" w:cs="Times New Roman"/>
          <w:sz w:val="24"/>
          <w:szCs w:val="24"/>
        </w:rPr>
        <w:t xml:space="preserve">. Outro motivo, </w:t>
      </w:r>
      <w:r w:rsidRPr="00342986">
        <w:rPr>
          <w:rFonts w:ascii="Times New Roman" w:eastAsia="Calibri" w:hAnsi="Times New Roman" w:cs="Times New Roman"/>
          <w:sz w:val="24"/>
          <w:szCs w:val="24"/>
        </w:rPr>
        <w:t xml:space="preserve">segundo eles, </w:t>
      </w:r>
      <w:r w:rsidR="004E2A6E" w:rsidRPr="00342986">
        <w:rPr>
          <w:rFonts w:ascii="Times New Roman" w:eastAsia="Calibri" w:hAnsi="Times New Roman" w:cs="Times New Roman"/>
          <w:sz w:val="24"/>
          <w:szCs w:val="24"/>
        </w:rPr>
        <w:t>é que o</w:t>
      </w:r>
      <w:r w:rsidRPr="00342986">
        <w:rPr>
          <w:rFonts w:ascii="Times New Roman" w:eastAsia="Calibri" w:hAnsi="Times New Roman" w:cs="Times New Roman"/>
          <w:sz w:val="24"/>
          <w:szCs w:val="24"/>
        </w:rPr>
        <w:t xml:space="preserve"> material do treinamento EAD fica disponível no dia a dia de trabalho, enquanto o treinamento presencial é apenas teórico e quando retornam para a prática nem sempre recordam de todas as informações recebidas.</w:t>
      </w:r>
      <w:r w:rsidR="00C37BA2" w:rsidRPr="00342986">
        <w:rPr>
          <w:rFonts w:ascii="Times New Roman" w:eastAsia="Calibri" w:hAnsi="Times New Roman" w:cs="Times New Roman"/>
          <w:sz w:val="24"/>
          <w:szCs w:val="24"/>
        </w:rPr>
        <w:t xml:space="preserve"> </w:t>
      </w:r>
    </w:p>
    <w:p w14:paraId="2B714FA3" w14:textId="2446F7EB" w:rsidR="00E346E6" w:rsidRPr="00342986" w:rsidRDefault="00C37BA2" w:rsidP="00C834B7">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 xml:space="preserve">Por fim, argumentaram que o fluxo de atendimentos e demanda dos clientes apresenta sazonalidade ao longo do mês, </w:t>
      </w:r>
      <w:r w:rsidR="004E2A6E" w:rsidRPr="00342986">
        <w:rPr>
          <w:rFonts w:ascii="Times New Roman" w:eastAsia="Calibri" w:hAnsi="Times New Roman" w:cs="Times New Roman"/>
          <w:sz w:val="24"/>
          <w:szCs w:val="24"/>
        </w:rPr>
        <w:t>é</w:t>
      </w:r>
      <w:r w:rsidRPr="00342986">
        <w:rPr>
          <w:rFonts w:ascii="Times New Roman" w:eastAsia="Calibri" w:hAnsi="Times New Roman" w:cs="Times New Roman"/>
          <w:sz w:val="24"/>
          <w:szCs w:val="24"/>
        </w:rPr>
        <w:t xml:space="preserve"> intenso no período do dia 1º ao dia 10 e baixo nos demais, logo, treinamentos EAD podem ser feitos em períodos à escolha do gestor enquanto os presenciais são determinados pela empresa.</w:t>
      </w:r>
    </w:p>
    <w:p w14:paraId="371499CE" w14:textId="0AE077AD" w:rsidR="00C774CE" w:rsidRPr="00342986" w:rsidRDefault="004E2A6E" w:rsidP="00C834B7">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Na sequência analisa-se o</w:t>
      </w:r>
      <w:r w:rsidR="00C774CE" w:rsidRPr="00342986">
        <w:rPr>
          <w:rFonts w:ascii="Times New Roman" w:eastAsia="Calibri" w:hAnsi="Times New Roman" w:cs="Times New Roman"/>
          <w:sz w:val="24"/>
          <w:szCs w:val="24"/>
        </w:rPr>
        <w:t>s mesmos procedimentos metodológicos</w:t>
      </w:r>
      <w:r w:rsidRPr="00342986">
        <w:rPr>
          <w:rFonts w:ascii="Times New Roman" w:eastAsia="Calibri" w:hAnsi="Times New Roman" w:cs="Times New Roman"/>
          <w:sz w:val="24"/>
          <w:szCs w:val="24"/>
        </w:rPr>
        <w:t xml:space="preserve">, contudo, </w:t>
      </w:r>
      <w:r w:rsidR="00C774CE" w:rsidRPr="00342986">
        <w:rPr>
          <w:rFonts w:ascii="Times New Roman" w:eastAsia="Calibri" w:hAnsi="Times New Roman" w:cs="Times New Roman"/>
          <w:sz w:val="24"/>
          <w:szCs w:val="24"/>
        </w:rPr>
        <w:t xml:space="preserve">foram adotados para a amostra dos gerentes pessoa física e os resultados são apresentados na </w:t>
      </w:r>
      <w:r w:rsidRPr="00342986">
        <w:rPr>
          <w:rFonts w:ascii="Times New Roman" w:eastAsia="Calibri" w:hAnsi="Times New Roman" w:cs="Times New Roman"/>
          <w:sz w:val="24"/>
          <w:szCs w:val="24"/>
        </w:rPr>
        <w:t>próxima seção.</w:t>
      </w:r>
    </w:p>
    <w:p w14:paraId="1747E7C1" w14:textId="77777777" w:rsidR="00DA77CB" w:rsidRPr="00342986" w:rsidRDefault="00DA77CB" w:rsidP="00C834B7">
      <w:pPr>
        <w:autoSpaceDE w:val="0"/>
        <w:autoSpaceDN w:val="0"/>
        <w:adjustRightInd w:val="0"/>
        <w:spacing w:after="0" w:line="240" w:lineRule="auto"/>
        <w:rPr>
          <w:rFonts w:ascii="Times New Roman" w:hAnsi="Times New Roman" w:cs="Times New Roman"/>
          <w:sz w:val="24"/>
          <w:szCs w:val="24"/>
        </w:rPr>
      </w:pPr>
    </w:p>
    <w:p w14:paraId="17F255A3" w14:textId="48FDEEB7" w:rsidR="00DA77CB" w:rsidRPr="00342986" w:rsidRDefault="00F9373E" w:rsidP="00C834B7">
      <w:pPr>
        <w:autoSpaceDE w:val="0"/>
        <w:autoSpaceDN w:val="0"/>
        <w:adjustRightInd w:val="0"/>
        <w:spacing w:after="0" w:line="240" w:lineRule="auto"/>
        <w:rPr>
          <w:rFonts w:ascii="Times New Roman" w:hAnsi="Times New Roman" w:cs="Times New Roman"/>
          <w:b/>
          <w:sz w:val="24"/>
          <w:szCs w:val="24"/>
        </w:rPr>
      </w:pPr>
      <w:r w:rsidRPr="00342986">
        <w:rPr>
          <w:rFonts w:ascii="Times New Roman" w:hAnsi="Times New Roman" w:cs="Times New Roman"/>
          <w:b/>
          <w:sz w:val="24"/>
          <w:szCs w:val="24"/>
        </w:rPr>
        <w:t>4.2 G</w:t>
      </w:r>
      <w:r w:rsidR="00350666" w:rsidRPr="00342986">
        <w:rPr>
          <w:rFonts w:ascii="Times New Roman" w:hAnsi="Times New Roman" w:cs="Times New Roman"/>
          <w:b/>
          <w:sz w:val="24"/>
          <w:szCs w:val="24"/>
        </w:rPr>
        <w:t>erentes</w:t>
      </w:r>
      <w:r w:rsidRPr="00342986">
        <w:rPr>
          <w:rFonts w:ascii="Times New Roman" w:hAnsi="Times New Roman" w:cs="Times New Roman"/>
          <w:b/>
          <w:sz w:val="24"/>
          <w:szCs w:val="24"/>
        </w:rPr>
        <w:t xml:space="preserve"> P</w:t>
      </w:r>
      <w:r w:rsidR="00350666" w:rsidRPr="00342986">
        <w:rPr>
          <w:rFonts w:ascii="Times New Roman" w:hAnsi="Times New Roman" w:cs="Times New Roman"/>
          <w:b/>
          <w:sz w:val="24"/>
          <w:szCs w:val="24"/>
        </w:rPr>
        <w:t>essoa</w:t>
      </w:r>
      <w:r w:rsidRPr="00342986">
        <w:rPr>
          <w:rFonts w:ascii="Times New Roman" w:hAnsi="Times New Roman" w:cs="Times New Roman"/>
          <w:b/>
          <w:sz w:val="24"/>
          <w:szCs w:val="24"/>
        </w:rPr>
        <w:t xml:space="preserve"> F</w:t>
      </w:r>
      <w:r w:rsidR="00350666" w:rsidRPr="00342986">
        <w:rPr>
          <w:rFonts w:ascii="Times New Roman" w:hAnsi="Times New Roman" w:cs="Times New Roman"/>
          <w:b/>
          <w:sz w:val="24"/>
          <w:szCs w:val="24"/>
        </w:rPr>
        <w:t>ísica</w:t>
      </w:r>
      <w:r w:rsidRPr="00342986">
        <w:rPr>
          <w:rFonts w:ascii="Times New Roman" w:hAnsi="Times New Roman" w:cs="Times New Roman"/>
          <w:b/>
          <w:sz w:val="24"/>
          <w:szCs w:val="24"/>
        </w:rPr>
        <w:t xml:space="preserve"> (N=82</w:t>
      </w:r>
      <w:r w:rsidR="00010210" w:rsidRPr="00342986">
        <w:rPr>
          <w:rFonts w:ascii="Times New Roman" w:hAnsi="Times New Roman" w:cs="Times New Roman"/>
          <w:b/>
          <w:sz w:val="24"/>
          <w:szCs w:val="24"/>
        </w:rPr>
        <w:t>3</w:t>
      </w:r>
      <w:r w:rsidRPr="00342986">
        <w:rPr>
          <w:rFonts w:ascii="Times New Roman" w:hAnsi="Times New Roman" w:cs="Times New Roman"/>
          <w:b/>
          <w:sz w:val="24"/>
          <w:szCs w:val="24"/>
        </w:rPr>
        <w:t>)</w:t>
      </w:r>
    </w:p>
    <w:p w14:paraId="1236A525" w14:textId="77777777" w:rsidR="00DA77CB" w:rsidRPr="00342986" w:rsidRDefault="00DA77CB" w:rsidP="00C834B7">
      <w:pPr>
        <w:autoSpaceDE w:val="0"/>
        <w:autoSpaceDN w:val="0"/>
        <w:adjustRightInd w:val="0"/>
        <w:spacing w:after="0" w:line="240" w:lineRule="auto"/>
        <w:rPr>
          <w:rFonts w:ascii="Times New Roman" w:hAnsi="Times New Roman" w:cs="Times New Roman"/>
          <w:sz w:val="24"/>
          <w:szCs w:val="24"/>
        </w:rPr>
      </w:pPr>
    </w:p>
    <w:p w14:paraId="300E1391" w14:textId="7BE56285" w:rsidR="004407CC" w:rsidRPr="00342986" w:rsidRDefault="004407CC" w:rsidP="00DF39B4">
      <w:pPr>
        <w:autoSpaceDE w:val="0"/>
        <w:autoSpaceDN w:val="0"/>
        <w:adjustRightInd w:val="0"/>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Seguindo-</w:t>
      </w:r>
      <w:r w:rsidR="004E2A6E" w:rsidRPr="00342986">
        <w:rPr>
          <w:rFonts w:ascii="Times New Roman" w:hAnsi="Times New Roman" w:cs="Times New Roman"/>
          <w:sz w:val="24"/>
          <w:szCs w:val="24"/>
        </w:rPr>
        <w:t>se a</w:t>
      </w:r>
      <w:r w:rsidRPr="00342986">
        <w:rPr>
          <w:rFonts w:ascii="Times New Roman" w:hAnsi="Times New Roman" w:cs="Times New Roman"/>
          <w:sz w:val="24"/>
          <w:szCs w:val="24"/>
        </w:rPr>
        <w:t xml:space="preserve"> mesma linha de raciocínio adotada para a</w:t>
      </w:r>
      <w:r w:rsidR="0083363B" w:rsidRPr="00342986">
        <w:rPr>
          <w:rFonts w:ascii="Times New Roman" w:hAnsi="Times New Roman" w:cs="Times New Roman"/>
          <w:sz w:val="24"/>
          <w:szCs w:val="24"/>
        </w:rPr>
        <w:t>presentar os dados da seção 4.1</w:t>
      </w:r>
      <w:r w:rsidRPr="00342986">
        <w:rPr>
          <w:rFonts w:ascii="Times New Roman" w:hAnsi="Times New Roman" w:cs="Times New Roman"/>
          <w:sz w:val="24"/>
          <w:szCs w:val="24"/>
        </w:rPr>
        <w:t xml:space="preserve">, os dados indicados na Tabela </w:t>
      </w:r>
      <w:r w:rsidR="00EC0A4D" w:rsidRPr="00342986">
        <w:rPr>
          <w:rFonts w:ascii="Times New Roman" w:hAnsi="Times New Roman" w:cs="Times New Roman"/>
          <w:sz w:val="24"/>
          <w:szCs w:val="24"/>
        </w:rPr>
        <w:t>4</w:t>
      </w:r>
      <w:r w:rsidRPr="00342986">
        <w:rPr>
          <w:rFonts w:ascii="Times New Roman" w:hAnsi="Times New Roman" w:cs="Times New Roman"/>
          <w:sz w:val="24"/>
          <w:szCs w:val="24"/>
        </w:rPr>
        <w:t xml:space="preserve"> mostram os 10 melhores (mais próximos de 1) e os 10 piores (mais distantes de 1) entre os </w:t>
      </w:r>
      <w:r w:rsidR="00010210" w:rsidRPr="00342986">
        <w:rPr>
          <w:rFonts w:ascii="Times New Roman" w:hAnsi="Times New Roman" w:cs="Times New Roman"/>
          <w:sz w:val="24"/>
          <w:szCs w:val="24"/>
        </w:rPr>
        <w:t xml:space="preserve">823 </w:t>
      </w:r>
      <w:r w:rsidRPr="00342986">
        <w:rPr>
          <w:rFonts w:ascii="Times New Roman" w:hAnsi="Times New Roman" w:cs="Times New Roman"/>
          <w:sz w:val="24"/>
          <w:szCs w:val="24"/>
        </w:rPr>
        <w:t xml:space="preserve">gestores pessoa física analisados, assim como o total de horas dedicadas a treinamentos na modalidade EAD e na modalidade presencial. </w:t>
      </w:r>
    </w:p>
    <w:p w14:paraId="3AD61340" w14:textId="41AD4A74" w:rsidR="004407CC" w:rsidRPr="00342986" w:rsidRDefault="004407CC" w:rsidP="00C834B7">
      <w:pPr>
        <w:autoSpaceDE w:val="0"/>
        <w:autoSpaceDN w:val="0"/>
        <w:adjustRightInd w:val="0"/>
        <w:spacing w:after="0" w:line="240" w:lineRule="auto"/>
        <w:rPr>
          <w:rFonts w:ascii="Times New Roman" w:hAnsi="Times New Roman" w:cs="Times New Roman"/>
          <w:sz w:val="24"/>
          <w:szCs w:val="24"/>
        </w:rPr>
      </w:pPr>
    </w:p>
    <w:p w14:paraId="3224C210" w14:textId="2E093987" w:rsidR="004407CC" w:rsidRPr="00E163B7" w:rsidRDefault="004407CC" w:rsidP="00C834B7">
      <w:pPr>
        <w:autoSpaceDE w:val="0"/>
        <w:autoSpaceDN w:val="0"/>
        <w:adjustRightInd w:val="0"/>
        <w:spacing w:after="0" w:line="240" w:lineRule="auto"/>
        <w:jc w:val="center"/>
        <w:rPr>
          <w:rFonts w:ascii="Times New Roman" w:hAnsi="Times New Roman" w:cs="Times New Roman"/>
          <w:sz w:val="20"/>
          <w:szCs w:val="20"/>
        </w:rPr>
      </w:pPr>
      <w:r w:rsidRPr="00E163B7">
        <w:rPr>
          <w:rFonts w:ascii="Times New Roman" w:hAnsi="Times New Roman" w:cs="Times New Roman"/>
          <w:sz w:val="20"/>
          <w:szCs w:val="20"/>
        </w:rPr>
        <w:t xml:space="preserve">Tabela </w:t>
      </w:r>
      <w:r w:rsidR="00EC0A4D" w:rsidRPr="00E163B7">
        <w:rPr>
          <w:rFonts w:ascii="Times New Roman" w:hAnsi="Times New Roman" w:cs="Times New Roman"/>
          <w:sz w:val="20"/>
          <w:szCs w:val="20"/>
        </w:rPr>
        <w:t>4</w:t>
      </w:r>
      <w:r w:rsidRPr="00E163B7">
        <w:rPr>
          <w:rFonts w:ascii="Times New Roman" w:hAnsi="Times New Roman" w:cs="Times New Roman"/>
          <w:sz w:val="20"/>
          <w:szCs w:val="20"/>
        </w:rPr>
        <w:t xml:space="preserve"> - Ranking dos gestores pessoa física baseado na técnica TOPSIS</w:t>
      </w:r>
    </w:p>
    <w:tbl>
      <w:tblPr>
        <w:tblW w:w="5000" w:type="pct"/>
        <w:tblCellMar>
          <w:left w:w="70" w:type="dxa"/>
          <w:right w:w="70" w:type="dxa"/>
        </w:tblCellMar>
        <w:tblLook w:val="04A0" w:firstRow="1" w:lastRow="0" w:firstColumn="1" w:lastColumn="0" w:noHBand="0" w:noVBand="1"/>
      </w:tblPr>
      <w:tblGrid>
        <w:gridCol w:w="929"/>
        <w:gridCol w:w="987"/>
        <w:gridCol w:w="1308"/>
        <w:gridCol w:w="1261"/>
        <w:gridCol w:w="1021"/>
        <w:gridCol w:w="1043"/>
        <w:gridCol w:w="1261"/>
        <w:gridCol w:w="1261"/>
      </w:tblGrid>
      <w:tr w:rsidR="0027027C" w:rsidRPr="00342986" w14:paraId="48A9BF7B" w14:textId="77777777" w:rsidTr="0009150A">
        <w:trPr>
          <w:trHeight w:val="765"/>
        </w:trPr>
        <w:tc>
          <w:tcPr>
            <w:tcW w:w="512" w:type="pct"/>
            <w:tcBorders>
              <w:top w:val="single" w:sz="4" w:space="0" w:color="auto"/>
              <w:bottom w:val="single" w:sz="4" w:space="0" w:color="auto"/>
            </w:tcBorders>
            <w:vAlign w:val="center"/>
          </w:tcPr>
          <w:p w14:paraId="202C770B" w14:textId="7CE97C7C"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Ranking</w:t>
            </w:r>
          </w:p>
        </w:tc>
        <w:tc>
          <w:tcPr>
            <w:tcW w:w="544" w:type="pct"/>
            <w:tcBorders>
              <w:top w:val="single" w:sz="4" w:space="0" w:color="auto"/>
              <w:bottom w:val="single" w:sz="4" w:space="0" w:color="auto"/>
            </w:tcBorders>
            <w:shd w:val="clear" w:color="auto" w:fill="auto"/>
            <w:vAlign w:val="center"/>
            <w:hideMark/>
          </w:tcPr>
          <w:p w14:paraId="6174718C" w14:textId="7159E17D"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TOPSIS</w:t>
            </w:r>
          </w:p>
        </w:tc>
        <w:tc>
          <w:tcPr>
            <w:tcW w:w="721" w:type="pct"/>
            <w:tcBorders>
              <w:top w:val="single" w:sz="4" w:space="0" w:color="auto"/>
              <w:bottom w:val="single" w:sz="4" w:space="0" w:color="auto"/>
            </w:tcBorders>
            <w:shd w:val="clear" w:color="auto" w:fill="auto"/>
            <w:vAlign w:val="center"/>
            <w:hideMark/>
          </w:tcPr>
          <w:p w14:paraId="4B34E020" w14:textId="65057DFB"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EAD</w:t>
            </w:r>
          </w:p>
        </w:tc>
        <w:tc>
          <w:tcPr>
            <w:tcW w:w="695" w:type="pct"/>
            <w:tcBorders>
              <w:top w:val="single" w:sz="4" w:space="0" w:color="auto"/>
              <w:bottom w:val="single" w:sz="4" w:space="0" w:color="auto"/>
            </w:tcBorders>
            <w:shd w:val="clear" w:color="auto" w:fill="auto"/>
            <w:vAlign w:val="center"/>
            <w:hideMark/>
          </w:tcPr>
          <w:p w14:paraId="4687046A" w14:textId="1E8AB67D"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presencial</w:t>
            </w:r>
          </w:p>
        </w:tc>
        <w:tc>
          <w:tcPr>
            <w:tcW w:w="563" w:type="pct"/>
            <w:tcBorders>
              <w:top w:val="single" w:sz="4" w:space="0" w:color="auto"/>
              <w:bottom w:val="single" w:sz="4" w:space="0" w:color="auto"/>
            </w:tcBorders>
            <w:shd w:val="clear" w:color="auto" w:fill="auto"/>
            <w:noWrap/>
            <w:vAlign w:val="center"/>
            <w:hideMark/>
          </w:tcPr>
          <w:p w14:paraId="44C139B7" w14:textId="241F77DF"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Ranking</w:t>
            </w:r>
          </w:p>
        </w:tc>
        <w:tc>
          <w:tcPr>
            <w:tcW w:w="575" w:type="pct"/>
            <w:tcBorders>
              <w:top w:val="single" w:sz="4" w:space="0" w:color="auto"/>
              <w:bottom w:val="single" w:sz="4" w:space="0" w:color="auto"/>
            </w:tcBorders>
            <w:shd w:val="clear" w:color="auto" w:fill="auto"/>
            <w:vAlign w:val="center"/>
            <w:hideMark/>
          </w:tcPr>
          <w:p w14:paraId="43CFE7D7" w14:textId="384D8F42"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TOPSIS</w:t>
            </w:r>
          </w:p>
        </w:tc>
        <w:tc>
          <w:tcPr>
            <w:tcW w:w="695" w:type="pct"/>
            <w:tcBorders>
              <w:top w:val="single" w:sz="4" w:space="0" w:color="auto"/>
              <w:bottom w:val="single" w:sz="4" w:space="0" w:color="auto"/>
            </w:tcBorders>
            <w:shd w:val="clear" w:color="auto" w:fill="auto"/>
            <w:vAlign w:val="center"/>
            <w:hideMark/>
          </w:tcPr>
          <w:p w14:paraId="19FDEC17" w14:textId="79A4C2BA"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EAD</w:t>
            </w:r>
          </w:p>
        </w:tc>
        <w:tc>
          <w:tcPr>
            <w:tcW w:w="695" w:type="pct"/>
            <w:tcBorders>
              <w:top w:val="single" w:sz="4" w:space="0" w:color="auto"/>
              <w:bottom w:val="single" w:sz="4" w:space="0" w:color="auto"/>
            </w:tcBorders>
            <w:shd w:val="clear" w:color="auto" w:fill="auto"/>
            <w:vAlign w:val="center"/>
            <w:hideMark/>
          </w:tcPr>
          <w:p w14:paraId="3D56DEAF" w14:textId="6B274FF5" w:rsidR="0027027C" w:rsidRPr="00342986" w:rsidRDefault="0027027C" w:rsidP="00C834B7">
            <w:pPr>
              <w:spacing w:after="0" w:line="240" w:lineRule="auto"/>
              <w:jc w:val="center"/>
              <w:rPr>
                <w:rFonts w:ascii="Times New Roman" w:eastAsia="Times New Roman" w:hAnsi="Times New Roman" w:cs="Times New Roman"/>
                <w:b/>
                <w:bCs/>
                <w:color w:val="000000"/>
                <w:sz w:val="20"/>
                <w:szCs w:val="20"/>
                <w:lang w:eastAsia="pt-BR"/>
              </w:rPr>
            </w:pPr>
            <w:r w:rsidRPr="00342986">
              <w:rPr>
                <w:rFonts w:ascii="Times New Roman" w:eastAsia="Times New Roman" w:hAnsi="Times New Roman" w:cs="Times New Roman"/>
                <w:b/>
                <w:bCs/>
                <w:color w:val="000000"/>
                <w:sz w:val="20"/>
                <w:szCs w:val="20"/>
                <w:lang w:eastAsia="pt-BR"/>
              </w:rPr>
              <w:t>Horas em treinamento presencial</w:t>
            </w:r>
          </w:p>
        </w:tc>
      </w:tr>
      <w:tr w:rsidR="0027027C" w:rsidRPr="00342986" w14:paraId="5D195D14" w14:textId="77777777" w:rsidTr="0009150A">
        <w:trPr>
          <w:trHeight w:val="300"/>
        </w:trPr>
        <w:tc>
          <w:tcPr>
            <w:tcW w:w="512" w:type="pct"/>
            <w:tcBorders>
              <w:top w:val="single" w:sz="4" w:space="0" w:color="auto"/>
            </w:tcBorders>
          </w:tcPr>
          <w:p w14:paraId="702D392E" w14:textId="24598D78"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1º</w:t>
            </w:r>
          </w:p>
        </w:tc>
        <w:tc>
          <w:tcPr>
            <w:tcW w:w="544" w:type="pct"/>
            <w:tcBorders>
              <w:top w:val="single" w:sz="4" w:space="0" w:color="auto"/>
            </w:tcBorders>
            <w:shd w:val="clear" w:color="auto" w:fill="auto"/>
            <w:noWrap/>
            <w:vAlign w:val="center"/>
            <w:hideMark/>
          </w:tcPr>
          <w:p w14:paraId="3323BEB5" w14:textId="64DF9392"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0,96</w:t>
            </w:r>
          </w:p>
        </w:tc>
        <w:tc>
          <w:tcPr>
            <w:tcW w:w="721" w:type="pct"/>
            <w:tcBorders>
              <w:top w:val="single" w:sz="4" w:space="0" w:color="auto"/>
            </w:tcBorders>
            <w:shd w:val="clear" w:color="auto" w:fill="auto"/>
            <w:noWrap/>
            <w:vAlign w:val="center"/>
            <w:hideMark/>
          </w:tcPr>
          <w:p w14:paraId="7D57E43E" w14:textId="3833E248"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63</w:t>
            </w:r>
          </w:p>
        </w:tc>
        <w:tc>
          <w:tcPr>
            <w:tcW w:w="695" w:type="pct"/>
            <w:tcBorders>
              <w:top w:val="single" w:sz="4" w:space="0" w:color="auto"/>
            </w:tcBorders>
            <w:shd w:val="clear" w:color="auto" w:fill="auto"/>
            <w:noWrap/>
            <w:vAlign w:val="center"/>
            <w:hideMark/>
          </w:tcPr>
          <w:p w14:paraId="2FDC0B19" w14:textId="7E33581A"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493</w:t>
            </w:r>
          </w:p>
        </w:tc>
        <w:tc>
          <w:tcPr>
            <w:tcW w:w="563" w:type="pct"/>
            <w:tcBorders>
              <w:top w:val="single" w:sz="4" w:space="0" w:color="auto"/>
            </w:tcBorders>
            <w:shd w:val="clear" w:color="auto" w:fill="auto"/>
            <w:noWrap/>
            <w:vAlign w:val="center"/>
            <w:hideMark/>
          </w:tcPr>
          <w:p w14:paraId="27A27934" w14:textId="0FBFC9E3"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81</w:t>
            </w:r>
            <w:r w:rsidR="00010210" w:rsidRPr="00342986">
              <w:rPr>
                <w:rFonts w:ascii="Times New Roman" w:eastAsia="Times New Roman" w:hAnsi="Times New Roman" w:cs="Times New Roman"/>
                <w:b/>
                <w:color w:val="000000"/>
                <w:sz w:val="20"/>
                <w:szCs w:val="20"/>
                <w:lang w:eastAsia="pt-BR"/>
              </w:rPr>
              <w:t>4</w:t>
            </w:r>
            <w:r w:rsidRPr="00342986">
              <w:rPr>
                <w:rFonts w:ascii="Times New Roman" w:eastAsia="Times New Roman" w:hAnsi="Times New Roman" w:cs="Times New Roman"/>
                <w:b/>
                <w:color w:val="000000"/>
                <w:sz w:val="20"/>
                <w:szCs w:val="20"/>
                <w:lang w:eastAsia="pt-BR"/>
              </w:rPr>
              <w:t>º</w:t>
            </w:r>
          </w:p>
        </w:tc>
        <w:tc>
          <w:tcPr>
            <w:tcW w:w="575" w:type="pct"/>
            <w:tcBorders>
              <w:top w:val="single" w:sz="4" w:space="0" w:color="auto"/>
            </w:tcBorders>
            <w:shd w:val="clear" w:color="auto" w:fill="auto"/>
            <w:noWrap/>
            <w:vAlign w:val="center"/>
            <w:hideMark/>
          </w:tcPr>
          <w:p w14:paraId="1F107F6F" w14:textId="2DA7A7DC"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0,31</w:t>
            </w:r>
          </w:p>
        </w:tc>
        <w:tc>
          <w:tcPr>
            <w:tcW w:w="695" w:type="pct"/>
            <w:tcBorders>
              <w:top w:val="single" w:sz="4" w:space="0" w:color="auto"/>
            </w:tcBorders>
            <w:shd w:val="clear" w:color="auto" w:fill="auto"/>
            <w:noWrap/>
            <w:vAlign w:val="center"/>
            <w:hideMark/>
          </w:tcPr>
          <w:p w14:paraId="56F579FF" w14:textId="3DFE4F7B"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52</w:t>
            </w:r>
          </w:p>
        </w:tc>
        <w:tc>
          <w:tcPr>
            <w:tcW w:w="695" w:type="pct"/>
            <w:tcBorders>
              <w:top w:val="single" w:sz="4" w:space="0" w:color="auto"/>
            </w:tcBorders>
            <w:shd w:val="clear" w:color="auto" w:fill="auto"/>
            <w:noWrap/>
            <w:vAlign w:val="center"/>
            <w:hideMark/>
          </w:tcPr>
          <w:p w14:paraId="22562014" w14:textId="79F340EA"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374</w:t>
            </w:r>
          </w:p>
        </w:tc>
      </w:tr>
      <w:tr w:rsidR="0027027C" w:rsidRPr="00342986" w14:paraId="40E9FE04" w14:textId="77777777" w:rsidTr="0009150A">
        <w:trPr>
          <w:trHeight w:val="300"/>
        </w:trPr>
        <w:tc>
          <w:tcPr>
            <w:tcW w:w="512" w:type="pct"/>
          </w:tcPr>
          <w:p w14:paraId="5EB0E79B" w14:textId="1A950824"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2º</w:t>
            </w:r>
          </w:p>
        </w:tc>
        <w:tc>
          <w:tcPr>
            <w:tcW w:w="544" w:type="pct"/>
            <w:shd w:val="clear" w:color="auto" w:fill="auto"/>
            <w:noWrap/>
            <w:vAlign w:val="center"/>
            <w:hideMark/>
          </w:tcPr>
          <w:p w14:paraId="3114C2D9" w14:textId="11F77E31"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0,95</w:t>
            </w:r>
          </w:p>
        </w:tc>
        <w:tc>
          <w:tcPr>
            <w:tcW w:w="721" w:type="pct"/>
            <w:shd w:val="clear" w:color="auto" w:fill="auto"/>
            <w:noWrap/>
            <w:vAlign w:val="center"/>
            <w:hideMark/>
          </w:tcPr>
          <w:p w14:paraId="0483DEF8" w14:textId="19CB2CD4"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77</w:t>
            </w:r>
          </w:p>
        </w:tc>
        <w:tc>
          <w:tcPr>
            <w:tcW w:w="695" w:type="pct"/>
            <w:shd w:val="clear" w:color="auto" w:fill="auto"/>
            <w:noWrap/>
            <w:vAlign w:val="center"/>
            <w:hideMark/>
          </w:tcPr>
          <w:p w14:paraId="520D854B" w14:textId="2A21200A"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1118</w:t>
            </w:r>
          </w:p>
        </w:tc>
        <w:tc>
          <w:tcPr>
            <w:tcW w:w="563" w:type="pct"/>
            <w:shd w:val="clear" w:color="auto" w:fill="auto"/>
            <w:noWrap/>
            <w:vAlign w:val="center"/>
            <w:hideMark/>
          </w:tcPr>
          <w:p w14:paraId="6BBF66BC" w14:textId="3A5A47BF"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81</w:t>
            </w:r>
            <w:r w:rsidR="00010210" w:rsidRPr="00342986">
              <w:rPr>
                <w:rFonts w:ascii="Times New Roman" w:eastAsia="Times New Roman" w:hAnsi="Times New Roman" w:cs="Times New Roman"/>
                <w:b/>
                <w:color w:val="000000"/>
                <w:sz w:val="20"/>
                <w:szCs w:val="20"/>
                <w:lang w:eastAsia="pt-BR"/>
              </w:rPr>
              <w:t>5</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28D527FE" w14:textId="00071369"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0,30</w:t>
            </w:r>
          </w:p>
        </w:tc>
        <w:tc>
          <w:tcPr>
            <w:tcW w:w="695" w:type="pct"/>
            <w:shd w:val="clear" w:color="auto" w:fill="auto"/>
            <w:noWrap/>
            <w:vAlign w:val="center"/>
            <w:hideMark/>
          </w:tcPr>
          <w:p w14:paraId="146C121E" w14:textId="34655555"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169</w:t>
            </w:r>
          </w:p>
        </w:tc>
        <w:tc>
          <w:tcPr>
            <w:tcW w:w="695" w:type="pct"/>
            <w:shd w:val="clear" w:color="auto" w:fill="auto"/>
            <w:noWrap/>
            <w:vAlign w:val="center"/>
            <w:hideMark/>
          </w:tcPr>
          <w:p w14:paraId="10FFD062" w14:textId="1A11ED2C"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948</w:t>
            </w:r>
          </w:p>
        </w:tc>
      </w:tr>
      <w:tr w:rsidR="0027027C" w:rsidRPr="00342986" w14:paraId="419AD564" w14:textId="77777777" w:rsidTr="0009150A">
        <w:trPr>
          <w:trHeight w:val="300"/>
        </w:trPr>
        <w:tc>
          <w:tcPr>
            <w:tcW w:w="512" w:type="pct"/>
          </w:tcPr>
          <w:p w14:paraId="1E1A8C0A" w14:textId="626614DC"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3º</w:t>
            </w:r>
          </w:p>
        </w:tc>
        <w:tc>
          <w:tcPr>
            <w:tcW w:w="544" w:type="pct"/>
            <w:shd w:val="clear" w:color="auto" w:fill="auto"/>
            <w:noWrap/>
            <w:vAlign w:val="center"/>
            <w:hideMark/>
          </w:tcPr>
          <w:p w14:paraId="6BC2C50E" w14:textId="43B1FBED"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0,95</w:t>
            </w:r>
          </w:p>
        </w:tc>
        <w:tc>
          <w:tcPr>
            <w:tcW w:w="721" w:type="pct"/>
            <w:shd w:val="clear" w:color="auto" w:fill="auto"/>
            <w:noWrap/>
            <w:vAlign w:val="center"/>
            <w:hideMark/>
          </w:tcPr>
          <w:p w14:paraId="2A0E8F9E" w14:textId="768FA6C2"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111</w:t>
            </w:r>
          </w:p>
        </w:tc>
        <w:tc>
          <w:tcPr>
            <w:tcW w:w="695" w:type="pct"/>
            <w:shd w:val="clear" w:color="auto" w:fill="auto"/>
            <w:noWrap/>
            <w:vAlign w:val="center"/>
            <w:hideMark/>
          </w:tcPr>
          <w:p w14:paraId="0BA858AC" w14:textId="368CA3B8"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633</w:t>
            </w:r>
          </w:p>
        </w:tc>
        <w:tc>
          <w:tcPr>
            <w:tcW w:w="563" w:type="pct"/>
            <w:shd w:val="clear" w:color="auto" w:fill="auto"/>
            <w:noWrap/>
            <w:vAlign w:val="center"/>
            <w:hideMark/>
          </w:tcPr>
          <w:p w14:paraId="545E81C5" w14:textId="77CA511C"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81</w:t>
            </w:r>
            <w:r w:rsidR="00010210" w:rsidRPr="00342986">
              <w:rPr>
                <w:rFonts w:ascii="Times New Roman" w:eastAsia="Times New Roman" w:hAnsi="Times New Roman" w:cs="Times New Roman"/>
                <w:b/>
                <w:color w:val="000000"/>
                <w:sz w:val="20"/>
                <w:szCs w:val="20"/>
                <w:lang w:eastAsia="pt-BR"/>
              </w:rPr>
              <w:t>6</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48A540C0" w14:textId="1AE38847"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0,30</w:t>
            </w:r>
          </w:p>
        </w:tc>
        <w:tc>
          <w:tcPr>
            <w:tcW w:w="695" w:type="pct"/>
            <w:shd w:val="clear" w:color="auto" w:fill="auto"/>
            <w:noWrap/>
            <w:vAlign w:val="center"/>
            <w:hideMark/>
          </w:tcPr>
          <w:p w14:paraId="06B1EBF5" w14:textId="54C7BA9E"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123</w:t>
            </w:r>
          </w:p>
        </w:tc>
        <w:tc>
          <w:tcPr>
            <w:tcW w:w="695" w:type="pct"/>
            <w:shd w:val="clear" w:color="auto" w:fill="auto"/>
            <w:noWrap/>
            <w:vAlign w:val="center"/>
            <w:hideMark/>
          </w:tcPr>
          <w:p w14:paraId="72B5C030" w14:textId="2EBEA860"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548</w:t>
            </w:r>
          </w:p>
        </w:tc>
      </w:tr>
      <w:tr w:rsidR="0027027C" w:rsidRPr="00342986" w14:paraId="10809272" w14:textId="77777777" w:rsidTr="0009150A">
        <w:trPr>
          <w:trHeight w:val="300"/>
        </w:trPr>
        <w:tc>
          <w:tcPr>
            <w:tcW w:w="512" w:type="pct"/>
          </w:tcPr>
          <w:p w14:paraId="3E7D6EA0" w14:textId="013B1637"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4º</w:t>
            </w:r>
          </w:p>
        </w:tc>
        <w:tc>
          <w:tcPr>
            <w:tcW w:w="544" w:type="pct"/>
            <w:shd w:val="clear" w:color="auto" w:fill="auto"/>
            <w:noWrap/>
            <w:vAlign w:val="center"/>
            <w:hideMark/>
          </w:tcPr>
          <w:p w14:paraId="6BF94327" w14:textId="7B7B2668"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0,95</w:t>
            </w:r>
          </w:p>
        </w:tc>
        <w:tc>
          <w:tcPr>
            <w:tcW w:w="721" w:type="pct"/>
            <w:shd w:val="clear" w:color="auto" w:fill="auto"/>
            <w:noWrap/>
            <w:vAlign w:val="center"/>
            <w:hideMark/>
          </w:tcPr>
          <w:p w14:paraId="5492299A" w14:textId="3EC3C0B2"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89</w:t>
            </w:r>
          </w:p>
        </w:tc>
        <w:tc>
          <w:tcPr>
            <w:tcW w:w="695" w:type="pct"/>
            <w:shd w:val="clear" w:color="auto" w:fill="auto"/>
            <w:noWrap/>
            <w:vAlign w:val="center"/>
            <w:hideMark/>
          </w:tcPr>
          <w:p w14:paraId="0652CB4C" w14:textId="6116E873"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550</w:t>
            </w:r>
          </w:p>
        </w:tc>
        <w:tc>
          <w:tcPr>
            <w:tcW w:w="563" w:type="pct"/>
            <w:shd w:val="clear" w:color="auto" w:fill="auto"/>
            <w:noWrap/>
            <w:vAlign w:val="center"/>
            <w:hideMark/>
          </w:tcPr>
          <w:p w14:paraId="314DC7A0" w14:textId="2351B0A9"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81</w:t>
            </w:r>
            <w:r w:rsidR="00010210" w:rsidRPr="00342986">
              <w:rPr>
                <w:rFonts w:ascii="Times New Roman" w:eastAsia="Times New Roman" w:hAnsi="Times New Roman" w:cs="Times New Roman"/>
                <w:b/>
                <w:color w:val="000000"/>
                <w:sz w:val="20"/>
                <w:szCs w:val="20"/>
                <w:lang w:eastAsia="pt-BR"/>
              </w:rPr>
              <w:t>7</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0FF014A1" w14:textId="7E0D17BF"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0,29</w:t>
            </w:r>
          </w:p>
        </w:tc>
        <w:tc>
          <w:tcPr>
            <w:tcW w:w="695" w:type="pct"/>
            <w:shd w:val="clear" w:color="auto" w:fill="auto"/>
            <w:noWrap/>
            <w:vAlign w:val="center"/>
            <w:hideMark/>
          </w:tcPr>
          <w:p w14:paraId="08540D41" w14:textId="4C6155A5"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75</w:t>
            </w:r>
          </w:p>
        </w:tc>
        <w:tc>
          <w:tcPr>
            <w:tcW w:w="695" w:type="pct"/>
            <w:shd w:val="clear" w:color="auto" w:fill="auto"/>
            <w:noWrap/>
            <w:vAlign w:val="center"/>
            <w:hideMark/>
          </w:tcPr>
          <w:p w14:paraId="1B8D22E6" w14:textId="4A2C15B3"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297</w:t>
            </w:r>
          </w:p>
        </w:tc>
      </w:tr>
      <w:tr w:rsidR="0027027C" w:rsidRPr="00342986" w14:paraId="7FD9DC43" w14:textId="77777777" w:rsidTr="0009150A">
        <w:trPr>
          <w:trHeight w:val="300"/>
        </w:trPr>
        <w:tc>
          <w:tcPr>
            <w:tcW w:w="512" w:type="pct"/>
          </w:tcPr>
          <w:p w14:paraId="292EB614" w14:textId="52CFEABC"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5º</w:t>
            </w:r>
          </w:p>
        </w:tc>
        <w:tc>
          <w:tcPr>
            <w:tcW w:w="544" w:type="pct"/>
            <w:shd w:val="clear" w:color="auto" w:fill="auto"/>
            <w:noWrap/>
            <w:vAlign w:val="center"/>
            <w:hideMark/>
          </w:tcPr>
          <w:p w14:paraId="2F7EDE6E" w14:textId="6D09B9ED"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0,94</w:t>
            </w:r>
          </w:p>
        </w:tc>
        <w:tc>
          <w:tcPr>
            <w:tcW w:w="721" w:type="pct"/>
            <w:shd w:val="clear" w:color="auto" w:fill="auto"/>
            <w:noWrap/>
            <w:vAlign w:val="center"/>
            <w:hideMark/>
          </w:tcPr>
          <w:p w14:paraId="3127F296" w14:textId="2B8224E5"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72</w:t>
            </w:r>
          </w:p>
        </w:tc>
        <w:tc>
          <w:tcPr>
            <w:tcW w:w="695" w:type="pct"/>
            <w:shd w:val="clear" w:color="auto" w:fill="auto"/>
            <w:noWrap/>
            <w:vAlign w:val="center"/>
            <w:hideMark/>
          </w:tcPr>
          <w:p w14:paraId="6492290D" w14:textId="1401B6D7"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923</w:t>
            </w:r>
          </w:p>
        </w:tc>
        <w:tc>
          <w:tcPr>
            <w:tcW w:w="563" w:type="pct"/>
            <w:shd w:val="clear" w:color="auto" w:fill="auto"/>
            <w:noWrap/>
            <w:vAlign w:val="center"/>
            <w:hideMark/>
          </w:tcPr>
          <w:p w14:paraId="563DB947" w14:textId="687FD44B"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w:t>
            </w:r>
            <w:r w:rsidR="00F9373E" w:rsidRPr="00342986">
              <w:rPr>
                <w:rFonts w:ascii="Times New Roman" w:eastAsia="Times New Roman" w:hAnsi="Times New Roman" w:cs="Times New Roman"/>
                <w:b/>
                <w:color w:val="000000"/>
                <w:sz w:val="20"/>
                <w:szCs w:val="20"/>
                <w:lang w:eastAsia="pt-BR"/>
              </w:rPr>
              <w:t>1</w:t>
            </w:r>
            <w:r w:rsidR="00010210" w:rsidRPr="00342986">
              <w:rPr>
                <w:rFonts w:ascii="Times New Roman" w:eastAsia="Times New Roman" w:hAnsi="Times New Roman" w:cs="Times New Roman"/>
                <w:b/>
                <w:color w:val="000000"/>
                <w:sz w:val="20"/>
                <w:szCs w:val="20"/>
                <w:lang w:eastAsia="pt-BR"/>
              </w:rPr>
              <w:t>8</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18F9C5AB" w14:textId="70FED188"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0,28</w:t>
            </w:r>
          </w:p>
        </w:tc>
        <w:tc>
          <w:tcPr>
            <w:tcW w:w="695" w:type="pct"/>
            <w:shd w:val="clear" w:color="auto" w:fill="auto"/>
            <w:noWrap/>
            <w:vAlign w:val="center"/>
            <w:hideMark/>
          </w:tcPr>
          <w:p w14:paraId="4120E1AD" w14:textId="4FE0E7F3"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178</w:t>
            </w:r>
          </w:p>
        </w:tc>
        <w:tc>
          <w:tcPr>
            <w:tcW w:w="695" w:type="pct"/>
            <w:shd w:val="clear" w:color="auto" w:fill="auto"/>
            <w:noWrap/>
            <w:vAlign w:val="center"/>
            <w:hideMark/>
          </w:tcPr>
          <w:p w14:paraId="257E784D" w14:textId="66690C7E"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595</w:t>
            </w:r>
          </w:p>
        </w:tc>
      </w:tr>
      <w:tr w:rsidR="0027027C" w:rsidRPr="00342986" w14:paraId="26A97604" w14:textId="77777777" w:rsidTr="0009150A">
        <w:trPr>
          <w:trHeight w:val="300"/>
        </w:trPr>
        <w:tc>
          <w:tcPr>
            <w:tcW w:w="512" w:type="pct"/>
          </w:tcPr>
          <w:p w14:paraId="65F11A08" w14:textId="0D6D1554"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6º</w:t>
            </w:r>
          </w:p>
        </w:tc>
        <w:tc>
          <w:tcPr>
            <w:tcW w:w="544" w:type="pct"/>
            <w:shd w:val="clear" w:color="auto" w:fill="auto"/>
            <w:noWrap/>
            <w:vAlign w:val="center"/>
            <w:hideMark/>
          </w:tcPr>
          <w:p w14:paraId="63E402AE" w14:textId="000BF636"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0,94</w:t>
            </w:r>
          </w:p>
        </w:tc>
        <w:tc>
          <w:tcPr>
            <w:tcW w:w="721" w:type="pct"/>
            <w:shd w:val="clear" w:color="auto" w:fill="auto"/>
            <w:noWrap/>
            <w:vAlign w:val="center"/>
            <w:hideMark/>
          </w:tcPr>
          <w:p w14:paraId="3D47AF4B" w14:textId="6BDDBED4"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244</w:t>
            </w:r>
          </w:p>
        </w:tc>
        <w:tc>
          <w:tcPr>
            <w:tcW w:w="695" w:type="pct"/>
            <w:shd w:val="clear" w:color="auto" w:fill="auto"/>
            <w:noWrap/>
            <w:vAlign w:val="center"/>
            <w:hideMark/>
          </w:tcPr>
          <w:p w14:paraId="021CA12C" w14:textId="44E35887"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1058</w:t>
            </w:r>
          </w:p>
        </w:tc>
        <w:tc>
          <w:tcPr>
            <w:tcW w:w="563" w:type="pct"/>
            <w:shd w:val="clear" w:color="auto" w:fill="auto"/>
            <w:noWrap/>
            <w:vAlign w:val="center"/>
            <w:hideMark/>
          </w:tcPr>
          <w:p w14:paraId="1F5FCF0E" w14:textId="1F607278"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w:t>
            </w:r>
            <w:r w:rsidR="00010210" w:rsidRPr="00342986">
              <w:rPr>
                <w:rFonts w:ascii="Times New Roman" w:eastAsia="Times New Roman" w:hAnsi="Times New Roman" w:cs="Times New Roman"/>
                <w:b/>
                <w:color w:val="000000"/>
                <w:sz w:val="20"/>
                <w:szCs w:val="20"/>
                <w:lang w:eastAsia="pt-BR"/>
              </w:rPr>
              <w:t>19</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39971D29" w14:textId="31882E50"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0,28</w:t>
            </w:r>
          </w:p>
        </w:tc>
        <w:tc>
          <w:tcPr>
            <w:tcW w:w="695" w:type="pct"/>
            <w:shd w:val="clear" w:color="auto" w:fill="auto"/>
            <w:noWrap/>
            <w:vAlign w:val="center"/>
            <w:hideMark/>
          </w:tcPr>
          <w:p w14:paraId="75468CE7" w14:textId="18111033"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95</w:t>
            </w:r>
          </w:p>
        </w:tc>
        <w:tc>
          <w:tcPr>
            <w:tcW w:w="695" w:type="pct"/>
            <w:shd w:val="clear" w:color="auto" w:fill="auto"/>
            <w:noWrap/>
            <w:vAlign w:val="center"/>
            <w:hideMark/>
          </w:tcPr>
          <w:p w14:paraId="2E98600C" w14:textId="68E98FAA"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266</w:t>
            </w:r>
          </w:p>
        </w:tc>
      </w:tr>
      <w:tr w:rsidR="0027027C" w:rsidRPr="00342986" w14:paraId="6AC921F2" w14:textId="77777777" w:rsidTr="0009150A">
        <w:trPr>
          <w:trHeight w:val="300"/>
        </w:trPr>
        <w:tc>
          <w:tcPr>
            <w:tcW w:w="512" w:type="pct"/>
          </w:tcPr>
          <w:p w14:paraId="77237254" w14:textId="2CD7ED17"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7º</w:t>
            </w:r>
          </w:p>
        </w:tc>
        <w:tc>
          <w:tcPr>
            <w:tcW w:w="544" w:type="pct"/>
            <w:shd w:val="clear" w:color="auto" w:fill="auto"/>
            <w:noWrap/>
            <w:vAlign w:val="center"/>
            <w:hideMark/>
          </w:tcPr>
          <w:p w14:paraId="4E214022" w14:textId="6D808962"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0,94</w:t>
            </w:r>
          </w:p>
        </w:tc>
        <w:tc>
          <w:tcPr>
            <w:tcW w:w="721" w:type="pct"/>
            <w:shd w:val="clear" w:color="auto" w:fill="auto"/>
            <w:noWrap/>
            <w:vAlign w:val="center"/>
            <w:hideMark/>
          </w:tcPr>
          <w:p w14:paraId="6CA63988" w14:textId="735B8606"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126</w:t>
            </w:r>
          </w:p>
        </w:tc>
        <w:tc>
          <w:tcPr>
            <w:tcW w:w="695" w:type="pct"/>
            <w:shd w:val="clear" w:color="auto" w:fill="auto"/>
            <w:noWrap/>
            <w:vAlign w:val="center"/>
            <w:hideMark/>
          </w:tcPr>
          <w:p w14:paraId="3FFA06CD" w14:textId="1CE87301"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1250</w:t>
            </w:r>
          </w:p>
        </w:tc>
        <w:tc>
          <w:tcPr>
            <w:tcW w:w="563" w:type="pct"/>
            <w:shd w:val="clear" w:color="auto" w:fill="auto"/>
            <w:noWrap/>
            <w:vAlign w:val="center"/>
            <w:hideMark/>
          </w:tcPr>
          <w:p w14:paraId="75E3ABA1" w14:textId="5BE0CE60"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82</w:t>
            </w:r>
            <w:r w:rsidR="00010210" w:rsidRPr="00342986">
              <w:rPr>
                <w:rFonts w:ascii="Times New Roman" w:eastAsia="Times New Roman" w:hAnsi="Times New Roman" w:cs="Times New Roman"/>
                <w:b/>
                <w:color w:val="000000"/>
                <w:sz w:val="20"/>
                <w:szCs w:val="20"/>
                <w:lang w:eastAsia="pt-BR"/>
              </w:rPr>
              <w:t>0</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3A3C326E" w14:textId="63EF3F2C"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0,28</w:t>
            </w:r>
          </w:p>
        </w:tc>
        <w:tc>
          <w:tcPr>
            <w:tcW w:w="695" w:type="pct"/>
            <w:shd w:val="clear" w:color="auto" w:fill="auto"/>
            <w:noWrap/>
            <w:vAlign w:val="center"/>
            <w:hideMark/>
          </w:tcPr>
          <w:p w14:paraId="32677204" w14:textId="2C01F775"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73</w:t>
            </w:r>
          </w:p>
        </w:tc>
        <w:tc>
          <w:tcPr>
            <w:tcW w:w="695" w:type="pct"/>
            <w:shd w:val="clear" w:color="auto" w:fill="auto"/>
            <w:noWrap/>
            <w:vAlign w:val="center"/>
            <w:hideMark/>
          </w:tcPr>
          <w:p w14:paraId="458DC4F1" w14:textId="3D9078F1"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309</w:t>
            </w:r>
          </w:p>
        </w:tc>
      </w:tr>
      <w:tr w:rsidR="0027027C" w:rsidRPr="00342986" w14:paraId="073653CB" w14:textId="77777777" w:rsidTr="0009150A">
        <w:trPr>
          <w:trHeight w:val="300"/>
        </w:trPr>
        <w:tc>
          <w:tcPr>
            <w:tcW w:w="512" w:type="pct"/>
          </w:tcPr>
          <w:p w14:paraId="028B720B" w14:textId="72AF6052"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8º</w:t>
            </w:r>
          </w:p>
        </w:tc>
        <w:tc>
          <w:tcPr>
            <w:tcW w:w="544" w:type="pct"/>
            <w:shd w:val="clear" w:color="auto" w:fill="auto"/>
            <w:noWrap/>
            <w:vAlign w:val="center"/>
            <w:hideMark/>
          </w:tcPr>
          <w:p w14:paraId="41283D4C" w14:textId="25E5F8ED"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0,94</w:t>
            </w:r>
          </w:p>
        </w:tc>
        <w:tc>
          <w:tcPr>
            <w:tcW w:w="721" w:type="pct"/>
            <w:shd w:val="clear" w:color="auto" w:fill="auto"/>
            <w:noWrap/>
            <w:vAlign w:val="center"/>
            <w:hideMark/>
          </w:tcPr>
          <w:p w14:paraId="3FC4542B" w14:textId="7717A001"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90</w:t>
            </w:r>
          </w:p>
        </w:tc>
        <w:tc>
          <w:tcPr>
            <w:tcW w:w="695" w:type="pct"/>
            <w:shd w:val="clear" w:color="auto" w:fill="auto"/>
            <w:noWrap/>
            <w:vAlign w:val="center"/>
            <w:hideMark/>
          </w:tcPr>
          <w:p w14:paraId="69DDBB01" w14:textId="3126894B"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504</w:t>
            </w:r>
          </w:p>
        </w:tc>
        <w:tc>
          <w:tcPr>
            <w:tcW w:w="563" w:type="pct"/>
            <w:shd w:val="clear" w:color="auto" w:fill="auto"/>
            <w:noWrap/>
            <w:vAlign w:val="center"/>
            <w:hideMark/>
          </w:tcPr>
          <w:p w14:paraId="7A5BF6D7" w14:textId="2847FD59"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82</w:t>
            </w:r>
            <w:r w:rsidR="00010210" w:rsidRPr="00342986">
              <w:rPr>
                <w:rFonts w:ascii="Times New Roman" w:eastAsia="Times New Roman" w:hAnsi="Times New Roman" w:cs="Times New Roman"/>
                <w:b/>
                <w:color w:val="000000"/>
                <w:sz w:val="20"/>
                <w:szCs w:val="20"/>
                <w:lang w:eastAsia="pt-BR"/>
              </w:rPr>
              <w:t>1</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3519A25F" w14:textId="71408793"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0,26</w:t>
            </w:r>
          </w:p>
        </w:tc>
        <w:tc>
          <w:tcPr>
            <w:tcW w:w="695" w:type="pct"/>
            <w:shd w:val="clear" w:color="auto" w:fill="auto"/>
            <w:noWrap/>
            <w:vAlign w:val="center"/>
            <w:hideMark/>
          </w:tcPr>
          <w:p w14:paraId="3376F18D" w14:textId="446565BB"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90</w:t>
            </w:r>
          </w:p>
        </w:tc>
        <w:tc>
          <w:tcPr>
            <w:tcW w:w="695" w:type="pct"/>
            <w:shd w:val="clear" w:color="auto" w:fill="auto"/>
            <w:noWrap/>
            <w:vAlign w:val="center"/>
            <w:hideMark/>
          </w:tcPr>
          <w:p w14:paraId="751D7C4C" w14:textId="71652EF7"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375</w:t>
            </w:r>
          </w:p>
        </w:tc>
      </w:tr>
      <w:tr w:rsidR="0027027C" w:rsidRPr="00342986" w14:paraId="28468AC6" w14:textId="77777777" w:rsidTr="0009150A">
        <w:trPr>
          <w:trHeight w:val="300"/>
        </w:trPr>
        <w:tc>
          <w:tcPr>
            <w:tcW w:w="512" w:type="pct"/>
          </w:tcPr>
          <w:p w14:paraId="1328D401" w14:textId="4D0F293E"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9º</w:t>
            </w:r>
          </w:p>
        </w:tc>
        <w:tc>
          <w:tcPr>
            <w:tcW w:w="544" w:type="pct"/>
            <w:shd w:val="clear" w:color="auto" w:fill="auto"/>
            <w:noWrap/>
            <w:vAlign w:val="center"/>
            <w:hideMark/>
          </w:tcPr>
          <w:p w14:paraId="4A3940AD" w14:textId="3AA2D096"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0,94</w:t>
            </w:r>
          </w:p>
        </w:tc>
        <w:tc>
          <w:tcPr>
            <w:tcW w:w="721" w:type="pct"/>
            <w:shd w:val="clear" w:color="auto" w:fill="auto"/>
            <w:noWrap/>
            <w:vAlign w:val="center"/>
            <w:hideMark/>
          </w:tcPr>
          <w:p w14:paraId="117313F4" w14:textId="47872AD4"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103</w:t>
            </w:r>
          </w:p>
        </w:tc>
        <w:tc>
          <w:tcPr>
            <w:tcW w:w="695" w:type="pct"/>
            <w:shd w:val="clear" w:color="auto" w:fill="auto"/>
            <w:noWrap/>
            <w:vAlign w:val="center"/>
            <w:hideMark/>
          </w:tcPr>
          <w:p w14:paraId="06D128B9" w14:textId="62B6E634"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1828</w:t>
            </w:r>
          </w:p>
        </w:tc>
        <w:tc>
          <w:tcPr>
            <w:tcW w:w="563" w:type="pct"/>
            <w:shd w:val="clear" w:color="auto" w:fill="auto"/>
            <w:noWrap/>
            <w:vAlign w:val="center"/>
            <w:hideMark/>
          </w:tcPr>
          <w:p w14:paraId="2113F3B6" w14:textId="7C517459"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82</w:t>
            </w:r>
            <w:r w:rsidR="00010210" w:rsidRPr="00342986">
              <w:rPr>
                <w:rFonts w:ascii="Times New Roman" w:eastAsia="Times New Roman" w:hAnsi="Times New Roman" w:cs="Times New Roman"/>
                <w:b/>
                <w:color w:val="000000"/>
                <w:sz w:val="20"/>
                <w:szCs w:val="20"/>
                <w:lang w:eastAsia="pt-BR"/>
              </w:rPr>
              <w:t>2</w:t>
            </w:r>
            <w:r w:rsidRPr="00342986">
              <w:rPr>
                <w:rFonts w:ascii="Times New Roman" w:eastAsia="Times New Roman" w:hAnsi="Times New Roman" w:cs="Times New Roman"/>
                <w:b/>
                <w:color w:val="000000"/>
                <w:sz w:val="20"/>
                <w:szCs w:val="20"/>
                <w:lang w:eastAsia="pt-BR"/>
              </w:rPr>
              <w:t>º</w:t>
            </w:r>
          </w:p>
        </w:tc>
        <w:tc>
          <w:tcPr>
            <w:tcW w:w="575" w:type="pct"/>
            <w:shd w:val="clear" w:color="auto" w:fill="auto"/>
            <w:noWrap/>
            <w:vAlign w:val="center"/>
            <w:hideMark/>
          </w:tcPr>
          <w:p w14:paraId="157950EE" w14:textId="713421F3"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0,25</w:t>
            </w:r>
          </w:p>
        </w:tc>
        <w:tc>
          <w:tcPr>
            <w:tcW w:w="695" w:type="pct"/>
            <w:shd w:val="clear" w:color="auto" w:fill="auto"/>
            <w:noWrap/>
            <w:vAlign w:val="center"/>
            <w:hideMark/>
          </w:tcPr>
          <w:p w14:paraId="6A227CB2" w14:textId="747FF6C4"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86</w:t>
            </w:r>
          </w:p>
        </w:tc>
        <w:tc>
          <w:tcPr>
            <w:tcW w:w="695" w:type="pct"/>
            <w:shd w:val="clear" w:color="auto" w:fill="auto"/>
            <w:noWrap/>
            <w:vAlign w:val="center"/>
            <w:hideMark/>
          </w:tcPr>
          <w:p w14:paraId="4816A862" w14:textId="3BA61380"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544</w:t>
            </w:r>
          </w:p>
        </w:tc>
      </w:tr>
      <w:tr w:rsidR="0027027C" w:rsidRPr="00342986" w14:paraId="1AC187DB" w14:textId="77777777" w:rsidTr="0009150A">
        <w:trPr>
          <w:trHeight w:val="300"/>
        </w:trPr>
        <w:tc>
          <w:tcPr>
            <w:tcW w:w="512" w:type="pct"/>
            <w:tcBorders>
              <w:bottom w:val="single" w:sz="4" w:space="0" w:color="auto"/>
            </w:tcBorders>
          </w:tcPr>
          <w:p w14:paraId="3169E0BF" w14:textId="59AE0850"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10º</w:t>
            </w:r>
          </w:p>
        </w:tc>
        <w:tc>
          <w:tcPr>
            <w:tcW w:w="544" w:type="pct"/>
            <w:tcBorders>
              <w:bottom w:val="single" w:sz="4" w:space="0" w:color="auto"/>
            </w:tcBorders>
            <w:shd w:val="clear" w:color="auto" w:fill="auto"/>
            <w:noWrap/>
            <w:vAlign w:val="center"/>
            <w:hideMark/>
          </w:tcPr>
          <w:p w14:paraId="3546993C" w14:textId="2059D5C0"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0,93</w:t>
            </w:r>
          </w:p>
        </w:tc>
        <w:tc>
          <w:tcPr>
            <w:tcW w:w="721" w:type="pct"/>
            <w:tcBorders>
              <w:bottom w:val="single" w:sz="4" w:space="0" w:color="auto"/>
            </w:tcBorders>
            <w:shd w:val="clear" w:color="auto" w:fill="auto"/>
            <w:noWrap/>
            <w:vAlign w:val="center"/>
            <w:hideMark/>
          </w:tcPr>
          <w:p w14:paraId="70715B53" w14:textId="280C8337"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73</w:t>
            </w:r>
          </w:p>
        </w:tc>
        <w:tc>
          <w:tcPr>
            <w:tcW w:w="695" w:type="pct"/>
            <w:tcBorders>
              <w:bottom w:val="single" w:sz="4" w:space="0" w:color="auto"/>
            </w:tcBorders>
            <w:shd w:val="clear" w:color="auto" w:fill="auto"/>
            <w:noWrap/>
            <w:vAlign w:val="center"/>
            <w:hideMark/>
          </w:tcPr>
          <w:p w14:paraId="47C978C3" w14:textId="7D50F0E6"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191</w:t>
            </w:r>
          </w:p>
        </w:tc>
        <w:tc>
          <w:tcPr>
            <w:tcW w:w="563" w:type="pct"/>
            <w:tcBorders>
              <w:bottom w:val="single" w:sz="4" w:space="0" w:color="auto"/>
            </w:tcBorders>
            <w:shd w:val="clear" w:color="auto" w:fill="auto"/>
            <w:noWrap/>
            <w:vAlign w:val="center"/>
            <w:hideMark/>
          </w:tcPr>
          <w:p w14:paraId="172AA330" w14:textId="557BC298" w:rsidR="0027027C" w:rsidRPr="00342986" w:rsidRDefault="0027027C" w:rsidP="00C834B7">
            <w:pPr>
              <w:spacing w:after="0" w:line="240" w:lineRule="auto"/>
              <w:jc w:val="center"/>
              <w:rPr>
                <w:rFonts w:ascii="Times New Roman" w:eastAsia="Times New Roman" w:hAnsi="Times New Roman" w:cs="Times New Roman"/>
                <w:b/>
                <w:color w:val="000000"/>
                <w:sz w:val="20"/>
                <w:szCs w:val="20"/>
                <w:lang w:eastAsia="pt-BR"/>
              </w:rPr>
            </w:pPr>
            <w:r w:rsidRPr="00342986">
              <w:rPr>
                <w:rFonts w:ascii="Times New Roman" w:eastAsia="Times New Roman" w:hAnsi="Times New Roman" w:cs="Times New Roman"/>
                <w:b/>
                <w:color w:val="000000"/>
                <w:sz w:val="20"/>
                <w:szCs w:val="20"/>
                <w:lang w:eastAsia="pt-BR"/>
              </w:rPr>
              <w:t>82</w:t>
            </w:r>
            <w:r w:rsidR="00010210" w:rsidRPr="00342986">
              <w:rPr>
                <w:rFonts w:ascii="Times New Roman" w:eastAsia="Times New Roman" w:hAnsi="Times New Roman" w:cs="Times New Roman"/>
                <w:b/>
                <w:color w:val="000000"/>
                <w:sz w:val="20"/>
                <w:szCs w:val="20"/>
                <w:lang w:eastAsia="pt-BR"/>
              </w:rPr>
              <w:t>3</w:t>
            </w:r>
            <w:r w:rsidRPr="00342986">
              <w:rPr>
                <w:rFonts w:ascii="Times New Roman" w:eastAsia="Times New Roman" w:hAnsi="Times New Roman" w:cs="Times New Roman"/>
                <w:b/>
                <w:color w:val="000000"/>
                <w:sz w:val="20"/>
                <w:szCs w:val="20"/>
                <w:lang w:eastAsia="pt-BR"/>
              </w:rPr>
              <w:t>º</w:t>
            </w:r>
          </w:p>
        </w:tc>
        <w:tc>
          <w:tcPr>
            <w:tcW w:w="575" w:type="pct"/>
            <w:tcBorders>
              <w:bottom w:val="single" w:sz="4" w:space="0" w:color="auto"/>
            </w:tcBorders>
            <w:shd w:val="clear" w:color="auto" w:fill="auto"/>
            <w:noWrap/>
            <w:vAlign w:val="center"/>
            <w:hideMark/>
          </w:tcPr>
          <w:p w14:paraId="59C333D0" w14:textId="4F674803"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0,23</w:t>
            </w:r>
          </w:p>
        </w:tc>
        <w:tc>
          <w:tcPr>
            <w:tcW w:w="695" w:type="pct"/>
            <w:tcBorders>
              <w:bottom w:val="single" w:sz="4" w:space="0" w:color="auto"/>
            </w:tcBorders>
            <w:shd w:val="clear" w:color="auto" w:fill="auto"/>
            <w:noWrap/>
            <w:vAlign w:val="center"/>
            <w:hideMark/>
          </w:tcPr>
          <w:p w14:paraId="30A7A86D" w14:textId="55EE278D"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139</w:t>
            </w:r>
          </w:p>
        </w:tc>
        <w:tc>
          <w:tcPr>
            <w:tcW w:w="695" w:type="pct"/>
            <w:tcBorders>
              <w:bottom w:val="single" w:sz="4" w:space="0" w:color="auto"/>
            </w:tcBorders>
            <w:shd w:val="clear" w:color="auto" w:fill="auto"/>
            <w:noWrap/>
            <w:vAlign w:val="center"/>
            <w:hideMark/>
          </w:tcPr>
          <w:p w14:paraId="2AF52CB9" w14:textId="67C6EA95" w:rsidR="0027027C" w:rsidRPr="00342986" w:rsidRDefault="0027027C" w:rsidP="00C834B7">
            <w:pPr>
              <w:spacing w:after="0" w:line="240" w:lineRule="auto"/>
              <w:jc w:val="center"/>
              <w:rPr>
                <w:rFonts w:ascii="Times New Roman" w:eastAsia="Times New Roman" w:hAnsi="Times New Roman" w:cs="Times New Roman"/>
                <w:color w:val="000000"/>
                <w:sz w:val="20"/>
                <w:szCs w:val="20"/>
                <w:lang w:eastAsia="pt-BR"/>
              </w:rPr>
            </w:pPr>
            <w:r w:rsidRPr="00342986">
              <w:rPr>
                <w:rFonts w:ascii="Times New Roman" w:eastAsia="Times New Roman" w:hAnsi="Times New Roman" w:cs="Times New Roman"/>
                <w:color w:val="000000"/>
                <w:sz w:val="20"/>
                <w:szCs w:val="20"/>
                <w:lang w:eastAsia="pt-BR"/>
              </w:rPr>
              <w:t>238</w:t>
            </w:r>
          </w:p>
        </w:tc>
      </w:tr>
    </w:tbl>
    <w:p w14:paraId="6BCCBA4F" w14:textId="55AF3F4E" w:rsidR="00497E2D" w:rsidRPr="00342986" w:rsidRDefault="004407CC" w:rsidP="00E163B7">
      <w:pPr>
        <w:autoSpaceDE w:val="0"/>
        <w:autoSpaceDN w:val="0"/>
        <w:adjustRightInd w:val="0"/>
        <w:spacing w:after="0" w:line="240" w:lineRule="auto"/>
        <w:jc w:val="center"/>
        <w:rPr>
          <w:rFonts w:ascii="Times New Roman" w:hAnsi="Times New Roman" w:cs="Times New Roman"/>
          <w:sz w:val="24"/>
          <w:szCs w:val="24"/>
        </w:rPr>
      </w:pPr>
      <w:r w:rsidRPr="00342986">
        <w:rPr>
          <w:rFonts w:ascii="Times New Roman" w:hAnsi="Times New Roman" w:cs="Times New Roman"/>
          <w:sz w:val="20"/>
          <w:szCs w:val="20"/>
        </w:rPr>
        <w:t>Fonte: Elaborado pelos autores.</w:t>
      </w:r>
    </w:p>
    <w:p w14:paraId="4D4053BF" w14:textId="77777777" w:rsidR="004407CC" w:rsidRPr="00342986" w:rsidRDefault="004407CC" w:rsidP="00C834B7">
      <w:pPr>
        <w:autoSpaceDE w:val="0"/>
        <w:autoSpaceDN w:val="0"/>
        <w:adjustRightInd w:val="0"/>
        <w:spacing w:after="0" w:line="240" w:lineRule="auto"/>
        <w:rPr>
          <w:rFonts w:ascii="Times New Roman" w:hAnsi="Times New Roman" w:cs="Times New Roman"/>
          <w:sz w:val="24"/>
          <w:szCs w:val="24"/>
        </w:rPr>
      </w:pPr>
    </w:p>
    <w:p w14:paraId="37D9AFA9" w14:textId="1181A671" w:rsidR="004407CC" w:rsidRPr="00342986" w:rsidRDefault="004407CC" w:rsidP="00C834B7">
      <w:pPr>
        <w:autoSpaceDE w:val="0"/>
        <w:autoSpaceDN w:val="0"/>
        <w:adjustRightInd w:val="0"/>
        <w:spacing w:after="0" w:line="240" w:lineRule="auto"/>
        <w:ind w:firstLine="708"/>
        <w:jc w:val="both"/>
        <w:rPr>
          <w:rFonts w:ascii="Times New Roman" w:hAnsi="Times New Roman" w:cs="Times New Roman"/>
          <w:sz w:val="24"/>
          <w:szCs w:val="24"/>
        </w:rPr>
      </w:pPr>
      <w:r w:rsidRPr="00342986">
        <w:rPr>
          <w:rFonts w:ascii="Times New Roman" w:hAnsi="Times New Roman" w:cs="Times New Roman"/>
          <w:sz w:val="24"/>
          <w:szCs w:val="24"/>
        </w:rPr>
        <w:t>Novamente é possível observar a informação</w:t>
      </w:r>
      <w:r w:rsidR="002E6F4D" w:rsidRPr="00342986">
        <w:rPr>
          <w:rFonts w:ascii="Times New Roman" w:hAnsi="Times New Roman" w:cs="Times New Roman"/>
          <w:sz w:val="24"/>
          <w:szCs w:val="24"/>
        </w:rPr>
        <w:t xml:space="preserve"> mostrada</w:t>
      </w:r>
      <w:r w:rsidRPr="00342986">
        <w:rPr>
          <w:rFonts w:ascii="Times New Roman" w:hAnsi="Times New Roman" w:cs="Times New Roman"/>
          <w:sz w:val="24"/>
          <w:szCs w:val="24"/>
        </w:rPr>
        <w:t xml:space="preserve"> por meio da Tabela </w:t>
      </w:r>
      <w:r w:rsidR="00EC0A4D" w:rsidRPr="00342986">
        <w:rPr>
          <w:rFonts w:ascii="Times New Roman" w:hAnsi="Times New Roman" w:cs="Times New Roman"/>
          <w:sz w:val="24"/>
          <w:szCs w:val="24"/>
        </w:rPr>
        <w:t>4</w:t>
      </w:r>
      <w:r w:rsidRPr="00342986">
        <w:rPr>
          <w:rFonts w:ascii="Times New Roman" w:hAnsi="Times New Roman" w:cs="Times New Roman"/>
          <w:sz w:val="24"/>
          <w:szCs w:val="24"/>
        </w:rPr>
        <w:t xml:space="preserve">, </w:t>
      </w:r>
      <w:r w:rsidR="002E6F4D" w:rsidRPr="00342986">
        <w:rPr>
          <w:rFonts w:ascii="Times New Roman" w:hAnsi="Times New Roman" w:cs="Times New Roman"/>
          <w:sz w:val="24"/>
          <w:szCs w:val="24"/>
        </w:rPr>
        <w:t xml:space="preserve">de </w:t>
      </w:r>
      <w:r w:rsidRPr="00342986">
        <w:rPr>
          <w:rFonts w:ascii="Times New Roman" w:hAnsi="Times New Roman" w:cs="Times New Roman"/>
          <w:sz w:val="24"/>
          <w:szCs w:val="24"/>
        </w:rPr>
        <w:t xml:space="preserve">que o número de horas/treinamentos na modalidade presencial </w:t>
      </w:r>
      <w:r w:rsidR="002E6F4D" w:rsidRPr="00342986">
        <w:rPr>
          <w:rFonts w:ascii="Times New Roman" w:hAnsi="Times New Roman" w:cs="Times New Roman"/>
          <w:sz w:val="24"/>
          <w:szCs w:val="24"/>
        </w:rPr>
        <w:t xml:space="preserve">de gestores pessoa física </w:t>
      </w:r>
      <w:r w:rsidRPr="00342986">
        <w:rPr>
          <w:rFonts w:ascii="Times New Roman" w:hAnsi="Times New Roman" w:cs="Times New Roman"/>
          <w:sz w:val="24"/>
          <w:szCs w:val="24"/>
        </w:rPr>
        <w:t xml:space="preserve">é superior a modalidade EAD em praticamente todos os casos, independente da posição no ranking desenvolvido. </w:t>
      </w:r>
      <w:r w:rsidR="002E6F4D" w:rsidRPr="00342986">
        <w:rPr>
          <w:rFonts w:ascii="Times New Roman" w:hAnsi="Times New Roman" w:cs="Times New Roman"/>
          <w:sz w:val="24"/>
          <w:szCs w:val="24"/>
        </w:rPr>
        <w:t>Tal informação corrobora</w:t>
      </w:r>
      <w:r w:rsidR="005D26CE" w:rsidRPr="00342986">
        <w:rPr>
          <w:rFonts w:ascii="Times New Roman" w:hAnsi="Times New Roman" w:cs="Times New Roman"/>
          <w:sz w:val="24"/>
          <w:szCs w:val="24"/>
        </w:rPr>
        <w:t xml:space="preserve"> e confir</w:t>
      </w:r>
      <w:r w:rsidR="00A002E4" w:rsidRPr="00342986">
        <w:rPr>
          <w:rFonts w:ascii="Times New Roman" w:hAnsi="Times New Roman" w:cs="Times New Roman"/>
          <w:sz w:val="24"/>
          <w:szCs w:val="24"/>
        </w:rPr>
        <w:t>m</w:t>
      </w:r>
      <w:r w:rsidR="005D26CE" w:rsidRPr="00342986">
        <w:rPr>
          <w:rFonts w:ascii="Times New Roman" w:hAnsi="Times New Roman" w:cs="Times New Roman"/>
          <w:sz w:val="24"/>
          <w:szCs w:val="24"/>
        </w:rPr>
        <w:t>a a situação de prevalência da modalidade de ensino presencial para treinamento de equipes.</w:t>
      </w:r>
      <w:r w:rsidR="00A002E4" w:rsidRPr="00342986">
        <w:rPr>
          <w:rFonts w:ascii="Times New Roman" w:hAnsi="Times New Roman" w:cs="Times New Roman"/>
          <w:sz w:val="24"/>
          <w:szCs w:val="24"/>
        </w:rPr>
        <w:t xml:space="preserve"> </w:t>
      </w:r>
      <w:r w:rsidRPr="00342986">
        <w:rPr>
          <w:rFonts w:ascii="Times New Roman" w:hAnsi="Times New Roman" w:cs="Times New Roman"/>
          <w:sz w:val="24"/>
          <w:szCs w:val="24"/>
        </w:rPr>
        <w:t xml:space="preserve"> As estatísticas descritivas </w:t>
      </w:r>
      <w:r w:rsidR="00813A86" w:rsidRPr="00342986">
        <w:rPr>
          <w:rFonts w:ascii="Times New Roman" w:hAnsi="Times New Roman" w:cs="Times New Roman"/>
          <w:sz w:val="24"/>
          <w:szCs w:val="24"/>
        </w:rPr>
        <w:t xml:space="preserve">da </w:t>
      </w:r>
      <w:r w:rsidRPr="00342986">
        <w:rPr>
          <w:rFonts w:ascii="Times New Roman" w:hAnsi="Times New Roman" w:cs="Times New Roman"/>
          <w:sz w:val="24"/>
          <w:szCs w:val="24"/>
        </w:rPr>
        <w:t xml:space="preserve">Tabela </w:t>
      </w:r>
      <w:r w:rsidR="00EC0A4D" w:rsidRPr="00342986">
        <w:rPr>
          <w:rFonts w:ascii="Times New Roman" w:hAnsi="Times New Roman" w:cs="Times New Roman"/>
          <w:sz w:val="24"/>
          <w:szCs w:val="24"/>
        </w:rPr>
        <w:t>5</w:t>
      </w:r>
      <w:r w:rsidRPr="00342986">
        <w:rPr>
          <w:rFonts w:ascii="Times New Roman" w:hAnsi="Times New Roman" w:cs="Times New Roman"/>
          <w:sz w:val="24"/>
          <w:szCs w:val="24"/>
        </w:rPr>
        <w:t xml:space="preserve"> </w:t>
      </w:r>
      <w:r w:rsidRPr="00342986">
        <w:rPr>
          <w:rFonts w:ascii="Times New Roman" w:hAnsi="Times New Roman" w:cs="Times New Roman"/>
          <w:sz w:val="24"/>
          <w:szCs w:val="24"/>
        </w:rPr>
        <w:lastRenderedPageBreak/>
        <w:t xml:space="preserve">permitem </w:t>
      </w:r>
      <w:r w:rsidR="00A002E4" w:rsidRPr="00342986">
        <w:rPr>
          <w:rFonts w:ascii="Times New Roman" w:hAnsi="Times New Roman" w:cs="Times New Roman"/>
          <w:sz w:val="24"/>
          <w:szCs w:val="24"/>
        </w:rPr>
        <w:t>também</w:t>
      </w:r>
      <w:r w:rsidRPr="00342986">
        <w:rPr>
          <w:rFonts w:ascii="Times New Roman" w:hAnsi="Times New Roman" w:cs="Times New Roman"/>
          <w:sz w:val="24"/>
          <w:szCs w:val="24"/>
        </w:rPr>
        <w:t xml:space="preserve"> observar que o volume mínimo de treinamento presencial é superior ao máximo em horas EAD</w:t>
      </w:r>
      <w:r w:rsidR="000C3C8E" w:rsidRPr="00342986">
        <w:rPr>
          <w:rFonts w:ascii="Times New Roman" w:hAnsi="Times New Roman" w:cs="Times New Roman"/>
          <w:sz w:val="24"/>
          <w:szCs w:val="24"/>
        </w:rPr>
        <w:t>.</w:t>
      </w:r>
    </w:p>
    <w:p w14:paraId="5EDED866" w14:textId="5ECAA575" w:rsidR="00FE7D57" w:rsidRPr="00342986" w:rsidRDefault="00813A86" w:rsidP="00C834B7">
      <w:pPr>
        <w:spacing w:after="0" w:line="240" w:lineRule="auto"/>
        <w:ind w:firstLine="708"/>
        <w:jc w:val="both"/>
        <w:rPr>
          <w:rFonts w:ascii="Times New Roman" w:hAnsi="Times New Roman" w:cs="Times New Roman"/>
          <w:bCs/>
          <w:color w:val="000000"/>
          <w:sz w:val="24"/>
          <w:szCs w:val="24"/>
        </w:rPr>
      </w:pPr>
      <w:r w:rsidRPr="00342986">
        <w:rPr>
          <w:rFonts w:ascii="Times New Roman" w:hAnsi="Times New Roman" w:cs="Times New Roman"/>
          <w:bCs/>
          <w:color w:val="000000"/>
          <w:sz w:val="24"/>
          <w:szCs w:val="24"/>
        </w:rPr>
        <w:t xml:space="preserve">Além disso, </w:t>
      </w:r>
      <w:r w:rsidR="00FE7D57" w:rsidRPr="00342986">
        <w:rPr>
          <w:rFonts w:ascii="Times New Roman" w:hAnsi="Times New Roman" w:cs="Times New Roman"/>
          <w:bCs/>
          <w:color w:val="000000"/>
          <w:sz w:val="24"/>
          <w:szCs w:val="24"/>
        </w:rPr>
        <w:t>a estatística descritiva mostra que, para os gestores pessoa física, a Instituição apresenta o treinamento presencial como carro chefe</w:t>
      </w:r>
      <w:r w:rsidRPr="00342986">
        <w:rPr>
          <w:rFonts w:ascii="Times New Roman" w:hAnsi="Times New Roman" w:cs="Times New Roman"/>
          <w:bCs/>
          <w:color w:val="000000"/>
          <w:sz w:val="24"/>
          <w:szCs w:val="24"/>
        </w:rPr>
        <w:t>, pois</w:t>
      </w:r>
      <w:r w:rsidR="00FE7D57" w:rsidRPr="00342986">
        <w:rPr>
          <w:rFonts w:ascii="Times New Roman" w:hAnsi="Times New Roman" w:cs="Times New Roman"/>
          <w:bCs/>
          <w:color w:val="000000"/>
          <w:sz w:val="24"/>
          <w:szCs w:val="24"/>
        </w:rPr>
        <w:t xml:space="preserve"> o desvio padrão desta variável é </w:t>
      </w:r>
      <w:r w:rsidRPr="00342986">
        <w:rPr>
          <w:rFonts w:ascii="Times New Roman" w:hAnsi="Times New Roman" w:cs="Times New Roman"/>
          <w:bCs/>
          <w:color w:val="000000"/>
          <w:sz w:val="24"/>
          <w:szCs w:val="24"/>
        </w:rPr>
        <w:t xml:space="preserve">o </w:t>
      </w:r>
      <w:r w:rsidR="00FE7D57" w:rsidRPr="00342986">
        <w:rPr>
          <w:rFonts w:ascii="Times New Roman" w:hAnsi="Times New Roman" w:cs="Times New Roman"/>
          <w:bCs/>
          <w:color w:val="000000"/>
          <w:sz w:val="24"/>
          <w:szCs w:val="24"/>
        </w:rPr>
        <w:t xml:space="preserve">maior </w:t>
      </w:r>
      <w:r w:rsidRPr="00342986">
        <w:rPr>
          <w:rFonts w:ascii="Times New Roman" w:hAnsi="Times New Roman" w:cs="Times New Roman"/>
          <w:bCs/>
          <w:color w:val="000000"/>
          <w:sz w:val="24"/>
          <w:szCs w:val="24"/>
        </w:rPr>
        <w:t>entre</w:t>
      </w:r>
      <w:r w:rsidR="00FE7D57" w:rsidRPr="00342986">
        <w:rPr>
          <w:rFonts w:ascii="Times New Roman" w:hAnsi="Times New Roman" w:cs="Times New Roman"/>
          <w:bCs/>
          <w:color w:val="000000"/>
          <w:sz w:val="24"/>
          <w:szCs w:val="24"/>
        </w:rPr>
        <w:t xml:space="preserve"> todas as demais, o que indica heterogeneidade nos treinamentos oferecidos de acordo com a necessidade dos colaboradores, até que se atinjam os objetivos dos treinamentos.</w:t>
      </w:r>
    </w:p>
    <w:p w14:paraId="3834CCF3" w14:textId="4B26C317" w:rsidR="00AF6236" w:rsidRPr="00342986" w:rsidRDefault="00AF6236" w:rsidP="00C834B7">
      <w:pPr>
        <w:spacing w:after="0" w:line="240" w:lineRule="auto"/>
        <w:ind w:firstLine="708"/>
        <w:jc w:val="both"/>
        <w:rPr>
          <w:rFonts w:ascii="Times New Roman" w:hAnsi="Times New Roman" w:cs="Times New Roman"/>
          <w:bCs/>
          <w:color w:val="000000"/>
          <w:sz w:val="24"/>
          <w:szCs w:val="24"/>
        </w:rPr>
      </w:pPr>
      <w:r w:rsidRPr="00342986">
        <w:rPr>
          <w:rFonts w:ascii="Times New Roman" w:hAnsi="Times New Roman" w:cs="Times New Roman"/>
          <w:bCs/>
          <w:color w:val="000000"/>
          <w:sz w:val="24"/>
          <w:szCs w:val="24"/>
        </w:rPr>
        <w:t>Outr</w:t>
      </w:r>
      <w:r w:rsidR="000234E6" w:rsidRPr="00342986">
        <w:rPr>
          <w:rFonts w:ascii="Times New Roman" w:hAnsi="Times New Roman" w:cs="Times New Roman"/>
          <w:bCs/>
          <w:color w:val="000000"/>
          <w:sz w:val="24"/>
          <w:szCs w:val="24"/>
        </w:rPr>
        <w:t>a</w:t>
      </w:r>
      <w:r w:rsidRPr="00342986">
        <w:rPr>
          <w:rFonts w:ascii="Times New Roman" w:hAnsi="Times New Roman" w:cs="Times New Roman"/>
          <w:bCs/>
          <w:color w:val="000000"/>
          <w:sz w:val="24"/>
          <w:szCs w:val="24"/>
        </w:rPr>
        <w:t xml:space="preserve"> importante verificação </w:t>
      </w:r>
      <w:r w:rsidR="000234E6" w:rsidRPr="00342986">
        <w:rPr>
          <w:rFonts w:ascii="Times New Roman" w:hAnsi="Times New Roman" w:cs="Times New Roman"/>
          <w:bCs/>
          <w:color w:val="000000"/>
          <w:sz w:val="24"/>
          <w:szCs w:val="24"/>
        </w:rPr>
        <w:t xml:space="preserve">é que a idade dos gestores pessoa física está entre 26 e 67 anos, o que denota as características de políticas de treinamento visando a manutenção </w:t>
      </w:r>
      <w:r w:rsidR="005311BE" w:rsidRPr="00342986">
        <w:rPr>
          <w:rFonts w:ascii="Times New Roman" w:hAnsi="Times New Roman" w:cs="Times New Roman"/>
          <w:bCs/>
          <w:color w:val="000000"/>
          <w:sz w:val="24"/>
          <w:szCs w:val="24"/>
        </w:rPr>
        <w:t>da qualidade e atualização dos serviços prestados</w:t>
      </w:r>
      <w:r w:rsidR="00B276F4" w:rsidRPr="00342986">
        <w:rPr>
          <w:rFonts w:ascii="Times New Roman" w:hAnsi="Times New Roman" w:cs="Times New Roman"/>
          <w:bCs/>
          <w:color w:val="000000"/>
          <w:sz w:val="24"/>
          <w:szCs w:val="24"/>
        </w:rPr>
        <w:t>,</w:t>
      </w:r>
      <w:r w:rsidR="005311BE" w:rsidRPr="00342986">
        <w:rPr>
          <w:rFonts w:ascii="Times New Roman" w:hAnsi="Times New Roman" w:cs="Times New Roman"/>
          <w:bCs/>
          <w:color w:val="000000"/>
          <w:sz w:val="24"/>
          <w:szCs w:val="24"/>
        </w:rPr>
        <w:t xml:space="preserve"> independente da idade e do tempo de empresa </w:t>
      </w:r>
      <w:r w:rsidR="000234E6" w:rsidRPr="00342986">
        <w:rPr>
          <w:rFonts w:ascii="Times New Roman" w:hAnsi="Times New Roman" w:cs="Times New Roman"/>
          <w:bCs/>
          <w:color w:val="000000"/>
          <w:sz w:val="24"/>
          <w:szCs w:val="24"/>
        </w:rPr>
        <w:t>dos colaboradores</w:t>
      </w:r>
      <w:r w:rsidR="005311BE" w:rsidRPr="00342986">
        <w:rPr>
          <w:rFonts w:ascii="Times New Roman" w:hAnsi="Times New Roman" w:cs="Times New Roman"/>
          <w:bCs/>
          <w:color w:val="000000"/>
          <w:sz w:val="24"/>
          <w:szCs w:val="24"/>
        </w:rPr>
        <w:t>.</w:t>
      </w:r>
      <w:r w:rsidR="000234E6" w:rsidRPr="00342986">
        <w:rPr>
          <w:rFonts w:ascii="Times New Roman" w:hAnsi="Times New Roman" w:cs="Times New Roman"/>
          <w:bCs/>
          <w:color w:val="000000"/>
          <w:sz w:val="24"/>
          <w:szCs w:val="24"/>
        </w:rPr>
        <w:t xml:space="preserve"> </w:t>
      </w:r>
    </w:p>
    <w:p w14:paraId="3A082E03" w14:textId="6C1364DA" w:rsidR="00FE7D57" w:rsidRPr="00342986" w:rsidRDefault="00FE7D57" w:rsidP="00C834B7">
      <w:pPr>
        <w:spacing w:after="0" w:line="240" w:lineRule="auto"/>
        <w:jc w:val="center"/>
        <w:rPr>
          <w:rFonts w:ascii="Times New Roman" w:hAnsi="Times New Roman" w:cs="Times New Roman"/>
          <w:b/>
          <w:bCs/>
          <w:color w:val="000000"/>
          <w:sz w:val="20"/>
          <w:szCs w:val="20"/>
        </w:rPr>
      </w:pPr>
    </w:p>
    <w:p w14:paraId="217F489E" w14:textId="5755F91D" w:rsidR="00010210" w:rsidRPr="00E163B7" w:rsidRDefault="00010210" w:rsidP="00C834B7">
      <w:pPr>
        <w:spacing w:after="0" w:line="240" w:lineRule="auto"/>
        <w:jc w:val="center"/>
        <w:rPr>
          <w:rFonts w:ascii="Times New Roman" w:hAnsi="Times New Roman" w:cs="Times New Roman"/>
          <w:sz w:val="20"/>
          <w:szCs w:val="20"/>
        </w:rPr>
      </w:pPr>
      <w:r w:rsidRPr="00E163B7">
        <w:rPr>
          <w:rFonts w:ascii="Times New Roman" w:hAnsi="Times New Roman" w:cs="Times New Roman"/>
          <w:bCs/>
          <w:color w:val="000000"/>
          <w:sz w:val="20"/>
          <w:szCs w:val="20"/>
        </w:rPr>
        <w:t xml:space="preserve">Tabela </w:t>
      </w:r>
      <w:r w:rsidR="00EC0A4D" w:rsidRPr="00E163B7">
        <w:rPr>
          <w:rFonts w:ascii="Times New Roman" w:hAnsi="Times New Roman" w:cs="Times New Roman"/>
          <w:bCs/>
          <w:color w:val="000000"/>
          <w:sz w:val="20"/>
          <w:szCs w:val="20"/>
        </w:rPr>
        <w:t>5</w:t>
      </w:r>
      <w:r w:rsidRPr="00E163B7">
        <w:rPr>
          <w:rFonts w:ascii="Times New Roman" w:hAnsi="Times New Roman" w:cs="Times New Roman"/>
          <w:bCs/>
          <w:color w:val="000000"/>
          <w:sz w:val="20"/>
          <w:szCs w:val="20"/>
        </w:rPr>
        <w:t xml:space="preserve"> - Estatísticas Descritivas -</w:t>
      </w:r>
      <w:r w:rsidR="00FE7D57" w:rsidRPr="00E163B7">
        <w:rPr>
          <w:rFonts w:ascii="Times New Roman" w:hAnsi="Times New Roman" w:cs="Times New Roman"/>
          <w:bCs/>
          <w:color w:val="000000"/>
          <w:sz w:val="20"/>
          <w:szCs w:val="20"/>
        </w:rPr>
        <w:t xml:space="preserve"> </w:t>
      </w:r>
      <w:r w:rsidRPr="00E163B7">
        <w:rPr>
          <w:rFonts w:ascii="Times New Roman" w:hAnsi="Times New Roman" w:cs="Times New Roman"/>
          <w:bCs/>
          <w:color w:val="000000"/>
          <w:sz w:val="20"/>
          <w:szCs w:val="20"/>
        </w:rPr>
        <w:t>Gestores Pessoa Física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25"/>
        <w:gridCol w:w="1455"/>
        <w:gridCol w:w="1513"/>
        <w:gridCol w:w="1402"/>
        <w:gridCol w:w="2476"/>
      </w:tblGrid>
      <w:tr w:rsidR="00010210" w:rsidRPr="00342986" w14:paraId="0C3917DC" w14:textId="77777777" w:rsidTr="00010210">
        <w:trPr>
          <w:cantSplit/>
          <w:jc w:val="center"/>
        </w:trPr>
        <w:tc>
          <w:tcPr>
            <w:tcW w:w="1226" w:type="pct"/>
            <w:tcBorders>
              <w:top w:val="single" w:sz="4" w:space="0" w:color="auto"/>
              <w:left w:val="nil"/>
              <w:bottom w:val="single" w:sz="4" w:space="0" w:color="auto"/>
              <w:right w:val="nil"/>
            </w:tcBorders>
            <w:shd w:val="clear" w:color="auto" w:fill="FFFFFF"/>
            <w:vAlign w:val="center"/>
          </w:tcPr>
          <w:p w14:paraId="2B11A101" w14:textId="77777777" w:rsidR="00010210" w:rsidRPr="00342986" w:rsidRDefault="00010210" w:rsidP="00C834B7">
            <w:pPr>
              <w:autoSpaceDE w:val="0"/>
              <w:autoSpaceDN w:val="0"/>
              <w:adjustRightInd w:val="0"/>
              <w:spacing w:after="0" w:line="240" w:lineRule="auto"/>
              <w:jc w:val="center"/>
              <w:rPr>
                <w:rFonts w:ascii="Times New Roman" w:hAnsi="Times New Roman" w:cs="Times New Roman"/>
                <w:b/>
                <w:sz w:val="20"/>
                <w:szCs w:val="20"/>
              </w:rPr>
            </w:pPr>
            <w:r w:rsidRPr="00342986">
              <w:rPr>
                <w:rFonts w:ascii="Times New Roman" w:hAnsi="Times New Roman" w:cs="Times New Roman"/>
                <w:b/>
                <w:sz w:val="20"/>
                <w:szCs w:val="20"/>
              </w:rPr>
              <w:t>Variável</w:t>
            </w:r>
          </w:p>
        </w:tc>
        <w:tc>
          <w:tcPr>
            <w:tcW w:w="802" w:type="pct"/>
            <w:tcBorders>
              <w:top w:val="single" w:sz="4" w:space="0" w:color="auto"/>
              <w:left w:val="nil"/>
              <w:bottom w:val="single" w:sz="4" w:space="0" w:color="auto"/>
              <w:right w:val="nil"/>
            </w:tcBorders>
            <w:shd w:val="clear" w:color="auto" w:fill="FFFFFF"/>
            <w:vAlign w:val="center"/>
          </w:tcPr>
          <w:p w14:paraId="5E5A6167"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Mínimo</w:t>
            </w:r>
          </w:p>
        </w:tc>
        <w:tc>
          <w:tcPr>
            <w:tcW w:w="834" w:type="pct"/>
            <w:tcBorders>
              <w:top w:val="single" w:sz="4" w:space="0" w:color="auto"/>
              <w:left w:val="nil"/>
              <w:bottom w:val="single" w:sz="4" w:space="0" w:color="auto"/>
              <w:right w:val="nil"/>
            </w:tcBorders>
            <w:shd w:val="clear" w:color="auto" w:fill="FFFFFF"/>
            <w:vAlign w:val="center"/>
          </w:tcPr>
          <w:p w14:paraId="4C57958B"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Máximo</w:t>
            </w:r>
          </w:p>
        </w:tc>
        <w:tc>
          <w:tcPr>
            <w:tcW w:w="773" w:type="pct"/>
            <w:tcBorders>
              <w:top w:val="single" w:sz="4" w:space="0" w:color="auto"/>
              <w:left w:val="nil"/>
              <w:bottom w:val="single" w:sz="4" w:space="0" w:color="auto"/>
              <w:right w:val="nil"/>
            </w:tcBorders>
            <w:shd w:val="clear" w:color="auto" w:fill="FFFFFF"/>
            <w:vAlign w:val="center"/>
          </w:tcPr>
          <w:p w14:paraId="5710C944"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Média</w:t>
            </w:r>
          </w:p>
        </w:tc>
        <w:tc>
          <w:tcPr>
            <w:tcW w:w="1365" w:type="pct"/>
            <w:tcBorders>
              <w:top w:val="single" w:sz="4" w:space="0" w:color="auto"/>
              <w:left w:val="nil"/>
              <w:bottom w:val="single" w:sz="4" w:space="0" w:color="auto"/>
              <w:right w:val="nil"/>
            </w:tcBorders>
            <w:shd w:val="clear" w:color="auto" w:fill="FFFFFF"/>
            <w:vAlign w:val="center"/>
          </w:tcPr>
          <w:p w14:paraId="15FC5442" w14:textId="7777777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42986">
              <w:rPr>
                <w:rFonts w:ascii="Times New Roman" w:hAnsi="Times New Roman" w:cs="Times New Roman"/>
                <w:b/>
                <w:color w:val="000000"/>
                <w:sz w:val="20"/>
                <w:szCs w:val="20"/>
              </w:rPr>
              <w:t>Desvio Padrão</w:t>
            </w:r>
          </w:p>
        </w:tc>
      </w:tr>
      <w:tr w:rsidR="00010210" w:rsidRPr="00342986" w14:paraId="3527CD9D" w14:textId="77777777" w:rsidTr="00010210">
        <w:trPr>
          <w:cantSplit/>
          <w:jc w:val="center"/>
        </w:trPr>
        <w:tc>
          <w:tcPr>
            <w:tcW w:w="1226" w:type="pct"/>
            <w:tcBorders>
              <w:top w:val="single" w:sz="4" w:space="0" w:color="auto"/>
              <w:left w:val="nil"/>
              <w:bottom w:val="nil"/>
              <w:right w:val="nil"/>
            </w:tcBorders>
            <w:shd w:val="clear" w:color="auto" w:fill="FFFFFF"/>
            <w:vAlign w:val="center"/>
          </w:tcPr>
          <w:p w14:paraId="05550906" w14:textId="2FB87D15" w:rsidR="00010210" w:rsidRPr="003A342D" w:rsidRDefault="00B11ED8"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Topsis</w:t>
            </w:r>
            <w:proofErr w:type="spellEnd"/>
          </w:p>
        </w:tc>
        <w:tc>
          <w:tcPr>
            <w:tcW w:w="802" w:type="pct"/>
            <w:tcBorders>
              <w:top w:val="nil"/>
              <w:left w:val="nil"/>
              <w:bottom w:val="nil"/>
              <w:right w:val="nil"/>
            </w:tcBorders>
            <w:shd w:val="clear" w:color="auto" w:fill="FFFFFF"/>
            <w:vAlign w:val="center"/>
          </w:tcPr>
          <w:p w14:paraId="2A47E434" w14:textId="310F005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,23</w:t>
            </w:r>
          </w:p>
        </w:tc>
        <w:tc>
          <w:tcPr>
            <w:tcW w:w="834" w:type="pct"/>
            <w:tcBorders>
              <w:top w:val="nil"/>
              <w:left w:val="nil"/>
              <w:bottom w:val="nil"/>
              <w:right w:val="nil"/>
            </w:tcBorders>
            <w:shd w:val="clear" w:color="auto" w:fill="FFFFFF"/>
            <w:vAlign w:val="center"/>
          </w:tcPr>
          <w:p w14:paraId="230A5B23" w14:textId="362AF236"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,96</w:t>
            </w:r>
          </w:p>
        </w:tc>
        <w:tc>
          <w:tcPr>
            <w:tcW w:w="773" w:type="pct"/>
            <w:tcBorders>
              <w:top w:val="nil"/>
              <w:left w:val="nil"/>
              <w:bottom w:val="nil"/>
              <w:right w:val="nil"/>
            </w:tcBorders>
            <w:shd w:val="clear" w:color="auto" w:fill="FFFFFF"/>
            <w:vAlign w:val="center"/>
          </w:tcPr>
          <w:p w14:paraId="5F5702B0" w14:textId="4929C9E0"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,6246</w:t>
            </w:r>
          </w:p>
        </w:tc>
        <w:tc>
          <w:tcPr>
            <w:tcW w:w="1365" w:type="pct"/>
            <w:tcBorders>
              <w:top w:val="nil"/>
              <w:left w:val="nil"/>
              <w:bottom w:val="nil"/>
              <w:right w:val="nil"/>
            </w:tcBorders>
            <w:shd w:val="clear" w:color="auto" w:fill="FFFFFF"/>
            <w:vAlign w:val="center"/>
          </w:tcPr>
          <w:p w14:paraId="6314EF28" w14:textId="514894BB"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,12776</w:t>
            </w:r>
          </w:p>
        </w:tc>
      </w:tr>
      <w:tr w:rsidR="00010210" w:rsidRPr="00342986" w14:paraId="4B21F926" w14:textId="77777777" w:rsidTr="00010210">
        <w:trPr>
          <w:cantSplit/>
          <w:jc w:val="center"/>
        </w:trPr>
        <w:tc>
          <w:tcPr>
            <w:tcW w:w="1226" w:type="pct"/>
            <w:tcBorders>
              <w:top w:val="nil"/>
              <w:left w:val="nil"/>
              <w:bottom w:val="nil"/>
              <w:right w:val="nil"/>
            </w:tcBorders>
            <w:shd w:val="clear" w:color="auto" w:fill="FFFFFF"/>
            <w:vAlign w:val="center"/>
          </w:tcPr>
          <w:p w14:paraId="5307D215"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A342D">
              <w:rPr>
                <w:rFonts w:ascii="Times New Roman" w:hAnsi="Times New Roman" w:cs="Times New Roman"/>
                <w:color w:val="000000"/>
                <w:sz w:val="20"/>
                <w:szCs w:val="20"/>
              </w:rPr>
              <w:t>ID</w:t>
            </w:r>
          </w:p>
        </w:tc>
        <w:tc>
          <w:tcPr>
            <w:tcW w:w="802" w:type="pct"/>
            <w:tcBorders>
              <w:top w:val="nil"/>
              <w:left w:val="nil"/>
              <w:bottom w:val="nil"/>
              <w:right w:val="nil"/>
            </w:tcBorders>
            <w:shd w:val="clear" w:color="auto" w:fill="FFFFFF"/>
            <w:vAlign w:val="center"/>
          </w:tcPr>
          <w:p w14:paraId="6E13457F" w14:textId="6143B200"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716,28</w:t>
            </w:r>
          </w:p>
        </w:tc>
        <w:tc>
          <w:tcPr>
            <w:tcW w:w="834" w:type="pct"/>
            <w:tcBorders>
              <w:top w:val="nil"/>
              <w:left w:val="nil"/>
              <w:bottom w:val="nil"/>
              <w:right w:val="nil"/>
            </w:tcBorders>
            <w:shd w:val="clear" w:color="auto" w:fill="FFFFFF"/>
            <w:vAlign w:val="center"/>
          </w:tcPr>
          <w:p w14:paraId="745DF91E" w14:textId="57522FA4"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1250,50</w:t>
            </w:r>
          </w:p>
        </w:tc>
        <w:tc>
          <w:tcPr>
            <w:tcW w:w="773" w:type="pct"/>
            <w:tcBorders>
              <w:top w:val="nil"/>
              <w:left w:val="nil"/>
              <w:bottom w:val="nil"/>
              <w:right w:val="nil"/>
            </w:tcBorders>
            <w:shd w:val="clear" w:color="auto" w:fill="FFFFFF"/>
            <w:vAlign w:val="center"/>
          </w:tcPr>
          <w:p w14:paraId="542AE7F6" w14:textId="22A5AD08"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996,0632</w:t>
            </w:r>
          </w:p>
        </w:tc>
        <w:tc>
          <w:tcPr>
            <w:tcW w:w="1365" w:type="pct"/>
            <w:tcBorders>
              <w:top w:val="nil"/>
              <w:left w:val="nil"/>
              <w:bottom w:val="nil"/>
              <w:right w:val="nil"/>
            </w:tcBorders>
            <w:shd w:val="clear" w:color="auto" w:fill="FFFFFF"/>
            <w:vAlign w:val="center"/>
          </w:tcPr>
          <w:p w14:paraId="7A9F44DE" w14:textId="60DBAC61"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90,41651</w:t>
            </w:r>
          </w:p>
        </w:tc>
      </w:tr>
      <w:tr w:rsidR="00010210" w:rsidRPr="00342986" w14:paraId="0B19FFE1" w14:textId="77777777" w:rsidTr="00010210">
        <w:trPr>
          <w:cantSplit/>
          <w:jc w:val="center"/>
        </w:trPr>
        <w:tc>
          <w:tcPr>
            <w:tcW w:w="1226" w:type="pct"/>
            <w:tcBorders>
              <w:top w:val="nil"/>
              <w:left w:val="nil"/>
              <w:bottom w:val="nil"/>
              <w:right w:val="nil"/>
            </w:tcBorders>
            <w:shd w:val="clear" w:color="auto" w:fill="FFFFFF"/>
            <w:vAlign w:val="center"/>
          </w:tcPr>
          <w:p w14:paraId="7160146C"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A342D">
              <w:rPr>
                <w:rFonts w:ascii="Times New Roman" w:hAnsi="Times New Roman" w:cs="Times New Roman"/>
                <w:color w:val="000000"/>
                <w:sz w:val="20"/>
                <w:szCs w:val="20"/>
              </w:rPr>
              <w:t>Sexo</w:t>
            </w:r>
          </w:p>
        </w:tc>
        <w:tc>
          <w:tcPr>
            <w:tcW w:w="802" w:type="pct"/>
            <w:tcBorders>
              <w:top w:val="nil"/>
              <w:left w:val="nil"/>
              <w:bottom w:val="nil"/>
              <w:right w:val="nil"/>
            </w:tcBorders>
            <w:shd w:val="clear" w:color="auto" w:fill="FFFFFF"/>
            <w:vAlign w:val="center"/>
          </w:tcPr>
          <w:p w14:paraId="0DFC697A" w14:textId="1B102B1C"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0</w:t>
            </w:r>
          </w:p>
        </w:tc>
        <w:tc>
          <w:tcPr>
            <w:tcW w:w="834" w:type="pct"/>
            <w:tcBorders>
              <w:top w:val="nil"/>
              <w:left w:val="nil"/>
              <w:bottom w:val="nil"/>
              <w:right w:val="nil"/>
            </w:tcBorders>
            <w:shd w:val="clear" w:color="auto" w:fill="FFFFFF"/>
            <w:vAlign w:val="center"/>
          </w:tcPr>
          <w:p w14:paraId="276712B6" w14:textId="552E42BF"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1,00</w:t>
            </w:r>
          </w:p>
        </w:tc>
        <w:tc>
          <w:tcPr>
            <w:tcW w:w="773" w:type="pct"/>
            <w:tcBorders>
              <w:top w:val="nil"/>
              <w:left w:val="nil"/>
              <w:bottom w:val="nil"/>
              <w:right w:val="nil"/>
            </w:tcBorders>
            <w:shd w:val="clear" w:color="auto" w:fill="FFFFFF"/>
            <w:vAlign w:val="center"/>
          </w:tcPr>
          <w:p w14:paraId="38459C18" w14:textId="1A1681E0"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,6719</w:t>
            </w:r>
          </w:p>
        </w:tc>
        <w:tc>
          <w:tcPr>
            <w:tcW w:w="1365" w:type="pct"/>
            <w:tcBorders>
              <w:top w:val="nil"/>
              <w:left w:val="nil"/>
              <w:bottom w:val="nil"/>
              <w:right w:val="nil"/>
            </w:tcBorders>
            <w:shd w:val="clear" w:color="auto" w:fill="FFFFFF"/>
            <w:vAlign w:val="center"/>
          </w:tcPr>
          <w:p w14:paraId="58E95977" w14:textId="16808D88"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,46980</w:t>
            </w:r>
          </w:p>
        </w:tc>
      </w:tr>
      <w:tr w:rsidR="00010210" w:rsidRPr="00342986" w14:paraId="5089F46D" w14:textId="77777777" w:rsidTr="00010210">
        <w:trPr>
          <w:cantSplit/>
          <w:jc w:val="center"/>
        </w:trPr>
        <w:tc>
          <w:tcPr>
            <w:tcW w:w="1226" w:type="pct"/>
            <w:tcBorders>
              <w:top w:val="nil"/>
              <w:left w:val="nil"/>
              <w:bottom w:val="nil"/>
              <w:right w:val="nil"/>
            </w:tcBorders>
            <w:shd w:val="clear" w:color="auto" w:fill="FFFFFF"/>
            <w:vAlign w:val="center"/>
          </w:tcPr>
          <w:p w14:paraId="7F79FF73"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A342D">
              <w:rPr>
                <w:rFonts w:ascii="Times New Roman" w:hAnsi="Times New Roman" w:cs="Times New Roman"/>
                <w:color w:val="000000"/>
                <w:sz w:val="20"/>
                <w:szCs w:val="20"/>
              </w:rPr>
              <w:t>Idade</w:t>
            </w:r>
          </w:p>
        </w:tc>
        <w:tc>
          <w:tcPr>
            <w:tcW w:w="802" w:type="pct"/>
            <w:tcBorders>
              <w:top w:val="nil"/>
              <w:left w:val="nil"/>
              <w:bottom w:val="nil"/>
              <w:right w:val="nil"/>
            </w:tcBorders>
            <w:shd w:val="clear" w:color="auto" w:fill="FFFFFF"/>
            <w:vAlign w:val="center"/>
          </w:tcPr>
          <w:p w14:paraId="0649DF22" w14:textId="2E96E40C"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26</w:t>
            </w:r>
          </w:p>
        </w:tc>
        <w:tc>
          <w:tcPr>
            <w:tcW w:w="834" w:type="pct"/>
            <w:tcBorders>
              <w:top w:val="nil"/>
              <w:left w:val="nil"/>
              <w:bottom w:val="nil"/>
              <w:right w:val="nil"/>
            </w:tcBorders>
            <w:shd w:val="clear" w:color="auto" w:fill="FFFFFF"/>
            <w:vAlign w:val="center"/>
          </w:tcPr>
          <w:p w14:paraId="5B01D4AC" w14:textId="686FFAFF"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67,00</w:t>
            </w:r>
          </w:p>
        </w:tc>
        <w:tc>
          <w:tcPr>
            <w:tcW w:w="773" w:type="pct"/>
            <w:tcBorders>
              <w:top w:val="nil"/>
              <w:left w:val="nil"/>
              <w:bottom w:val="nil"/>
              <w:right w:val="nil"/>
            </w:tcBorders>
            <w:shd w:val="clear" w:color="auto" w:fill="FFFFFF"/>
            <w:vAlign w:val="center"/>
          </w:tcPr>
          <w:p w14:paraId="7048A299" w14:textId="335DDE74"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44,0073</w:t>
            </w:r>
          </w:p>
        </w:tc>
        <w:tc>
          <w:tcPr>
            <w:tcW w:w="1365" w:type="pct"/>
            <w:tcBorders>
              <w:top w:val="nil"/>
              <w:left w:val="nil"/>
              <w:bottom w:val="nil"/>
              <w:right w:val="nil"/>
            </w:tcBorders>
            <w:shd w:val="clear" w:color="auto" w:fill="FFFFFF"/>
            <w:vAlign w:val="center"/>
          </w:tcPr>
          <w:p w14:paraId="70C855A1" w14:textId="25AE4337"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9,63229</w:t>
            </w:r>
          </w:p>
        </w:tc>
      </w:tr>
      <w:tr w:rsidR="00010210" w:rsidRPr="00342986" w14:paraId="3F307ACF" w14:textId="77777777" w:rsidTr="00010210">
        <w:trPr>
          <w:cantSplit/>
          <w:jc w:val="center"/>
        </w:trPr>
        <w:tc>
          <w:tcPr>
            <w:tcW w:w="1226" w:type="pct"/>
            <w:tcBorders>
              <w:top w:val="nil"/>
              <w:left w:val="nil"/>
              <w:bottom w:val="nil"/>
              <w:right w:val="nil"/>
            </w:tcBorders>
            <w:shd w:val="clear" w:color="auto" w:fill="FFFFFF"/>
            <w:vAlign w:val="center"/>
          </w:tcPr>
          <w:p w14:paraId="5772EC03"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TempoEmpr</w:t>
            </w:r>
            <w:proofErr w:type="spellEnd"/>
          </w:p>
        </w:tc>
        <w:tc>
          <w:tcPr>
            <w:tcW w:w="802" w:type="pct"/>
            <w:tcBorders>
              <w:top w:val="nil"/>
              <w:left w:val="nil"/>
              <w:bottom w:val="nil"/>
              <w:right w:val="nil"/>
            </w:tcBorders>
            <w:shd w:val="clear" w:color="auto" w:fill="FFFFFF"/>
            <w:vAlign w:val="center"/>
          </w:tcPr>
          <w:p w14:paraId="6ED516F0" w14:textId="217863B8"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w:t>
            </w:r>
          </w:p>
        </w:tc>
        <w:tc>
          <w:tcPr>
            <w:tcW w:w="834" w:type="pct"/>
            <w:tcBorders>
              <w:top w:val="nil"/>
              <w:left w:val="nil"/>
              <w:bottom w:val="nil"/>
              <w:right w:val="nil"/>
            </w:tcBorders>
            <w:shd w:val="clear" w:color="auto" w:fill="FFFFFF"/>
            <w:vAlign w:val="center"/>
          </w:tcPr>
          <w:p w14:paraId="7FDDEBF2" w14:textId="46CD82D9"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46,00</w:t>
            </w:r>
          </w:p>
        </w:tc>
        <w:tc>
          <w:tcPr>
            <w:tcW w:w="773" w:type="pct"/>
            <w:tcBorders>
              <w:top w:val="nil"/>
              <w:left w:val="nil"/>
              <w:bottom w:val="nil"/>
              <w:right w:val="nil"/>
            </w:tcBorders>
            <w:shd w:val="clear" w:color="auto" w:fill="FFFFFF"/>
            <w:vAlign w:val="center"/>
          </w:tcPr>
          <w:p w14:paraId="7FB19F5E" w14:textId="310B5F96"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17,1519</w:t>
            </w:r>
          </w:p>
        </w:tc>
        <w:tc>
          <w:tcPr>
            <w:tcW w:w="1365" w:type="pct"/>
            <w:tcBorders>
              <w:top w:val="nil"/>
              <w:left w:val="nil"/>
              <w:bottom w:val="nil"/>
              <w:right w:val="nil"/>
            </w:tcBorders>
            <w:shd w:val="clear" w:color="auto" w:fill="FFFFFF"/>
            <w:vAlign w:val="center"/>
          </w:tcPr>
          <w:p w14:paraId="7D5EF6D6" w14:textId="49E8C9BC"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10,89041</w:t>
            </w:r>
          </w:p>
        </w:tc>
      </w:tr>
      <w:tr w:rsidR="00010210" w:rsidRPr="00342986" w14:paraId="3DA24C63" w14:textId="77777777" w:rsidTr="00010210">
        <w:trPr>
          <w:cantSplit/>
          <w:jc w:val="center"/>
        </w:trPr>
        <w:tc>
          <w:tcPr>
            <w:tcW w:w="1226" w:type="pct"/>
            <w:tcBorders>
              <w:top w:val="nil"/>
              <w:left w:val="nil"/>
              <w:bottom w:val="nil"/>
              <w:right w:val="nil"/>
            </w:tcBorders>
            <w:shd w:val="clear" w:color="auto" w:fill="FFFFFF"/>
            <w:vAlign w:val="center"/>
          </w:tcPr>
          <w:p w14:paraId="41E435D5"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HorasEAD</w:t>
            </w:r>
            <w:proofErr w:type="spellEnd"/>
          </w:p>
        </w:tc>
        <w:tc>
          <w:tcPr>
            <w:tcW w:w="802" w:type="pct"/>
            <w:tcBorders>
              <w:top w:val="nil"/>
              <w:left w:val="nil"/>
              <w:bottom w:val="nil"/>
              <w:right w:val="nil"/>
            </w:tcBorders>
            <w:shd w:val="clear" w:color="auto" w:fill="FFFFFF"/>
            <w:vAlign w:val="center"/>
          </w:tcPr>
          <w:p w14:paraId="6AF21607" w14:textId="543D23B9"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6</w:t>
            </w:r>
          </w:p>
        </w:tc>
        <w:tc>
          <w:tcPr>
            <w:tcW w:w="834" w:type="pct"/>
            <w:tcBorders>
              <w:top w:val="nil"/>
              <w:left w:val="nil"/>
              <w:bottom w:val="nil"/>
              <w:right w:val="nil"/>
            </w:tcBorders>
            <w:shd w:val="clear" w:color="auto" w:fill="FFFFFF"/>
            <w:vAlign w:val="center"/>
          </w:tcPr>
          <w:p w14:paraId="6443E8BA" w14:textId="05E2050A"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370,00</w:t>
            </w:r>
          </w:p>
        </w:tc>
        <w:tc>
          <w:tcPr>
            <w:tcW w:w="773" w:type="pct"/>
            <w:tcBorders>
              <w:top w:val="nil"/>
              <w:left w:val="nil"/>
              <w:bottom w:val="nil"/>
              <w:right w:val="nil"/>
            </w:tcBorders>
            <w:shd w:val="clear" w:color="auto" w:fill="FFFFFF"/>
            <w:vAlign w:val="center"/>
          </w:tcPr>
          <w:p w14:paraId="1C440DDA" w14:textId="7D386C64"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109,7193</w:t>
            </w:r>
          </w:p>
        </w:tc>
        <w:tc>
          <w:tcPr>
            <w:tcW w:w="1365" w:type="pct"/>
            <w:tcBorders>
              <w:top w:val="nil"/>
              <w:left w:val="nil"/>
              <w:bottom w:val="nil"/>
              <w:right w:val="nil"/>
            </w:tcBorders>
            <w:shd w:val="clear" w:color="auto" w:fill="FFFFFF"/>
            <w:vAlign w:val="center"/>
          </w:tcPr>
          <w:p w14:paraId="5843D72A" w14:textId="69394435"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59,36661</w:t>
            </w:r>
          </w:p>
        </w:tc>
      </w:tr>
      <w:tr w:rsidR="00010210" w:rsidRPr="00342986" w14:paraId="1D91EDD9" w14:textId="77777777" w:rsidTr="00010210">
        <w:trPr>
          <w:cantSplit/>
          <w:jc w:val="center"/>
        </w:trPr>
        <w:tc>
          <w:tcPr>
            <w:tcW w:w="1226" w:type="pct"/>
            <w:tcBorders>
              <w:top w:val="nil"/>
              <w:left w:val="nil"/>
              <w:bottom w:val="single" w:sz="4" w:space="0" w:color="auto"/>
              <w:right w:val="nil"/>
            </w:tcBorders>
            <w:shd w:val="clear" w:color="auto" w:fill="FFFFFF"/>
            <w:vAlign w:val="center"/>
          </w:tcPr>
          <w:p w14:paraId="16593B8C" w14:textId="77777777" w:rsidR="00010210" w:rsidRPr="003A342D"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3A342D">
              <w:rPr>
                <w:rFonts w:ascii="Times New Roman" w:hAnsi="Times New Roman" w:cs="Times New Roman"/>
                <w:color w:val="000000"/>
                <w:sz w:val="20"/>
                <w:szCs w:val="20"/>
              </w:rPr>
              <w:t>HorasPresen</w:t>
            </w:r>
            <w:proofErr w:type="spellEnd"/>
          </w:p>
        </w:tc>
        <w:tc>
          <w:tcPr>
            <w:tcW w:w="802" w:type="pct"/>
            <w:tcBorders>
              <w:top w:val="nil"/>
              <w:left w:val="nil"/>
              <w:bottom w:val="single" w:sz="4" w:space="0" w:color="auto"/>
              <w:right w:val="nil"/>
            </w:tcBorders>
            <w:shd w:val="clear" w:color="auto" w:fill="FFFFFF"/>
            <w:vAlign w:val="center"/>
          </w:tcPr>
          <w:p w14:paraId="784E2B92" w14:textId="1727704F"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70</w:t>
            </w:r>
          </w:p>
        </w:tc>
        <w:tc>
          <w:tcPr>
            <w:tcW w:w="834" w:type="pct"/>
            <w:tcBorders>
              <w:top w:val="nil"/>
              <w:left w:val="nil"/>
              <w:bottom w:val="single" w:sz="4" w:space="0" w:color="auto"/>
              <w:right w:val="nil"/>
            </w:tcBorders>
            <w:shd w:val="clear" w:color="auto" w:fill="FFFFFF"/>
            <w:vAlign w:val="center"/>
          </w:tcPr>
          <w:p w14:paraId="69EA6557" w14:textId="40828866"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3277,00</w:t>
            </w:r>
          </w:p>
        </w:tc>
        <w:tc>
          <w:tcPr>
            <w:tcW w:w="773" w:type="pct"/>
            <w:tcBorders>
              <w:top w:val="nil"/>
              <w:left w:val="nil"/>
              <w:bottom w:val="single" w:sz="4" w:space="0" w:color="auto"/>
              <w:right w:val="nil"/>
            </w:tcBorders>
            <w:shd w:val="clear" w:color="auto" w:fill="FFFFFF"/>
            <w:vAlign w:val="center"/>
          </w:tcPr>
          <w:p w14:paraId="603EAA9F" w14:textId="2AC1F3E0"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468,1665</w:t>
            </w:r>
          </w:p>
        </w:tc>
        <w:tc>
          <w:tcPr>
            <w:tcW w:w="1365" w:type="pct"/>
            <w:tcBorders>
              <w:top w:val="nil"/>
              <w:left w:val="nil"/>
              <w:bottom w:val="single" w:sz="4" w:space="0" w:color="auto"/>
              <w:right w:val="nil"/>
            </w:tcBorders>
            <w:shd w:val="clear" w:color="auto" w:fill="FFFFFF"/>
            <w:vAlign w:val="center"/>
          </w:tcPr>
          <w:p w14:paraId="1707B405" w14:textId="2A8B71A5" w:rsidR="00010210" w:rsidRPr="00342986" w:rsidRDefault="00010210" w:rsidP="00C834B7">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360,57546</w:t>
            </w:r>
          </w:p>
        </w:tc>
      </w:tr>
    </w:tbl>
    <w:p w14:paraId="025E62FF" w14:textId="77777777" w:rsidR="00010210" w:rsidRPr="00342986" w:rsidRDefault="00010210" w:rsidP="00E163B7">
      <w:pPr>
        <w:autoSpaceDE w:val="0"/>
        <w:autoSpaceDN w:val="0"/>
        <w:adjustRightInd w:val="0"/>
        <w:spacing w:after="0" w:line="240" w:lineRule="auto"/>
        <w:jc w:val="center"/>
        <w:rPr>
          <w:rFonts w:ascii="Times New Roman" w:hAnsi="Times New Roman" w:cs="Times New Roman"/>
          <w:sz w:val="20"/>
          <w:szCs w:val="20"/>
        </w:rPr>
      </w:pPr>
      <w:r w:rsidRPr="00342986">
        <w:rPr>
          <w:rFonts w:ascii="Times New Roman" w:hAnsi="Times New Roman" w:cs="Times New Roman"/>
          <w:sz w:val="20"/>
          <w:szCs w:val="20"/>
        </w:rPr>
        <w:t>Fonte: Dados da pesquisa</w:t>
      </w:r>
    </w:p>
    <w:p w14:paraId="5D47BAF5" w14:textId="74F867DD" w:rsidR="00010210" w:rsidRPr="00342986" w:rsidRDefault="00010210" w:rsidP="00C834B7">
      <w:pPr>
        <w:autoSpaceDE w:val="0"/>
        <w:autoSpaceDN w:val="0"/>
        <w:adjustRightInd w:val="0"/>
        <w:spacing w:after="0" w:line="240" w:lineRule="auto"/>
        <w:rPr>
          <w:rFonts w:ascii="Times New Roman" w:hAnsi="Times New Roman" w:cs="Times New Roman"/>
          <w:sz w:val="24"/>
          <w:szCs w:val="24"/>
        </w:rPr>
      </w:pPr>
    </w:p>
    <w:p w14:paraId="33FDB17E" w14:textId="2A9804BC" w:rsidR="00EB7182" w:rsidRPr="00342986" w:rsidRDefault="00EB7182" w:rsidP="00DF39B4">
      <w:pPr>
        <w:spacing w:after="0" w:line="240" w:lineRule="auto"/>
        <w:ind w:firstLine="709"/>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 xml:space="preserve">Os resultados da regressão apresentados na Tabela </w:t>
      </w:r>
      <w:r w:rsidR="00EC0A4D" w:rsidRPr="00342986">
        <w:rPr>
          <w:rFonts w:ascii="Times New Roman" w:eastAsia="Calibri" w:hAnsi="Times New Roman" w:cs="Times New Roman"/>
          <w:sz w:val="24"/>
          <w:szCs w:val="24"/>
        </w:rPr>
        <w:t>6</w:t>
      </w:r>
      <w:r w:rsidR="00696096" w:rsidRPr="00342986">
        <w:rPr>
          <w:rFonts w:ascii="Times New Roman" w:eastAsia="Calibri" w:hAnsi="Times New Roman" w:cs="Times New Roman"/>
          <w:sz w:val="24"/>
          <w:szCs w:val="24"/>
        </w:rPr>
        <w:t xml:space="preserve"> indicam </w:t>
      </w:r>
      <w:r w:rsidRPr="00342986">
        <w:rPr>
          <w:rFonts w:ascii="Times New Roman" w:eastAsia="Calibri" w:hAnsi="Times New Roman" w:cs="Times New Roman"/>
          <w:sz w:val="24"/>
          <w:szCs w:val="24"/>
        </w:rPr>
        <w:t>que o ranking TOPSIS gerado na pesquisa está alinhado com o índice de desempenho (0,9</w:t>
      </w:r>
      <w:r w:rsidR="00151B47" w:rsidRPr="00342986">
        <w:rPr>
          <w:rFonts w:ascii="Times New Roman" w:eastAsia="Calibri" w:hAnsi="Times New Roman" w:cs="Times New Roman"/>
          <w:sz w:val="24"/>
          <w:szCs w:val="24"/>
        </w:rPr>
        <w:t>79</w:t>
      </w:r>
      <w:r w:rsidRPr="00342986">
        <w:rPr>
          <w:rFonts w:ascii="Times New Roman" w:eastAsia="Calibri" w:hAnsi="Times New Roman" w:cs="Times New Roman"/>
          <w:sz w:val="24"/>
          <w:szCs w:val="24"/>
        </w:rPr>
        <w:t>; p&lt;0,01) divulgado pela empresa, apesar dos itens e método de cálculo não serem os mesmos.</w:t>
      </w:r>
      <w:r w:rsidR="000C71CF" w:rsidRPr="00342986">
        <w:rPr>
          <w:rFonts w:ascii="Times New Roman" w:eastAsia="Calibri" w:hAnsi="Times New Roman" w:cs="Times New Roman"/>
          <w:sz w:val="24"/>
          <w:szCs w:val="24"/>
        </w:rPr>
        <w:t xml:space="preserve"> Tal resultado é</w:t>
      </w:r>
      <w:r w:rsidR="009A232C" w:rsidRPr="00342986">
        <w:rPr>
          <w:rFonts w:ascii="Times New Roman" w:eastAsia="Calibri" w:hAnsi="Times New Roman" w:cs="Times New Roman"/>
          <w:sz w:val="24"/>
          <w:szCs w:val="24"/>
        </w:rPr>
        <w:t xml:space="preserve"> semelhante ao obtido para os gestores pessoa jurídica.</w:t>
      </w:r>
    </w:p>
    <w:p w14:paraId="4D84E3D7" w14:textId="77777777" w:rsidR="00350666" w:rsidRPr="00342986" w:rsidRDefault="00350666" w:rsidP="00C834B7">
      <w:pPr>
        <w:spacing w:after="0" w:line="240" w:lineRule="auto"/>
        <w:ind w:firstLine="708"/>
        <w:jc w:val="both"/>
        <w:rPr>
          <w:rFonts w:ascii="Times New Roman" w:eastAsia="Calibri" w:hAnsi="Times New Roman" w:cs="Times New Roman"/>
          <w:sz w:val="24"/>
          <w:szCs w:val="24"/>
        </w:rPr>
      </w:pPr>
    </w:p>
    <w:p w14:paraId="7AA5FA35" w14:textId="511BB409" w:rsidR="00661568" w:rsidRPr="00E163B7" w:rsidRDefault="009B7FE5" w:rsidP="00C834B7">
      <w:pPr>
        <w:autoSpaceDE w:val="0"/>
        <w:autoSpaceDN w:val="0"/>
        <w:adjustRightInd w:val="0"/>
        <w:spacing w:after="0" w:line="240" w:lineRule="auto"/>
        <w:jc w:val="center"/>
        <w:rPr>
          <w:rFonts w:ascii="Times New Roman" w:eastAsia="Calibri" w:hAnsi="Times New Roman" w:cs="Times New Roman"/>
          <w:sz w:val="20"/>
          <w:szCs w:val="20"/>
        </w:rPr>
      </w:pPr>
      <w:r w:rsidRPr="00342986">
        <w:rPr>
          <w:rFonts w:ascii="Times New Roman" w:hAnsi="Times New Roman" w:cs="Times New Roman"/>
          <w:sz w:val="24"/>
          <w:szCs w:val="24"/>
        </w:rPr>
        <w:t xml:space="preserve"> </w:t>
      </w:r>
      <w:r w:rsidR="00661568" w:rsidRPr="00E163B7">
        <w:rPr>
          <w:rFonts w:ascii="Times New Roman" w:eastAsia="Calibri" w:hAnsi="Times New Roman" w:cs="Times New Roman"/>
          <w:sz w:val="20"/>
          <w:szCs w:val="20"/>
        </w:rPr>
        <w:t xml:space="preserve">Tabela </w:t>
      </w:r>
      <w:r w:rsidR="00EC0A4D" w:rsidRPr="00E163B7">
        <w:rPr>
          <w:rFonts w:ascii="Times New Roman" w:eastAsia="Calibri" w:hAnsi="Times New Roman" w:cs="Times New Roman"/>
          <w:sz w:val="20"/>
          <w:szCs w:val="20"/>
        </w:rPr>
        <w:t>6</w:t>
      </w:r>
      <w:r w:rsidR="00661568" w:rsidRPr="00E163B7">
        <w:rPr>
          <w:rFonts w:ascii="Times New Roman" w:eastAsia="Calibri" w:hAnsi="Times New Roman" w:cs="Times New Roman"/>
          <w:sz w:val="20"/>
          <w:szCs w:val="20"/>
        </w:rPr>
        <w:t>: Regressão linear para os dados dos gestores pessoa física</w:t>
      </w:r>
    </w:p>
    <w:tbl>
      <w:tblPr>
        <w:tblStyle w:val="Tabelacomgrade1"/>
        <w:tblW w:w="5000" w:type="pct"/>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706"/>
        <w:gridCol w:w="1459"/>
        <w:gridCol w:w="1391"/>
        <w:gridCol w:w="1515"/>
      </w:tblGrid>
      <w:tr w:rsidR="00661568" w:rsidRPr="00342986" w14:paraId="71A12EC9" w14:textId="77777777" w:rsidTr="009D1ACF">
        <w:trPr>
          <w:trHeight w:val="151"/>
        </w:trPr>
        <w:tc>
          <w:tcPr>
            <w:tcW w:w="2594" w:type="pct"/>
            <w:tcBorders>
              <w:top w:val="single" w:sz="12" w:space="0" w:color="auto"/>
              <w:left w:val="nil"/>
              <w:bottom w:val="single" w:sz="12" w:space="0" w:color="auto"/>
              <w:right w:val="single" w:sz="2" w:space="0" w:color="auto"/>
            </w:tcBorders>
            <w:shd w:val="clear" w:color="auto" w:fill="auto"/>
            <w:vAlign w:val="center"/>
            <w:hideMark/>
          </w:tcPr>
          <w:p w14:paraId="4C7CBA77" w14:textId="77777777" w:rsidR="00661568" w:rsidRPr="00342986" w:rsidRDefault="00661568" w:rsidP="00C834B7">
            <w:pPr>
              <w:jc w:val="center"/>
              <w:rPr>
                <w:rFonts w:ascii="Times New Roman" w:eastAsia="Calibri" w:hAnsi="Times New Roman" w:cs="Times New Roman"/>
                <w:b/>
                <w:sz w:val="18"/>
                <w:szCs w:val="18"/>
              </w:rPr>
            </w:pPr>
            <w:r w:rsidRPr="00342986">
              <w:rPr>
                <w:rFonts w:ascii="Times New Roman" w:eastAsia="Calibri" w:hAnsi="Times New Roman" w:cs="Times New Roman"/>
                <w:b/>
                <w:sz w:val="18"/>
                <w:szCs w:val="18"/>
              </w:rPr>
              <w:t>Variável</w:t>
            </w:r>
          </w:p>
          <w:p w14:paraId="680A40C5" w14:textId="77777777" w:rsidR="00661568" w:rsidRPr="00342986" w:rsidRDefault="00661568" w:rsidP="00C834B7">
            <w:pPr>
              <w:jc w:val="center"/>
              <w:rPr>
                <w:rFonts w:ascii="Times New Roman" w:eastAsia="Calibri" w:hAnsi="Times New Roman" w:cs="Times New Roman"/>
                <w:b/>
                <w:sz w:val="18"/>
                <w:szCs w:val="18"/>
              </w:rPr>
            </w:pPr>
            <w:r w:rsidRPr="00342986">
              <w:rPr>
                <w:rFonts w:ascii="Times New Roman" w:eastAsia="Calibri" w:hAnsi="Times New Roman" w:cs="Times New Roman"/>
                <w:b/>
                <w:sz w:val="18"/>
                <w:szCs w:val="18"/>
              </w:rPr>
              <w:t xml:space="preserve">Dependente: </w:t>
            </w:r>
            <w:proofErr w:type="spellStart"/>
            <w:r w:rsidRPr="00342986">
              <w:rPr>
                <w:rFonts w:ascii="Times New Roman" w:eastAsia="Calibri" w:hAnsi="Times New Roman" w:cs="Times New Roman"/>
                <w:b/>
                <w:sz w:val="18"/>
                <w:szCs w:val="18"/>
              </w:rPr>
              <w:t>Topsis</w:t>
            </w:r>
            <w:proofErr w:type="spellEnd"/>
          </w:p>
        </w:tc>
        <w:tc>
          <w:tcPr>
            <w:tcW w:w="804" w:type="pct"/>
            <w:tcBorders>
              <w:top w:val="single" w:sz="12" w:space="0" w:color="auto"/>
              <w:left w:val="single" w:sz="2" w:space="0" w:color="auto"/>
              <w:bottom w:val="single" w:sz="12" w:space="0" w:color="auto"/>
              <w:right w:val="single" w:sz="2" w:space="0" w:color="auto"/>
            </w:tcBorders>
            <w:shd w:val="clear" w:color="auto" w:fill="auto"/>
            <w:vAlign w:val="center"/>
            <w:hideMark/>
          </w:tcPr>
          <w:p w14:paraId="6C63A1BA" w14:textId="77777777" w:rsidR="00661568" w:rsidRPr="00342986" w:rsidRDefault="00661568" w:rsidP="00C834B7">
            <w:pPr>
              <w:jc w:val="center"/>
              <w:rPr>
                <w:rFonts w:ascii="Times New Roman" w:eastAsia="Calibri" w:hAnsi="Times New Roman" w:cs="Times New Roman"/>
                <w:b/>
                <w:sz w:val="18"/>
                <w:szCs w:val="18"/>
              </w:rPr>
            </w:pPr>
            <w:proofErr w:type="spellStart"/>
            <w:r w:rsidRPr="00342986">
              <w:rPr>
                <w:rFonts w:ascii="Times New Roman" w:eastAsia="Calibri" w:hAnsi="Times New Roman" w:cs="Times New Roman"/>
                <w:b/>
                <w:sz w:val="18"/>
                <w:szCs w:val="18"/>
              </w:rPr>
              <w:t>Coef</w:t>
            </w:r>
            <w:proofErr w:type="spellEnd"/>
            <w:r w:rsidRPr="00342986">
              <w:rPr>
                <w:rFonts w:ascii="Times New Roman" w:eastAsia="Calibri" w:hAnsi="Times New Roman" w:cs="Times New Roman"/>
                <w:b/>
                <w:sz w:val="18"/>
                <w:szCs w:val="18"/>
              </w:rPr>
              <w:t>. Padronizado</w:t>
            </w:r>
          </w:p>
        </w:tc>
        <w:tc>
          <w:tcPr>
            <w:tcW w:w="767" w:type="pct"/>
            <w:tcBorders>
              <w:top w:val="single" w:sz="12" w:space="0" w:color="auto"/>
              <w:left w:val="single" w:sz="2" w:space="0" w:color="auto"/>
              <w:bottom w:val="single" w:sz="12" w:space="0" w:color="auto"/>
              <w:right w:val="single" w:sz="2" w:space="0" w:color="auto"/>
            </w:tcBorders>
            <w:shd w:val="clear" w:color="auto" w:fill="auto"/>
            <w:vAlign w:val="center"/>
            <w:hideMark/>
          </w:tcPr>
          <w:p w14:paraId="45404672" w14:textId="77777777" w:rsidR="00661568" w:rsidRPr="00342986" w:rsidRDefault="00661568" w:rsidP="00C834B7">
            <w:pPr>
              <w:jc w:val="center"/>
              <w:rPr>
                <w:rFonts w:ascii="Times New Roman" w:eastAsia="Calibri" w:hAnsi="Times New Roman" w:cs="Times New Roman"/>
                <w:b/>
                <w:sz w:val="18"/>
                <w:szCs w:val="18"/>
              </w:rPr>
            </w:pPr>
            <w:r w:rsidRPr="00342986">
              <w:rPr>
                <w:rFonts w:ascii="Times New Roman" w:eastAsia="Calibri" w:hAnsi="Times New Roman" w:cs="Times New Roman"/>
                <w:b/>
                <w:sz w:val="18"/>
                <w:szCs w:val="18"/>
              </w:rPr>
              <w:t>Teste t</w:t>
            </w:r>
          </w:p>
        </w:tc>
        <w:tc>
          <w:tcPr>
            <w:tcW w:w="835" w:type="pct"/>
            <w:tcBorders>
              <w:top w:val="single" w:sz="12" w:space="0" w:color="auto"/>
              <w:left w:val="single" w:sz="2" w:space="0" w:color="auto"/>
              <w:bottom w:val="single" w:sz="12" w:space="0" w:color="auto"/>
              <w:right w:val="nil"/>
            </w:tcBorders>
            <w:shd w:val="clear" w:color="auto" w:fill="auto"/>
            <w:vAlign w:val="center"/>
            <w:hideMark/>
          </w:tcPr>
          <w:p w14:paraId="4DDB5037" w14:textId="77777777" w:rsidR="00661568" w:rsidRPr="00342986" w:rsidRDefault="00661568" w:rsidP="00C834B7">
            <w:pPr>
              <w:jc w:val="center"/>
              <w:rPr>
                <w:rFonts w:ascii="Times New Roman" w:eastAsia="Calibri" w:hAnsi="Times New Roman" w:cs="Times New Roman"/>
                <w:b/>
                <w:sz w:val="18"/>
                <w:szCs w:val="18"/>
              </w:rPr>
            </w:pPr>
            <w:proofErr w:type="spellStart"/>
            <w:r w:rsidRPr="00342986">
              <w:rPr>
                <w:rFonts w:ascii="Times New Roman" w:eastAsia="Calibri" w:hAnsi="Times New Roman" w:cs="Times New Roman"/>
                <w:b/>
                <w:sz w:val="18"/>
                <w:szCs w:val="18"/>
              </w:rPr>
              <w:t>Sig</w:t>
            </w:r>
            <w:proofErr w:type="spellEnd"/>
            <w:r w:rsidRPr="00342986">
              <w:rPr>
                <w:rFonts w:ascii="Times New Roman" w:eastAsia="Calibri" w:hAnsi="Times New Roman" w:cs="Times New Roman"/>
                <w:b/>
                <w:sz w:val="18"/>
                <w:szCs w:val="18"/>
              </w:rPr>
              <w:t>.</w:t>
            </w:r>
          </w:p>
        </w:tc>
      </w:tr>
      <w:tr w:rsidR="00661568" w:rsidRPr="00342986" w14:paraId="1BFAA8EC" w14:textId="77777777" w:rsidTr="009D1ACF">
        <w:trPr>
          <w:trHeight w:val="70"/>
        </w:trPr>
        <w:tc>
          <w:tcPr>
            <w:tcW w:w="2594" w:type="pct"/>
            <w:tcBorders>
              <w:top w:val="single" w:sz="12" w:space="0" w:color="auto"/>
              <w:left w:val="nil"/>
              <w:bottom w:val="nil"/>
              <w:right w:val="nil"/>
            </w:tcBorders>
            <w:shd w:val="clear" w:color="auto" w:fill="auto"/>
            <w:vAlign w:val="center"/>
          </w:tcPr>
          <w:p w14:paraId="4F8CC8EF" w14:textId="77777777" w:rsidR="00661568" w:rsidRPr="00342986" w:rsidRDefault="00661568"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Constante</w:t>
            </w:r>
          </w:p>
        </w:tc>
        <w:tc>
          <w:tcPr>
            <w:tcW w:w="804" w:type="pct"/>
            <w:tcBorders>
              <w:top w:val="single" w:sz="12" w:space="0" w:color="auto"/>
              <w:left w:val="nil"/>
              <w:bottom w:val="nil"/>
              <w:right w:val="nil"/>
            </w:tcBorders>
            <w:shd w:val="clear" w:color="auto" w:fill="auto"/>
            <w:vAlign w:val="center"/>
          </w:tcPr>
          <w:p w14:paraId="670552A9" w14:textId="77777777" w:rsidR="00661568" w:rsidRPr="00342986" w:rsidRDefault="00661568" w:rsidP="00C834B7">
            <w:pPr>
              <w:jc w:val="center"/>
              <w:rPr>
                <w:rFonts w:ascii="Times New Roman" w:hAnsi="Times New Roman" w:cs="Times New Roman"/>
                <w:color w:val="000000"/>
                <w:sz w:val="20"/>
                <w:szCs w:val="20"/>
              </w:rPr>
            </w:pPr>
          </w:p>
        </w:tc>
        <w:tc>
          <w:tcPr>
            <w:tcW w:w="767" w:type="pct"/>
            <w:tcBorders>
              <w:top w:val="single" w:sz="12" w:space="0" w:color="auto"/>
              <w:left w:val="nil"/>
              <w:bottom w:val="nil"/>
              <w:right w:val="nil"/>
            </w:tcBorders>
            <w:shd w:val="clear" w:color="auto" w:fill="auto"/>
            <w:vAlign w:val="center"/>
          </w:tcPr>
          <w:p w14:paraId="5241156E" w14:textId="068230B2" w:rsidR="00661568" w:rsidRPr="00342986" w:rsidRDefault="00661568" w:rsidP="00C834B7">
            <w:pPr>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w:t>
            </w:r>
            <w:r w:rsidR="001E018E" w:rsidRPr="00342986">
              <w:rPr>
                <w:rFonts w:ascii="Times New Roman" w:hAnsi="Times New Roman" w:cs="Times New Roman"/>
                <w:color w:val="000000"/>
                <w:sz w:val="20"/>
                <w:szCs w:val="20"/>
              </w:rPr>
              <w:t>195,717</w:t>
            </w:r>
          </w:p>
        </w:tc>
        <w:tc>
          <w:tcPr>
            <w:tcW w:w="835" w:type="pct"/>
            <w:tcBorders>
              <w:top w:val="single" w:sz="12" w:space="0" w:color="auto"/>
              <w:left w:val="nil"/>
              <w:bottom w:val="nil"/>
              <w:right w:val="nil"/>
            </w:tcBorders>
            <w:shd w:val="clear" w:color="auto" w:fill="auto"/>
            <w:vAlign w:val="center"/>
          </w:tcPr>
          <w:p w14:paraId="25DFF65A" w14:textId="77777777" w:rsidR="00661568" w:rsidRPr="00342986" w:rsidRDefault="00661568" w:rsidP="00C834B7">
            <w:pPr>
              <w:jc w:val="center"/>
              <w:rPr>
                <w:rFonts w:ascii="Times New Roman" w:hAnsi="Times New Roman" w:cs="Times New Roman"/>
                <w:color w:val="000000"/>
                <w:sz w:val="20"/>
                <w:szCs w:val="20"/>
              </w:rPr>
            </w:pPr>
            <w:r w:rsidRPr="00342986">
              <w:rPr>
                <w:rFonts w:ascii="Times New Roman" w:hAnsi="Times New Roman" w:cs="Times New Roman"/>
                <w:color w:val="000000"/>
                <w:sz w:val="20"/>
                <w:szCs w:val="20"/>
              </w:rPr>
              <w:t>,000**</w:t>
            </w:r>
          </w:p>
        </w:tc>
      </w:tr>
      <w:tr w:rsidR="00661568" w:rsidRPr="00342986" w14:paraId="65CCE510" w14:textId="77777777" w:rsidTr="009D1ACF">
        <w:trPr>
          <w:trHeight w:val="70"/>
        </w:trPr>
        <w:tc>
          <w:tcPr>
            <w:tcW w:w="2594" w:type="pct"/>
            <w:tcBorders>
              <w:top w:val="nil"/>
              <w:left w:val="nil"/>
              <w:bottom w:val="nil"/>
              <w:right w:val="nil"/>
            </w:tcBorders>
            <w:shd w:val="clear" w:color="auto" w:fill="auto"/>
            <w:vAlign w:val="center"/>
            <w:hideMark/>
          </w:tcPr>
          <w:p w14:paraId="7A2F317C" w14:textId="77777777" w:rsidR="00661568" w:rsidRPr="00342986" w:rsidRDefault="00661568"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ID</w:t>
            </w:r>
          </w:p>
        </w:tc>
        <w:tc>
          <w:tcPr>
            <w:tcW w:w="804" w:type="pct"/>
            <w:tcBorders>
              <w:top w:val="nil"/>
              <w:left w:val="nil"/>
              <w:bottom w:val="nil"/>
              <w:right w:val="nil"/>
            </w:tcBorders>
            <w:shd w:val="clear" w:color="auto" w:fill="auto"/>
            <w:vAlign w:val="center"/>
          </w:tcPr>
          <w:p w14:paraId="7F8A5462" w14:textId="7EDD39F3"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,9</w:t>
            </w:r>
            <w:r w:rsidR="001E018E" w:rsidRPr="00342986">
              <w:rPr>
                <w:rFonts w:ascii="Times New Roman" w:hAnsi="Times New Roman" w:cs="Times New Roman"/>
                <w:color w:val="000000"/>
                <w:sz w:val="20"/>
                <w:szCs w:val="20"/>
              </w:rPr>
              <w:t>79</w:t>
            </w:r>
          </w:p>
        </w:tc>
        <w:tc>
          <w:tcPr>
            <w:tcW w:w="767" w:type="pct"/>
            <w:tcBorders>
              <w:top w:val="nil"/>
              <w:left w:val="nil"/>
              <w:bottom w:val="nil"/>
              <w:right w:val="nil"/>
            </w:tcBorders>
            <w:shd w:val="clear" w:color="auto" w:fill="auto"/>
            <w:vAlign w:val="center"/>
          </w:tcPr>
          <w:p w14:paraId="78D43AFE" w14:textId="4A90CB49" w:rsidR="00661568" w:rsidRPr="00342986" w:rsidRDefault="001E018E"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439</w:t>
            </w:r>
            <w:r w:rsidR="00661568" w:rsidRPr="00342986">
              <w:rPr>
                <w:rFonts w:ascii="Times New Roman" w:hAnsi="Times New Roman" w:cs="Times New Roman"/>
                <w:color w:val="000000"/>
                <w:sz w:val="20"/>
                <w:szCs w:val="20"/>
              </w:rPr>
              <w:t>,</w:t>
            </w:r>
            <w:r w:rsidRPr="00342986">
              <w:rPr>
                <w:rFonts w:ascii="Times New Roman" w:hAnsi="Times New Roman" w:cs="Times New Roman"/>
                <w:color w:val="000000"/>
                <w:sz w:val="20"/>
                <w:szCs w:val="20"/>
              </w:rPr>
              <w:t>278</w:t>
            </w:r>
          </w:p>
        </w:tc>
        <w:tc>
          <w:tcPr>
            <w:tcW w:w="835" w:type="pct"/>
            <w:tcBorders>
              <w:top w:val="nil"/>
              <w:left w:val="nil"/>
              <w:bottom w:val="nil"/>
              <w:right w:val="nil"/>
            </w:tcBorders>
            <w:shd w:val="clear" w:color="auto" w:fill="auto"/>
            <w:vAlign w:val="center"/>
          </w:tcPr>
          <w:p w14:paraId="00E82B2C"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,000**</w:t>
            </w:r>
          </w:p>
        </w:tc>
      </w:tr>
      <w:tr w:rsidR="00661568" w:rsidRPr="00342986" w14:paraId="08049639" w14:textId="77777777" w:rsidTr="009D1ACF">
        <w:trPr>
          <w:trHeight w:val="70"/>
        </w:trPr>
        <w:tc>
          <w:tcPr>
            <w:tcW w:w="2594" w:type="pct"/>
            <w:tcBorders>
              <w:top w:val="nil"/>
              <w:left w:val="nil"/>
              <w:bottom w:val="nil"/>
              <w:right w:val="nil"/>
            </w:tcBorders>
            <w:shd w:val="clear" w:color="auto" w:fill="auto"/>
            <w:vAlign w:val="center"/>
            <w:hideMark/>
          </w:tcPr>
          <w:p w14:paraId="007C8BDB" w14:textId="77777777" w:rsidR="00661568" w:rsidRPr="00342986" w:rsidRDefault="00661568"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Sexo</w:t>
            </w:r>
          </w:p>
        </w:tc>
        <w:tc>
          <w:tcPr>
            <w:tcW w:w="804" w:type="pct"/>
            <w:tcBorders>
              <w:top w:val="nil"/>
              <w:left w:val="nil"/>
              <w:bottom w:val="nil"/>
              <w:right w:val="nil"/>
            </w:tcBorders>
            <w:shd w:val="clear" w:color="auto" w:fill="auto"/>
            <w:vAlign w:val="center"/>
          </w:tcPr>
          <w:p w14:paraId="450E04DC" w14:textId="615FFA9E" w:rsidR="00661568" w:rsidRPr="00342986" w:rsidRDefault="001E018E"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,008</w:t>
            </w:r>
          </w:p>
        </w:tc>
        <w:tc>
          <w:tcPr>
            <w:tcW w:w="767" w:type="pct"/>
            <w:tcBorders>
              <w:top w:val="nil"/>
              <w:left w:val="nil"/>
              <w:bottom w:val="nil"/>
              <w:right w:val="nil"/>
            </w:tcBorders>
            <w:shd w:val="clear" w:color="auto" w:fill="auto"/>
            <w:vAlign w:val="center"/>
          </w:tcPr>
          <w:p w14:paraId="45DD3D85" w14:textId="351EB89D" w:rsidR="00661568" w:rsidRPr="00342986" w:rsidRDefault="001E018E"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3,443</w:t>
            </w:r>
          </w:p>
        </w:tc>
        <w:tc>
          <w:tcPr>
            <w:tcW w:w="835" w:type="pct"/>
            <w:tcBorders>
              <w:top w:val="nil"/>
              <w:left w:val="nil"/>
              <w:bottom w:val="nil"/>
              <w:right w:val="nil"/>
            </w:tcBorders>
            <w:shd w:val="clear" w:color="auto" w:fill="auto"/>
            <w:vAlign w:val="center"/>
          </w:tcPr>
          <w:p w14:paraId="538DF533" w14:textId="6E9B78AD"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w:t>
            </w:r>
            <w:r w:rsidR="001E018E" w:rsidRPr="00342986">
              <w:rPr>
                <w:rFonts w:ascii="Times New Roman" w:hAnsi="Times New Roman" w:cs="Times New Roman"/>
                <w:color w:val="000000"/>
                <w:sz w:val="20"/>
                <w:szCs w:val="20"/>
              </w:rPr>
              <w:t>0</w:t>
            </w:r>
            <w:r w:rsidRPr="00342986">
              <w:rPr>
                <w:rFonts w:ascii="Times New Roman" w:hAnsi="Times New Roman" w:cs="Times New Roman"/>
                <w:color w:val="000000"/>
                <w:sz w:val="20"/>
                <w:szCs w:val="20"/>
              </w:rPr>
              <w:t>1</w:t>
            </w:r>
            <w:r w:rsidR="001E018E" w:rsidRPr="00342986">
              <w:rPr>
                <w:rFonts w:ascii="Times New Roman" w:hAnsi="Times New Roman" w:cs="Times New Roman"/>
                <w:color w:val="000000"/>
                <w:sz w:val="20"/>
                <w:szCs w:val="20"/>
              </w:rPr>
              <w:t>*</w:t>
            </w:r>
            <w:r w:rsidRPr="00342986">
              <w:rPr>
                <w:rFonts w:ascii="Times New Roman" w:hAnsi="Times New Roman" w:cs="Times New Roman"/>
                <w:color w:val="000000"/>
                <w:sz w:val="20"/>
                <w:szCs w:val="20"/>
              </w:rPr>
              <w:t>*</w:t>
            </w:r>
          </w:p>
        </w:tc>
      </w:tr>
      <w:tr w:rsidR="00661568" w:rsidRPr="00342986" w14:paraId="48C89D7E" w14:textId="77777777" w:rsidTr="009D1ACF">
        <w:trPr>
          <w:trHeight w:val="70"/>
        </w:trPr>
        <w:tc>
          <w:tcPr>
            <w:tcW w:w="2594" w:type="pct"/>
            <w:tcBorders>
              <w:top w:val="nil"/>
              <w:left w:val="nil"/>
              <w:bottom w:val="nil"/>
              <w:right w:val="nil"/>
            </w:tcBorders>
            <w:shd w:val="clear" w:color="auto" w:fill="auto"/>
            <w:vAlign w:val="center"/>
          </w:tcPr>
          <w:p w14:paraId="3303C361" w14:textId="77777777" w:rsidR="00661568" w:rsidRPr="00342986" w:rsidRDefault="00661568" w:rsidP="00C834B7">
            <w:pPr>
              <w:autoSpaceDE w:val="0"/>
              <w:autoSpaceDN w:val="0"/>
              <w:adjustRightInd w:val="0"/>
              <w:ind w:left="-82"/>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Idade</w:t>
            </w:r>
          </w:p>
        </w:tc>
        <w:tc>
          <w:tcPr>
            <w:tcW w:w="804" w:type="pct"/>
            <w:tcBorders>
              <w:top w:val="nil"/>
              <w:left w:val="nil"/>
              <w:bottom w:val="nil"/>
              <w:right w:val="nil"/>
            </w:tcBorders>
            <w:shd w:val="clear" w:color="auto" w:fill="auto"/>
            <w:vAlign w:val="center"/>
          </w:tcPr>
          <w:p w14:paraId="326B1C55" w14:textId="39A8C24F" w:rsidR="00661568" w:rsidRPr="00342986" w:rsidRDefault="001E018E"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,002</w:t>
            </w:r>
          </w:p>
        </w:tc>
        <w:tc>
          <w:tcPr>
            <w:tcW w:w="767" w:type="pct"/>
            <w:tcBorders>
              <w:top w:val="nil"/>
              <w:left w:val="nil"/>
              <w:bottom w:val="nil"/>
              <w:right w:val="nil"/>
            </w:tcBorders>
            <w:shd w:val="clear" w:color="auto" w:fill="auto"/>
            <w:vAlign w:val="center"/>
          </w:tcPr>
          <w:p w14:paraId="522AB647" w14:textId="64407505" w:rsidR="00661568" w:rsidRPr="00342986" w:rsidRDefault="001E018E"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0,602</w:t>
            </w:r>
          </w:p>
        </w:tc>
        <w:tc>
          <w:tcPr>
            <w:tcW w:w="835" w:type="pct"/>
            <w:tcBorders>
              <w:top w:val="nil"/>
              <w:left w:val="nil"/>
              <w:bottom w:val="nil"/>
              <w:right w:val="nil"/>
            </w:tcBorders>
            <w:shd w:val="clear" w:color="auto" w:fill="auto"/>
            <w:vAlign w:val="center"/>
          </w:tcPr>
          <w:p w14:paraId="4B9FB3FC" w14:textId="581AC4E0"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w:t>
            </w:r>
            <w:r w:rsidR="001E018E" w:rsidRPr="00342986">
              <w:rPr>
                <w:rFonts w:ascii="Times New Roman" w:hAnsi="Times New Roman" w:cs="Times New Roman"/>
                <w:color w:val="000000"/>
                <w:sz w:val="20"/>
                <w:szCs w:val="20"/>
              </w:rPr>
              <w:t>547</w:t>
            </w:r>
          </w:p>
        </w:tc>
      </w:tr>
      <w:tr w:rsidR="00661568" w:rsidRPr="00342986" w14:paraId="715ECD56" w14:textId="77777777" w:rsidTr="009D1ACF">
        <w:trPr>
          <w:trHeight w:val="70"/>
        </w:trPr>
        <w:tc>
          <w:tcPr>
            <w:tcW w:w="2594" w:type="pct"/>
            <w:tcBorders>
              <w:top w:val="nil"/>
              <w:left w:val="nil"/>
              <w:bottom w:val="nil"/>
              <w:right w:val="nil"/>
            </w:tcBorders>
            <w:shd w:val="clear" w:color="auto" w:fill="auto"/>
            <w:vAlign w:val="center"/>
            <w:hideMark/>
          </w:tcPr>
          <w:p w14:paraId="534EC789" w14:textId="77777777" w:rsidR="00661568" w:rsidRPr="00342986" w:rsidRDefault="00661568" w:rsidP="00C834B7">
            <w:pPr>
              <w:autoSpaceDE w:val="0"/>
              <w:autoSpaceDN w:val="0"/>
              <w:adjustRightInd w:val="0"/>
              <w:ind w:left="-82"/>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TempoEmpr</w:t>
            </w:r>
            <w:proofErr w:type="spellEnd"/>
          </w:p>
        </w:tc>
        <w:tc>
          <w:tcPr>
            <w:tcW w:w="804" w:type="pct"/>
            <w:tcBorders>
              <w:top w:val="nil"/>
              <w:left w:val="nil"/>
              <w:bottom w:val="nil"/>
              <w:right w:val="nil"/>
            </w:tcBorders>
            <w:shd w:val="clear" w:color="auto" w:fill="auto"/>
            <w:vAlign w:val="center"/>
          </w:tcPr>
          <w:p w14:paraId="1049A7AB" w14:textId="18FB51D5"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w:t>
            </w:r>
            <w:r w:rsidR="001E018E" w:rsidRPr="00342986">
              <w:rPr>
                <w:rFonts w:ascii="Times New Roman" w:hAnsi="Times New Roman" w:cs="Times New Roman"/>
                <w:color w:val="000000"/>
                <w:sz w:val="20"/>
                <w:szCs w:val="20"/>
              </w:rPr>
              <w:t>010</w:t>
            </w:r>
          </w:p>
        </w:tc>
        <w:tc>
          <w:tcPr>
            <w:tcW w:w="767" w:type="pct"/>
            <w:tcBorders>
              <w:top w:val="nil"/>
              <w:left w:val="nil"/>
              <w:bottom w:val="nil"/>
              <w:right w:val="nil"/>
            </w:tcBorders>
            <w:shd w:val="clear" w:color="auto" w:fill="auto"/>
            <w:vAlign w:val="center"/>
          </w:tcPr>
          <w:p w14:paraId="74B1F6E0" w14:textId="6BA88378"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w:t>
            </w:r>
            <w:r w:rsidR="001E018E" w:rsidRPr="00342986">
              <w:rPr>
                <w:rFonts w:ascii="Times New Roman" w:hAnsi="Times New Roman" w:cs="Times New Roman"/>
                <w:color w:val="000000"/>
                <w:sz w:val="20"/>
                <w:szCs w:val="20"/>
              </w:rPr>
              <w:t>2,534</w:t>
            </w:r>
          </w:p>
        </w:tc>
        <w:tc>
          <w:tcPr>
            <w:tcW w:w="835" w:type="pct"/>
            <w:tcBorders>
              <w:top w:val="nil"/>
              <w:left w:val="nil"/>
              <w:bottom w:val="nil"/>
              <w:right w:val="nil"/>
            </w:tcBorders>
            <w:shd w:val="clear" w:color="auto" w:fill="auto"/>
            <w:vAlign w:val="center"/>
          </w:tcPr>
          <w:p w14:paraId="6A58F292" w14:textId="5A0CF8FB"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w:t>
            </w:r>
            <w:r w:rsidR="001E018E" w:rsidRPr="00342986">
              <w:rPr>
                <w:rFonts w:ascii="Times New Roman" w:hAnsi="Times New Roman" w:cs="Times New Roman"/>
                <w:color w:val="000000"/>
                <w:sz w:val="20"/>
                <w:szCs w:val="20"/>
              </w:rPr>
              <w:t>11</w:t>
            </w:r>
            <w:r w:rsidRPr="00342986">
              <w:rPr>
                <w:rFonts w:ascii="Times New Roman" w:hAnsi="Times New Roman" w:cs="Times New Roman"/>
                <w:color w:val="000000"/>
                <w:sz w:val="20"/>
                <w:szCs w:val="20"/>
              </w:rPr>
              <w:t>**</w:t>
            </w:r>
          </w:p>
        </w:tc>
      </w:tr>
      <w:tr w:rsidR="00661568" w:rsidRPr="00342986" w14:paraId="434B9730" w14:textId="77777777" w:rsidTr="009D1ACF">
        <w:trPr>
          <w:trHeight w:val="70"/>
        </w:trPr>
        <w:tc>
          <w:tcPr>
            <w:tcW w:w="2594" w:type="pct"/>
            <w:tcBorders>
              <w:top w:val="nil"/>
              <w:left w:val="nil"/>
              <w:bottom w:val="nil"/>
              <w:right w:val="nil"/>
            </w:tcBorders>
            <w:shd w:val="clear" w:color="auto" w:fill="auto"/>
            <w:vAlign w:val="center"/>
            <w:hideMark/>
          </w:tcPr>
          <w:p w14:paraId="5CF85793" w14:textId="77777777" w:rsidR="00661568" w:rsidRPr="00342986" w:rsidRDefault="00661568" w:rsidP="00C834B7">
            <w:pPr>
              <w:autoSpaceDE w:val="0"/>
              <w:autoSpaceDN w:val="0"/>
              <w:adjustRightInd w:val="0"/>
              <w:ind w:left="-82"/>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HorasEAD</w:t>
            </w:r>
            <w:proofErr w:type="spellEnd"/>
          </w:p>
        </w:tc>
        <w:tc>
          <w:tcPr>
            <w:tcW w:w="804" w:type="pct"/>
            <w:tcBorders>
              <w:top w:val="nil"/>
              <w:left w:val="nil"/>
              <w:bottom w:val="nil"/>
              <w:right w:val="nil"/>
            </w:tcBorders>
            <w:shd w:val="clear" w:color="auto" w:fill="auto"/>
            <w:vAlign w:val="center"/>
          </w:tcPr>
          <w:p w14:paraId="3E447BA4" w14:textId="284EB038" w:rsidR="00661568" w:rsidRPr="00342986" w:rsidRDefault="001E018E"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-,009</w:t>
            </w:r>
          </w:p>
        </w:tc>
        <w:tc>
          <w:tcPr>
            <w:tcW w:w="767" w:type="pct"/>
            <w:tcBorders>
              <w:top w:val="nil"/>
              <w:left w:val="nil"/>
              <w:bottom w:val="nil"/>
              <w:right w:val="nil"/>
            </w:tcBorders>
            <w:shd w:val="clear" w:color="auto" w:fill="auto"/>
            <w:vAlign w:val="center"/>
          </w:tcPr>
          <w:p w14:paraId="6448293A" w14:textId="1B5EDBA4" w:rsidR="00661568" w:rsidRPr="00342986" w:rsidRDefault="001E018E"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-3,730</w:t>
            </w:r>
          </w:p>
        </w:tc>
        <w:tc>
          <w:tcPr>
            <w:tcW w:w="835" w:type="pct"/>
            <w:tcBorders>
              <w:top w:val="nil"/>
              <w:left w:val="nil"/>
              <w:bottom w:val="nil"/>
              <w:right w:val="nil"/>
            </w:tcBorders>
            <w:shd w:val="clear" w:color="auto" w:fill="auto"/>
            <w:vAlign w:val="center"/>
          </w:tcPr>
          <w:p w14:paraId="3F62906E" w14:textId="4AD13BA8"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w:t>
            </w:r>
            <w:r w:rsidR="001E018E" w:rsidRPr="00342986">
              <w:rPr>
                <w:rFonts w:ascii="Times New Roman" w:hAnsi="Times New Roman" w:cs="Times New Roman"/>
                <w:color w:val="000000"/>
                <w:sz w:val="20"/>
                <w:szCs w:val="20"/>
              </w:rPr>
              <w:t>00</w:t>
            </w:r>
            <w:r w:rsidRPr="00342986">
              <w:rPr>
                <w:rFonts w:ascii="Times New Roman" w:hAnsi="Times New Roman" w:cs="Times New Roman"/>
                <w:color w:val="000000"/>
                <w:sz w:val="20"/>
                <w:szCs w:val="20"/>
              </w:rPr>
              <w:t>*</w:t>
            </w:r>
          </w:p>
        </w:tc>
      </w:tr>
      <w:tr w:rsidR="00661568" w:rsidRPr="00342986" w14:paraId="50980909" w14:textId="77777777" w:rsidTr="009D1ACF">
        <w:trPr>
          <w:trHeight w:val="70"/>
        </w:trPr>
        <w:tc>
          <w:tcPr>
            <w:tcW w:w="2594" w:type="pct"/>
            <w:tcBorders>
              <w:top w:val="nil"/>
              <w:left w:val="nil"/>
              <w:bottom w:val="nil"/>
              <w:right w:val="nil"/>
            </w:tcBorders>
            <w:shd w:val="clear" w:color="auto" w:fill="auto"/>
            <w:vAlign w:val="center"/>
          </w:tcPr>
          <w:p w14:paraId="45F3F45D" w14:textId="77777777" w:rsidR="00661568" w:rsidRPr="00342986" w:rsidRDefault="00661568" w:rsidP="00C834B7">
            <w:pPr>
              <w:autoSpaceDE w:val="0"/>
              <w:autoSpaceDN w:val="0"/>
              <w:adjustRightInd w:val="0"/>
              <w:ind w:left="-82"/>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HorasPresen</w:t>
            </w:r>
            <w:proofErr w:type="spellEnd"/>
          </w:p>
        </w:tc>
        <w:tc>
          <w:tcPr>
            <w:tcW w:w="804" w:type="pct"/>
            <w:tcBorders>
              <w:top w:val="nil"/>
              <w:left w:val="nil"/>
              <w:bottom w:val="nil"/>
              <w:right w:val="nil"/>
            </w:tcBorders>
            <w:shd w:val="clear" w:color="auto" w:fill="auto"/>
            <w:vAlign w:val="center"/>
          </w:tcPr>
          <w:p w14:paraId="3AF26B27" w14:textId="5FF55FC3"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w:t>
            </w:r>
            <w:r w:rsidR="001E018E" w:rsidRPr="00342986">
              <w:rPr>
                <w:rFonts w:ascii="Times New Roman" w:hAnsi="Times New Roman" w:cs="Times New Roman"/>
                <w:color w:val="000000"/>
                <w:sz w:val="20"/>
                <w:szCs w:val="20"/>
              </w:rPr>
              <w:t>011</w:t>
            </w:r>
          </w:p>
        </w:tc>
        <w:tc>
          <w:tcPr>
            <w:tcW w:w="767" w:type="pct"/>
            <w:tcBorders>
              <w:top w:val="nil"/>
              <w:left w:val="nil"/>
              <w:bottom w:val="nil"/>
              <w:right w:val="nil"/>
            </w:tcBorders>
            <w:shd w:val="clear" w:color="auto" w:fill="auto"/>
            <w:vAlign w:val="center"/>
          </w:tcPr>
          <w:p w14:paraId="01058912" w14:textId="611320C8"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w:t>
            </w:r>
            <w:r w:rsidR="001E018E" w:rsidRPr="00342986">
              <w:rPr>
                <w:rFonts w:ascii="Times New Roman" w:hAnsi="Times New Roman" w:cs="Times New Roman"/>
                <w:color w:val="000000"/>
                <w:sz w:val="20"/>
                <w:szCs w:val="20"/>
              </w:rPr>
              <w:t>5,018</w:t>
            </w:r>
          </w:p>
        </w:tc>
        <w:tc>
          <w:tcPr>
            <w:tcW w:w="835" w:type="pct"/>
            <w:tcBorders>
              <w:top w:val="nil"/>
              <w:left w:val="nil"/>
              <w:bottom w:val="nil"/>
              <w:right w:val="nil"/>
            </w:tcBorders>
            <w:shd w:val="clear" w:color="auto" w:fill="auto"/>
            <w:vAlign w:val="center"/>
          </w:tcPr>
          <w:p w14:paraId="4C68191B" w14:textId="5B25A1BF" w:rsidR="00661568" w:rsidRPr="00342986" w:rsidRDefault="00661568" w:rsidP="00C834B7">
            <w:pPr>
              <w:jc w:val="center"/>
              <w:rPr>
                <w:rFonts w:ascii="Times New Roman" w:eastAsia="Calibri" w:hAnsi="Times New Roman" w:cs="Times New Roman"/>
                <w:sz w:val="20"/>
                <w:szCs w:val="20"/>
              </w:rPr>
            </w:pPr>
            <w:r w:rsidRPr="00342986">
              <w:rPr>
                <w:rFonts w:ascii="Times New Roman" w:hAnsi="Times New Roman" w:cs="Times New Roman"/>
                <w:color w:val="000000"/>
                <w:sz w:val="20"/>
                <w:szCs w:val="20"/>
              </w:rPr>
              <w:t>,00</w:t>
            </w:r>
            <w:r w:rsidR="001E018E" w:rsidRPr="00342986">
              <w:rPr>
                <w:rFonts w:ascii="Times New Roman" w:hAnsi="Times New Roman" w:cs="Times New Roman"/>
                <w:color w:val="000000"/>
                <w:sz w:val="20"/>
                <w:szCs w:val="20"/>
              </w:rPr>
              <w:t>0</w:t>
            </w:r>
            <w:r w:rsidRPr="00342986">
              <w:rPr>
                <w:rFonts w:ascii="Times New Roman" w:hAnsi="Times New Roman" w:cs="Times New Roman"/>
                <w:color w:val="000000"/>
                <w:sz w:val="20"/>
                <w:szCs w:val="20"/>
              </w:rPr>
              <w:t>*</w:t>
            </w:r>
          </w:p>
        </w:tc>
      </w:tr>
      <w:tr w:rsidR="00661568" w:rsidRPr="00342986" w14:paraId="651A4131" w14:textId="77777777" w:rsidTr="009D1ACF">
        <w:tc>
          <w:tcPr>
            <w:tcW w:w="2594" w:type="pct"/>
            <w:tcBorders>
              <w:top w:val="nil"/>
              <w:left w:val="nil"/>
              <w:bottom w:val="nil"/>
              <w:right w:val="nil"/>
            </w:tcBorders>
            <w:shd w:val="clear" w:color="auto" w:fill="auto"/>
            <w:vAlign w:val="center"/>
          </w:tcPr>
          <w:p w14:paraId="739F769B"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Controle Fixo</w:t>
            </w:r>
          </w:p>
        </w:tc>
        <w:tc>
          <w:tcPr>
            <w:tcW w:w="2406" w:type="pct"/>
            <w:gridSpan w:val="3"/>
            <w:tcBorders>
              <w:top w:val="nil"/>
              <w:left w:val="nil"/>
              <w:bottom w:val="nil"/>
              <w:right w:val="nil"/>
            </w:tcBorders>
            <w:shd w:val="clear" w:color="auto" w:fill="auto"/>
            <w:vAlign w:val="center"/>
          </w:tcPr>
          <w:p w14:paraId="47961E6E"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Sim</w:t>
            </w:r>
          </w:p>
        </w:tc>
      </w:tr>
      <w:tr w:rsidR="00661568" w:rsidRPr="00342986" w14:paraId="21D61D35" w14:textId="77777777" w:rsidTr="009D1ACF">
        <w:trPr>
          <w:trHeight w:val="149"/>
        </w:trPr>
        <w:tc>
          <w:tcPr>
            <w:tcW w:w="2594" w:type="pct"/>
            <w:tcBorders>
              <w:top w:val="nil"/>
              <w:left w:val="nil"/>
              <w:bottom w:val="nil"/>
              <w:right w:val="nil"/>
            </w:tcBorders>
            <w:shd w:val="clear" w:color="auto" w:fill="auto"/>
            <w:vAlign w:val="center"/>
          </w:tcPr>
          <w:p w14:paraId="3B43EFD5"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 xml:space="preserve">R² </w:t>
            </w:r>
          </w:p>
        </w:tc>
        <w:tc>
          <w:tcPr>
            <w:tcW w:w="2406" w:type="pct"/>
            <w:gridSpan w:val="3"/>
            <w:tcBorders>
              <w:top w:val="nil"/>
              <w:left w:val="nil"/>
              <w:bottom w:val="nil"/>
              <w:right w:val="nil"/>
            </w:tcBorders>
            <w:shd w:val="clear" w:color="auto" w:fill="auto"/>
            <w:vAlign w:val="center"/>
          </w:tcPr>
          <w:p w14:paraId="3854A1F6" w14:textId="0C565B3A"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0,0960</w:t>
            </w:r>
          </w:p>
        </w:tc>
      </w:tr>
      <w:tr w:rsidR="00661568" w:rsidRPr="00342986" w14:paraId="67507A62" w14:textId="77777777" w:rsidTr="009D1ACF">
        <w:trPr>
          <w:trHeight w:val="149"/>
        </w:trPr>
        <w:tc>
          <w:tcPr>
            <w:tcW w:w="2594" w:type="pct"/>
            <w:tcBorders>
              <w:top w:val="nil"/>
              <w:left w:val="nil"/>
              <w:bottom w:val="nil"/>
              <w:right w:val="nil"/>
            </w:tcBorders>
            <w:shd w:val="clear" w:color="auto" w:fill="auto"/>
            <w:vAlign w:val="center"/>
          </w:tcPr>
          <w:p w14:paraId="2E2B2EA1"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R² ajustado</w:t>
            </w:r>
          </w:p>
        </w:tc>
        <w:tc>
          <w:tcPr>
            <w:tcW w:w="2406" w:type="pct"/>
            <w:gridSpan w:val="3"/>
            <w:tcBorders>
              <w:top w:val="nil"/>
              <w:left w:val="nil"/>
              <w:bottom w:val="nil"/>
              <w:right w:val="nil"/>
            </w:tcBorders>
            <w:shd w:val="clear" w:color="auto" w:fill="auto"/>
            <w:vAlign w:val="center"/>
          </w:tcPr>
          <w:p w14:paraId="49A8AF0E" w14:textId="7B8F6348"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0,960</w:t>
            </w:r>
          </w:p>
        </w:tc>
      </w:tr>
      <w:tr w:rsidR="00661568" w:rsidRPr="00342986" w14:paraId="45CFC201" w14:textId="77777777" w:rsidTr="009D1ACF">
        <w:trPr>
          <w:trHeight w:val="149"/>
        </w:trPr>
        <w:tc>
          <w:tcPr>
            <w:tcW w:w="2594" w:type="pct"/>
            <w:tcBorders>
              <w:top w:val="nil"/>
              <w:left w:val="nil"/>
              <w:bottom w:val="nil"/>
              <w:right w:val="nil"/>
            </w:tcBorders>
            <w:shd w:val="clear" w:color="auto" w:fill="auto"/>
            <w:vAlign w:val="center"/>
            <w:hideMark/>
          </w:tcPr>
          <w:p w14:paraId="1573FAB0"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ANOVA</w:t>
            </w:r>
          </w:p>
        </w:tc>
        <w:tc>
          <w:tcPr>
            <w:tcW w:w="2406" w:type="pct"/>
            <w:gridSpan w:val="3"/>
            <w:tcBorders>
              <w:top w:val="nil"/>
              <w:left w:val="nil"/>
              <w:bottom w:val="nil"/>
              <w:right w:val="nil"/>
            </w:tcBorders>
            <w:shd w:val="clear" w:color="auto" w:fill="auto"/>
            <w:vAlign w:val="center"/>
            <w:hideMark/>
          </w:tcPr>
          <w:p w14:paraId="1D64F9CC"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0,000*</w:t>
            </w:r>
          </w:p>
        </w:tc>
      </w:tr>
      <w:tr w:rsidR="00661568" w:rsidRPr="00342986" w14:paraId="1526149B" w14:textId="77777777" w:rsidTr="009D1ACF">
        <w:trPr>
          <w:trHeight w:val="149"/>
        </w:trPr>
        <w:tc>
          <w:tcPr>
            <w:tcW w:w="2594" w:type="pct"/>
            <w:tcBorders>
              <w:top w:val="nil"/>
              <w:left w:val="nil"/>
              <w:bottom w:val="nil"/>
              <w:right w:val="nil"/>
            </w:tcBorders>
            <w:shd w:val="clear" w:color="auto" w:fill="auto"/>
            <w:vAlign w:val="center"/>
          </w:tcPr>
          <w:p w14:paraId="4E52715C" w14:textId="77777777" w:rsidR="00661568" w:rsidRPr="00342986" w:rsidRDefault="00661568" w:rsidP="00C834B7">
            <w:pPr>
              <w:jc w:val="center"/>
              <w:rPr>
                <w:rFonts w:ascii="Times New Roman" w:eastAsia="Calibri" w:hAnsi="Times New Roman" w:cs="Times New Roman"/>
                <w:sz w:val="20"/>
                <w:szCs w:val="20"/>
              </w:rPr>
            </w:pPr>
            <w:proofErr w:type="spellStart"/>
            <w:r w:rsidRPr="00342986">
              <w:rPr>
                <w:rFonts w:ascii="Times New Roman" w:eastAsia="Calibri" w:hAnsi="Times New Roman" w:cs="Times New Roman"/>
                <w:sz w:val="20"/>
                <w:szCs w:val="20"/>
              </w:rPr>
              <w:t>Durbin</w:t>
            </w:r>
            <w:proofErr w:type="spellEnd"/>
            <w:r w:rsidRPr="00342986">
              <w:rPr>
                <w:rFonts w:ascii="Times New Roman" w:eastAsia="Calibri" w:hAnsi="Times New Roman" w:cs="Times New Roman"/>
                <w:sz w:val="20"/>
                <w:szCs w:val="20"/>
              </w:rPr>
              <w:t>-Watson</w:t>
            </w:r>
          </w:p>
        </w:tc>
        <w:tc>
          <w:tcPr>
            <w:tcW w:w="2406" w:type="pct"/>
            <w:gridSpan w:val="3"/>
            <w:tcBorders>
              <w:top w:val="nil"/>
              <w:left w:val="nil"/>
              <w:bottom w:val="nil"/>
              <w:right w:val="nil"/>
            </w:tcBorders>
            <w:shd w:val="clear" w:color="auto" w:fill="auto"/>
            <w:vAlign w:val="center"/>
          </w:tcPr>
          <w:p w14:paraId="4BD3BDD3" w14:textId="570CA0CD"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2,078</w:t>
            </w:r>
          </w:p>
        </w:tc>
      </w:tr>
      <w:tr w:rsidR="00661568" w:rsidRPr="00342986" w14:paraId="55AA7042" w14:textId="77777777" w:rsidTr="009D1ACF">
        <w:trPr>
          <w:trHeight w:val="175"/>
        </w:trPr>
        <w:tc>
          <w:tcPr>
            <w:tcW w:w="2594" w:type="pct"/>
            <w:tcBorders>
              <w:top w:val="nil"/>
              <w:left w:val="nil"/>
              <w:bottom w:val="single" w:sz="18" w:space="0" w:color="auto"/>
              <w:right w:val="nil"/>
            </w:tcBorders>
            <w:shd w:val="clear" w:color="auto" w:fill="auto"/>
            <w:vAlign w:val="center"/>
            <w:hideMark/>
          </w:tcPr>
          <w:p w14:paraId="70F146B0" w14:textId="77777777"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Nº Observações</w:t>
            </w:r>
          </w:p>
        </w:tc>
        <w:tc>
          <w:tcPr>
            <w:tcW w:w="2406" w:type="pct"/>
            <w:gridSpan w:val="3"/>
            <w:tcBorders>
              <w:top w:val="nil"/>
              <w:left w:val="nil"/>
              <w:bottom w:val="single" w:sz="18" w:space="0" w:color="auto"/>
              <w:right w:val="nil"/>
            </w:tcBorders>
            <w:shd w:val="clear" w:color="auto" w:fill="auto"/>
            <w:vAlign w:val="center"/>
          </w:tcPr>
          <w:p w14:paraId="7331B99B" w14:textId="2CE3501E" w:rsidR="00661568" w:rsidRPr="00342986" w:rsidRDefault="00661568" w:rsidP="00C834B7">
            <w:pPr>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823</w:t>
            </w:r>
          </w:p>
        </w:tc>
      </w:tr>
    </w:tbl>
    <w:p w14:paraId="06A1850C" w14:textId="27F04803" w:rsidR="00661568" w:rsidRPr="00342986" w:rsidRDefault="00661568" w:rsidP="00E163B7">
      <w:pPr>
        <w:autoSpaceDE w:val="0"/>
        <w:autoSpaceDN w:val="0"/>
        <w:adjustRightInd w:val="0"/>
        <w:spacing w:after="0" w:line="240" w:lineRule="auto"/>
        <w:ind w:right="60"/>
        <w:jc w:val="center"/>
        <w:rPr>
          <w:rFonts w:ascii="Times New Roman" w:eastAsia="Calibri" w:hAnsi="Times New Roman" w:cs="Times New Roman"/>
          <w:sz w:val="20"/>
          <w:szCs w:val="20"/>
        </w:rPr>
      </w:pPr>
      <w:r w:rsidRPr="00342986">
        <w:rPr>
          <w:rFonts w:ascii="Times New Roman" w:eastAsia="Calibri" w:hAnsi="Times New Roman" w:cs="Times New Roman"/>
          <w:sz w:val="20"/>
          <w:szCs w:val="20"/>
        </w:rPr>
        <w:t>** Significância ao nível de 1%, * Significância ao nível de 5%,</w:t>
      </w:r>
    </w:p>
    <w:p w14:paraId="7D79D481" w14:textId="77777777" w:rsidR="00661568" w:rsidRPr="00342986" w:rsidRDefault="00661568" w:rsidP="00E163B7">
      <w:pPr>
        <w:spacing w:after="0" w:line="240" w:lineRule="auto"/>
        <w:jc w:val="center"/>
        <w:rPr>
          <w:rFonts w:ascii="Times New Roman" w:hAnsi="Times New Roman" w:cs="Times New Roman"/>
          <w:sz w:val="20"/>
          <w:szCs w:val="20"/>
        </w:rPr>
      </w:pPr>
      <w:r w:rsidRPr="00342986">
        <w:rPr>
          <w:rFonts w:ascii="Times New Roman" w:hAnsi="Times New Roman" w:cs="Times New Roman"/>
          <w:sz w:val="20"/>
          <w:szCs w:val="20"/>
        </w:rPr>
        <w:t>Fonte: Dados da pesquisa.</w:t>
      </w:r>
    </w:p>
    <w:p w14:paraId="7D8B3F7E" w14:textId="30E98F3F" w:rsidR="007C19F7" w:rsidRPr="00342986" w:rsidRDefault="007C19F7" w:rsidP="00C834B7">
      <w:pPr>
        <w:spacing w:after="0" w:line="240" w:lineRule="auto"/>
        <w:rPr>
          <w:rFonts w:ascii="Times New Roman" w:hAnsi="Times New Roman" w:cs="Times New Roman"/>
          <w:sz w:val="20"/>
          <w:szCs w:val="20"/>
        </w:rPr>
      </w:pPr>
    </w:p>
    <w:p w14:paraId="0A597C1B" w14:textId="663ED87B" w:rsidR="008C6A4C" w:rsidRPr="00342986" w:rsidRDefault="008C6A4C" w:rsidP="008C6A4C">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Por outro lado, para esse grupo de gestores, ambas às modalidades de treinamento apresentaram resultados negativos sobre o desempenho individual (</w:t>
      </w:r>
      <w:proofErr w:type="spellStart"/>
      <w:r w:rsidRPr="00342986">
        <w:rPr>
          <w:rFonts w:ascii="Times New Roman" w:eastAsia="Calibri" w:hAnsi="Times New Roman" w:cs="Times New Roman"/>
          <w:sz w:val="24"/>
          <w:szCs w:val="24"/>
        </w:rPr>
        <w:t>HorasEAD</w:t>
      </w:r>
      <w:proofErr w:type="spellEnd"/>
      <w:r w:rsidRPr="00342986">
        <w:rPr>
          <w:rFonts w:ascii="Times New Roman" w:eastAsia="Calibri" w:hAnsi="Times New Roman" w:cs="Times New Roman"/>
          <w:sz w:val="24"/>
          <w:szCs w:val="24"/>
        </w:rPr>
        <w:t xml:space="preserve">: -0,009; p&lt;0,01 e </w:t>
      </w:r>
      <w:proofErr w:type="spellStart"/>
      <w:r w:rsidRPr="00342986">
        <w:rPr>
          <w:rFonts w:ascii="Times New Roman" w:eastAsia="Calibri" w:hAnsi="Times New Roman" w:cs="Times New Roman"/>
          <w:sz w:val="24"/>
          <w:szCs w:val="24"/>
        </w:rPr>
        <w:t>HorasPresen</w:t>
      </w:r>
      <w:proofErr w:type="spellEnd"/>
      <w:r w:rsidRPr="00342986">
        <w:rPr>
          <w:rFonts w:ascii="Times New Roman" w:eastAsia="Calibri" w:hAnsi="Times New Roman" w:cs="Times New Roman"/>
          <w:sz w:val="24"/>
          <w:szCs w:val="24"/>
        </w:rPr>
        <w:t xml:space="preserve">: -0,011; p&lt;0,01). Esses </w:t>
      </w:r>
      <w:r w:rsidR="000C71CF" w:rsidRPr="00342986">
        <w:rPr>
          <w:rFonts w:ascii="Times New Roman" w:eastAsia="Calibri" w:hAnsi="Times New Roman" w:cs="Times New Roman"/>
          <w:sz w:val="24"/>
          <w:szCs w:val="24"/>
        </w:rPr>
        <w:t>achados</w:t>
      </w:r>
      <w:r w:rsidRPr="00342986">
        <w:rPr>
          <w:rFonts w:ascii="Times New Roman" w:eastAsia="Calibri" w:hAnsi="Times New Roman" w:cs="Times New Roman"/>
          <w:sz w:val="24"/>
          <w:szCs w:val="24"/>
        </w:rPr>
        <w:t xml:space="preserve"> contrariam </w:t>
      </w:r>
      <w:r w:rsidR="000C71CF" w:rsidRPr="00342986">
        <w:rPr>
          <w:rFonts w:ascii="Times New Roman" w:eastAsia="Calibri" w:hAnsi="Times New Roman" w:cs="Times New Roman"/>
          <w:sz w:val="24"/>
          <w:szCs w:val="24"/>
        </w:rPr>
        <w:t>as</w:t>
      </w:r>
      <w:r w:rsidRPr="00342986">
        <w:rPr>
          <w:rFonts w:ascii="Times New Roman" w:eastAsia="Calibri" w:hAnsi="Times New Roman" w:cs="Times New Roman"/>
          <w:sz w:val="24"/>
          <w:szCs w:val="24"/>
        </w:rPr>
        <w:t xml:space="preserve"> </w:t>
      </w:r>
      <w:r w:rsidR="000C71CF" w:rsidRPr="00342986">
        <w:rPr>
          <w:rFonts w:ascii="Times New Roman" w:eastAsia="Calibri" w:hAnsi="Times New Roman" w:cs="Times New Roman"/>
          <w:sz w:val="24"/>
          <w:szCs w:val="24"/>
        </w:rPr>
        <w:t>evidências</w:t>
      </w:r>
      <w:r w:rsidRPr="00342986">
        <w:rPr>
          <w:rFonts w:ascii="Times New Roman" w:eastAsia="Calibri" w:hAnsi="Times New Roman" w:cs="Times New Roman"/>
          <w:sz w:val="24"/>
          <w:szCs w:val="24"/>
        </w:rPr>
        <w:t xml:space="preserve"> </w:t>
      </w:r>
      <w:r w:rsidR="000C71CF" w:rsidRPr="00342986">
        <w:rPr>
          <w:rFonts w:ascii="Times New Roman" w:eastAsia="Calibri" w:hAnsi="Times New Roman" w:cs="Times New Roman"/>
          <w:sz w:val="24"/>
          <w:szCs w:val="24"/>
        </w:rPr>
        <w:t>d</w:t>
      </w:r>
      <w:r w:rsidRPr="00342986">
        <w:rPr>
          <w:rFonts w:ascii="Times New Roman" w:eastAsia="Calibri" w:hAnsi="Times New Roman" w:cs="Times New Roman"/>
          <w:sz w:val="24"/>
          <w:szCs w:val="24"/>
        </w:rPr>
        <w:t xml:space="preserve">a literatura (Freire et al., 2017; Menezes et al., 2018) e rejeitam ambas as hipóteses H1 e H2 desse estudo. </w:t>
      </w:r>
    </w:p>
    <w:p w14:paraId="25FADD92" w14:textId="1BF7003D" w:rsidR="008C6A4C" w:rsidRPr="00342986" w:rsidRDefault="008C6A4C" w:rsidP="008C6A4C">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Cinco gestores pessoa física foram questionados em relação a esse resultado e informaram que</w:t>
      </w:r>
      <w:r w:rsidR="000C71CF" w:rsidRPr="00342986">
        <w:rPr>
          <w:rFonts w:ascii="Times New Roman" w:eastAsia="Calibri" w:hAnsi="Times New Roman" w:cs="Times New Roman"/>
          <w:sz w:val="24"/>
          <w:szCs w:val="24"/>
        </w:rPr>
        <w:t>,</w:t>
      </w:r>
      <w:r w:rsidRPr="00342986">
        <w:rPr>
          <w:rFonts w:ascii="Times New Roman" w:eastAsia="Calibri" w:hAnsi="Times New Roman" w:cs="Times New Roman"/>
          <w:sz w:val="24"/>
          <w:szCs w:val="24"/>
        </w:rPr>
        <w:t xml:space="preserve"> a carga horária dos gestores pessoa jurídica é de oito horas diárias, com intervalo de 1 hora, </w:t>
      </w:r>
      <w:r w:rsidR="00742DAE" w:rsidRPr="00342986">
        <w:rPr>
          <w:rFonts w:ascii="Times New Roman" w:eastAsia="Calibri" w:hAnsi="Times New Roman" w:cs="Times New Roman"/>
          <w:sz w:val="24"/>
          <w:szCs w:val="24"/>
        </w:rPr>
        <w:t>por sua vez,</w:t>
      </w:r>
      <w:r w:rsidRPr="00342986">
        <w:rPr>
          <w:rFonts w:ascii="Times New Roman" w:eastAsia="Calibri" w:hAnsi="Times New Roman" w:cs="Times New Roman"/>
          <w:sz w:val="24"/>
          <w:szCs w:val="24"/>
        </w:rPr>
        <w:t xml:space="preserve"> a</w:t>
      </w:r>
      <w:r w:rsidR="00742DAE" w:rsidRPr="00342986">
        <w:rPr>
          <w:rFonts w:ascii="Times New Roman" w:eastAsia="Calibri" w:hAnsi="Times New Roman" w:cs="Times New Roman"/>
          <w:sz w:val="24"/>
          <w:szCs w:val="24"/>
        </w:rPr>
        <w:t xml:space="preserve"> carga horária </w:t>
      </w:r>
      <w:r w:rsidRPr="00342986">
        <w:rPr>
          <w:rFonts w:ascii="Times New Roman" w:eastAsia="Calibri" w:hAnsi="Times New Roman" w:cs="Times New Roman"/>
          <w:sz w:val="24"/>
          <w:szCs w:val="24"/>
        </w:rPr>
        <w:t xml:space="preserve">dos gestores pessoa física é de seis horas com intervalo de 30 minutos. Como a empresa fica aberta para atendimento ao público durante cinco </w:t>
      </w:r>
      <w:r w:rsidRPr="00342986">
        <w:rPr>
          <w:rFonts w:ascii="Times New Roman" w:eastAsia="Calibri" w:hAnsi="Times New Roman" w:cs="Times New Roman"/>
          <w:sz w:val="24"/>
          <w:szCs w:val="24"/>
        </w:rPr>
        <w:lastRenderedPageBreak/>
        <w:t>horas por dia, eles acreditam que os gestores pessoa jurídica possuam mais tempo para se dedicar</w:t>
      </w:r>
      <w:r w:rsidR="002C61B1" w:rsidRPr="00342986">
        <w:rPr>
          <w:rFonts w:ascii="Times New Roman" w:eastAsia="Calibri" w:hAnsi="Times New Roman" w:cs="Times New Roman"/>
          <w:sz w:val="24"/>
          <w:szCs w:val="24"/>
        </w:rPr>
        <w:t>em</w:t>
      </w:r>
      <w:r w:rsidRPr="00342986">
        <w:rPr>
          <w:rFonts w:ascii="Times New Roman" w:eastAsia="Calibri" w:hAnsi="Times New Roman" w:cs="Times New Roman"/>
          <w:sz w:val="24"/>
          <w:szCs w:val="24"/>
        </w:rPr>
        <w:t xml:space="preserve"> aos treinamentos durante a jornada de trabalho, sem interrupções pela chegada de clientes e com maior concentração, </w:t>
      </w:r>
      <w:r w:rsidR="00742DAE" w:rsidRPr="00342986">
        <w:rPr>
          <w:rFonts w:ascii="Times New Roman" w:eastAsia="Calibri" w:hAnsi="Times New Roman" w:cs="Times New Roman"/>
          <w:sz w:val="24"/>
          <w:szCs w:val="24"/>
        </w:rPr>
        <w:t>em consequência</w:t>
      </w:r>
      <w:r w:rsidR="002C61B1" w:rsidRPr="00342986">
        <w:rPr>
          <w:rFonts w:ascii="Times New Roman" w:eastAsia="Calibri" w:hAnsi="Times New Roman" w:cs="Times New Roman"/>
          <w:sz w:val="24"/>
          <w:szCs w:val="24"/>
        </w:rPr>
        <w:t>,</w:t>
      </w:r>
      <w:r w:rsidR="00742DAE" w:rsidRPr="00342986">
        <w:rPr>
          <w:rFonts w:ascii="Times New Roman" w:eastAsia="Calibri" w:hAnsi="Times New Roman" w:cs="Times New Roman"/>
          <w:sz w:val="24"/>
          <w:szCs w:val="24"/>
        </w:rPr>
        <w:t xml:space="preserve"> possibilita </w:t>
      </w:r>
      <w:r w:rsidRPr="00342986">
        <w:rPr>
          <w:rFonts w:ascii="Times New Roman" w:eastAsia="Calibri" w:hAnsi="Times New Roman" w:cs="Times New Roman"/>
          <w:sz w:val="24"/>
          <w:szCs w:val="24"/>
        </w:rPr>
        <w:t xml:space="preserve">maior aprendizado e melhor desempenho. </w:t>
      </w:r>
    </w:p>
    <w:p w14:paraId="2412E1A3" w14:textId="74F03CE7" w:rsidR="008C6A4C" w:rsidRPr="00342986" w:rsidRDefault="008C6A4C" w:rsidP="008C6A4C">
      <w:pPr>
        <w:spacing w:after="0" w:line="240" w:lineRule="auto"/>
        <w:ind w:firstLine="708"/>
        <w:jc w:val="both"/>
        <w:rPr>
          <w:rFonts w:ascii="Times New Roman" w:eastAsia="Calibri" w:hAnsi="Times New Roman" w:cs="Times New Roman"/>
          <w:sz w:val="24"/>
          <w:szCs w:val="24"/>
        </w:rPr>
      </w:pPr>
      <w:r w:rsidRPr="00342986">
        <w:rPr>
          <w:rFonts w:ascii="Times New Roman" w:eastAsia="Calibri" w:hAnsi="Times New Roman" w:cs="Times New Roman"/>
          <w:sz w:val="24"/>
          <w:szCs w:val="24"/>
        </w:rPr>
        <w:t>Outros fatores que podem explicar a causa do efeito negativo do EAD sobre o desempenho dos gestores pessoa física</w:t>
      </w:r>
      <w:r w:rsidR="00742DAE" w:rsidRPr="00342986">
        <w:rPr>
          <w:rFonts w:ascii="Times New Roman" w:eastAsia="Calibri" w:hAnsi="Times New Roman" w:cs="Times New Roman"/>
          <w:sz w:val="24"/>
          <w:szCs w:val="24"/>
        </w:rPr>
        <w:t xml:space="preserve"> divergente</w:t>
      </w:r>
      <w:r w:rsidRPr="00342986">
        <w:rPr>
          <w:rFonts w:ascii="Times New Roman" w:eastAsia="Calibri" w:hAnsi="Times New Roman" w:cs="Times New Roman"/>
          <w:sz w:val="24"/>
          <w:szCs w:val="24"/>
        </w:rPr>
        <w:t xml:space="preserve"> daqueles da pessoa jurídica, são descritos no estudo de </w:t>
      </w:r>
      <w:proofErr w:type="spellStart"/>
      <w:r w:rsidRPr="00342986">
        <w:rPr>
          <w:rFonts w:ascii="Times New Roman" w:eastAsia="Calibri" w:hAnsi="Times New Roman" w:cs="Times New Roman"/>
          <w:sz w:val="24"/>
          <w:szCs w:val="24"/>
        </w:rPr>
        <w:t>Brauer</w:t>
      </w:r>
      <w:proofErr w:type="spellEnd"/>
      <w:r w:rsidRPr="00342986">
        <w:rPr>
          <w:rFonts w:ascii="Times New Roman" w:eastAsia="Calibri" w:hAnsi="Times New Roman" w:cs="Times New Roman"/>
          <w:sz w:val="24"/>
          <w:szCs w:val="24"/>
        </w:rPr>
        <w:t xml:space="preserve"> e </w:t>
      </w:r>
      <w:proofErr w:type="spellStart"/>
      <w:r w:rsidRPr="00342986">
        <w:rPr>
          <w:rFonts w:ascii="Times New Roman" w:eastAsia="Calibri" w:hAnsi="Times New Roman" w:cs="Times New Roman"/>
          <w:sz w:val="24"/>
          <w:szCs w:val="24"/>
        </w:rPr>
        <w:t>Albertin</w:t>
      </w:r>
      <w:proofErr w:type="spellEnd"/>
      <w:r w:rsidRPr="00342986">
        <w:rPr>
          <w:rFonts w:ascii="Times New Roman" w:eastAsia="Calibri" w:hAnsi="Times New Roman" w:cs="Times New Roman"/>
          <w:sz w:val="24"/>
          <w:szCs w:val="24"/>
        </w:rPr>
        <w:t xml:space="preserve"> (2010) e estão relacionados com as resistências à essa modalidade. Esses autores, com base na literatura anterior, elencaram a indisciplina e mal gerenciamento do tempo, a procrastinação, o pouco conhecimento e habilidade em TI e influência social, entre outros, como fatores de resistência ao uso de EAD em treinamentos corporativos e, por consequência, como justificativa para seu baixo efeito sobre o desempenho.</w:t>
      </w:r>
    </w:p>
    <w:p w14:paraId="0366FB84" w14:textId="7F46B863" w:rsidR="008C6A4C" w:rsidRPr="00342986" w:rsidRDefault="008C6A4C" w:rsidP="008C6A4C">
      <w:pPr>
        <w:spacing w:after="0" w:line="240" w:lineRule="auto"/>
        <w:ind w:firstLine="708"/>
        <w:jc w:val="both"/>
        <w:rPr>
          <w:rFonts w:ascii="Times New Roman" w:eastAsia="Calibri" w:hAnsi="Times New Roman" w:cs="Times New Roman"/>
          <w:sz w:val="24"/>
          <w:szCs w:val="24"/>
        </w:rPr>
      </w:pPr>
      <w:proofErr w:type="spellStart"/>
      <w:r w:rsidRPr="00342986">
        <w:rPr>
          <w:rFonts w:ascii="Times New Roman" w:eastAsia="Calibri" w:hAnsi="Times New Roman" w:cs="Times New Roman"/>
          <w:sz w:val="24"/>
          <w:szCs w:val="24"/>
        </w:rPr>
        <w:t>Galusha</w:t>
      </w:r>
      <w:proofErr w:type="spellEnd"/>
      <w:r w:rsidRPr="00342986">
        <w:rPr>
          <w:rFonts w:ascii="Times New Roman" w:eastAsia="Calibri" w:hAnsi="Times New Roman" w:cs="Times New Roman"/>
          <w:sz w:val="24"/>
          <w:szCs w:val="24"/>
        </w:rPr>
        <w:t xml:space="preserve"> (1997) afirma que no ambiente organizacional, um fat</w:t>
      </w:r>
      <w:r w:rsidR="002C61B1" w:rsidRPr="00342986">
        <w:rPr>
          <w:rFonts w:ascii="Times New Roman" w:eastAsia="Calibri" w:hAnsi="Times New Roman" w:cs="Times New Roman"/>
          <w:sz w:val="24"/>
          <w:szCs w:val="24"/>
        </w:rPr>
        <w:t>or predominante para o sucesso d</w:t>
      </w:r>
      <w:r w:rsidRPr="00342986">
        <w:rPr>
          <w:rFonts w:ascii="Times New Roman" w:eastAsia="Calibri" w:hAnsi="Times New Roman" w:cs="Times New Roman"/>
          <w:sz w:val="24"/>
          <w:szCs w:val="24"/>
        </w:rPr>
        <w:t>os treinamentos é a motivação do empregado, em especial em cursos EAD, por isso conhecer as características do perfil individual de cada grupo de alunos é essencial para o alcançar os objetivos.</w:t>
      </w:r>
    </w:p>
    <w:p w14:paraId="0B29248E" w14:textId="571CAD91" w:rsidR="008C6A4C" w:rsidRPr="00342986" w:rsidRDefault="00742DAE"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N</w:t>
      </w:r>
      <w:r w:rsidR="0043385A" w:rsidRPr="00342986">
        <w:rPr>
          <w:rFonts w:ascii="Times New Roman" w:hAnsi="Times New Roman" w:cs="Times New Roman"/>
          <w:sz w:val="24"/>
          <w:szCs w:val="24"/>
        </w:rPr>
        <w:t>esse sentido,</w:t>
      </w:r>
      <w:r w:rsidRPr="00342986">
        <w:rPr>
          <w:rFonts w:ascii="Times New Roman" w:hAnsi="Times New Roman" w:cs="Times New Roman"/>
          <w:sz w:val="24"/>
          <w:szCs w:val="24"/>
        </w:rPr>
        <w:t xml:space="preserve"> </w:t>
      </w:r>
      <w:r w:rsidR="0043385A" w:rsidRPr="00342986">
        <w:rPr>
          <w:rFonts w:ascii="Times New Roman" w:hAnsi="Times New Roman" w:cs="Times New Roman"/>
          <w:sz w:val="24"/>
          <w:szCs w:val="24"/>
        </w:rPr>
        <w:t xml:space="preserve">Carvalho e </w:t>
      </w:r>
      <w:proofErr w:type="spellStart"/>
      <w:r w:rsidR="0043385A" w:rsidRPr="00342986">
        <w:rPr>
          <w:rFonts w:ascii="Times New Roman" w:hAnsi="Times New Roman" w:cs="Times New Roman"/>
          <w:sz w:val="24"/>
          <w:szCs w:val="24"/>
        </w:rPr>
        <w:t>Abbad</w:t>
      </w:r>
      <w:proofErr w:type="spellEnd"/>
      <w:r w:rsidR="0043385A" w:rsidRPr="00342986">
        <w:rPr>
          <w:rFonts w:ascii="Times New Roman" w:hAnsi="Times New Roman" w:cs="Times New Roman"/>
          <w:sz w:val="24"/>
          <w:szCs w:val="24"/>
        </w:rPr>
        <w:t xml:space="preserve"> (2006) apresentam um modelo par</w:t>
      </w:r>
      <w:r w:rsidR="002C61B1" w:rsidRPr="00342986">
        <w:rPr>
          <w:rFonts w:ascii="Times New Roman" w:hAnsi="Times New Roman" w:cs="Times New Roman"/>
          <w:sz w:val="24"/>
          <w:szCs w:val="24"/>
        </w:rPr>
        <w:t>a</w:t>
      </w:r>
      <w:r w:rsidR="0043385A" w:rsidRPr="00342986">
        <w:rPr>
          <w:rFonts w:ascii="Times New Roman" w:hAnsi="Times New Roman" w:cs="Times New Roman"/>
          <w:sz w:val="24"/>
          <w:szCs w:val="24"/>
        </w:rPr>
        <w:t xml:space="preserve"> avaliação de desempenho em amplitude e profundidade no qual, além de analisar dados do público-alvo, neste caso gestores pessoa física e jurídica, também avaliam os objetivos do treinamento, pois </w:t>
      </w:r>
      <w:r w:rsidRPr="00342986">
        <w:rPr>
          <w:rFonts w:ascii="Times New Roman" w:hAnsi="Times New Roman" w:cs="Times New Roman"/>
          <w:sz w:val="24"/>
          <w:szCs w:val="24"/>
        </w:rPr>
        <w:t>somente</w:t>
      </w:r>
      <w:r w:rsidR="0043385A" w:rsidRPr="00342986">
        <w:rPr>
          <w:rFonts w:ascii="Times New Roman" w:hAnsi="Times New Roman" w:cs="Times New Roman"/>
          <w:sz w:val="24"/>
          <w:szCs w:val="24"/>
        </w:rPr>
        <w:t xml:space="preserve"> é possível afirmar que o treinamento não obteve êxito</w:t>
      </w:r>
      <w:r w:rsidRPr="00342986">
        <w:rPr>
          <w:rFonts w:ascii="Times New Roman" w:hAnsi="Times New Roman" w:cs="Times New Roman"/>
          <w:sz w:val="24"/>
          <w:szCs w:val="24"/>
        </w:rPr>
        <w:t>,</w:t>
      </w:r>
      <w:r w:rsidR="0043385A" w:rsidRPr="00342986">
        <w:rPr>
          <w:rFonts w:ascii="Times New Roman" w:hAnsi="Times New Roman" w:cs="Times New Roman"/>
          <w:sz w:val="24"/>
          <w:szCs w:val="24"/>
        </w:rPr>
        <w:t xml:space="preserve"> comparando-se resultados </w:t>
      </w:r>
      <w:r w:rsidRPr="00342986">
        <w:rPr>
          <w:rFonts w:ascii="Times New Roman" w:hAnsi="Times New Roman" w:cs="Times New Roman"/>
          <w:sz w:val="24"/>
          <w:szCs w:val="24"/>
        </w:rPr>
        <w:t xml:space="preserve">obtidos </w:t>
      </w:r>
      <w:r w:rsidR="0043385A" w:rsidRPr="00342986">
        <w:rPr>
          <w:rFonts w:ascii="Times New Roman" w:hAnsi="Times New Roman" w:cs="Times New Roman"/>
          <w:sz w:val="24"/>
          <w:szCs w:val="24"/>
        </w:rPr>
        <w:t xml:space="preserve">com os objetivos previstos inicialmente. </w:t>
      </w:r>
    </w:p>
    <w:p w14:paraId="1FC9361E" w14:textId="572322B6" w:rsidR="0043385A" w:rsidRPr="00342986" w:rsidRDefault="002C61B1" w:rsidP="00DF39B4">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Portanto</w:t>
      </w:r>
      <w:r w:rsidR="0043385A" w:rsidRPr="00342986">
        <w:rPr>
          <w:rFonts w:ascii="Times New Roman" w:hAnsi="Times New Roman" w:cs="Times New Roman"/>
          <w:sz w:val="24"/>
          <w:szCs w:val="24"/>
        </w:rPr>
        <w:t>, apesar de avançar na literatura por analisar os efeitos de programas e seu resultado efetivo sobre o desempenho de gestores, esse estudo apresenta algumas limitações que serão apresentadas a seguir.</w:t>
      </w:r>
    </w:p>
    <w:p w14:paraId="120FFC0E" w14:textId="77777777" w:rsidR="007C19F7" w:rsidRPr="00342986" w:rsidRDefault="007C19F7" w:rsidP="00C834B7">
      <w:pPr>
        <w:spacing w:after="0" w:line="240" w:lineRule="auto"/>
        <w:jc w:val="both"/>
        <w:rPr>
          <w:rFonts w:ascii="Times New Roman" w:hAnsi="Times New Roman" w:cs="Times New Roman"/>
          <w:sz w:val="24"/>
          <w:szCs w:val="24"/>
        </w:rPr>
      </w:pPr>
    </w:p>
    <w:p w14:paraId="1E71C2E5" w14:textId="1B187311" w:rsidR="008271CD" w:rsidRPr="00342986" w:rsidRDefault="006053AA" w:rsidP="00C834B7">
      <w:pPr>
        <w:spacing w:after="0" w:line="240" w:lineRule="auto"/>
        <w:jc w:val="both"/>
        <w:rPr>
          <w:rFonts w:ascii="Times New Roman" w:hAnsi="Times New Roman" w:cs="Times New Roman"/>
          <w:b/>
          <w:color w:val="000000"/>
          <w:sz w:val="24"/>
          <w:szCs w:val="24"/>
          <w:shd w:val="clear" w:color="auto" w:fill="FFFFFF"/>
        </w:rPr>
      </w:pPr>
      <w:r w:rsidRPr="00342986">
        <w:rPr>
          <w:rFonts w:ascii="Times New Roman" w:hAnsi="Times New Roman" w:cs="Times New Roman"/>
          <w:b/>
          <w:color w:val="000000"/>
          <w:sz w:val="24"/>
          <w:szCs w:val="24"/>
          <w:shd w:val="clear" w:color="auto" w:fill="FFFFFF"/>
        </w:rPr>
        <w:t xml:space="preserve">5. </w:t>
      </w:r>
      <w:r w:rsidR="006B05D7" w:rsidRPr="00342986">
        <w:rPr>
          <w:rFonts w:ascii="Times New Roman" w:hAnsi="Times New Roman" w:cs="Times New Roman"/>
          <w:b/>
          <w:color w:val="000000"/>
          <w:sz w:val="24"/>
          <w:szCs w:val="24"/>
          <w:shd w:val="clear" w:color="auto" w:fill="FFFFFF"/>
        </w:rPr>
        <w:t>CONSIDERAÇÕES FINAIS</w:t>
      </w:r>
    </w:p>
    <w:p w14:paraId="682F386F" w14:textId="77777777" w:rsidR="005C2826" w:rsidRPr="00342986" w:rsidRDefault="005C2826" w:rsidP="00C834B7">
      <w:pPr>
        <w:spacing w:after="0" w:line="240" w:lineRule="auto"/>
        <w:jc w:val="both"/>
        <w:rPr>
          <w:rFonts w:ascii="Times New Roman" w:hAnsi="Times New Roman" w:cs="Times New Roman"/>
          <w:b/>
          <w:color w:val="000000"/>
          <w:sz w:val="24"/>
          <w:szCs w:val="24"/>
          <w:shd w:val="clear" w:color="auto" w:fill="FFFFFF"/>
        </w:rPr>
      </w:pPr>
    </w:p>
    <w:p w14:paraId="0D4E7C46" w14:textId="4A1DDDA3" w:rsidR="002C5213" w:rsidRPr="00342986" w:rsidRDefault="000C3C8E" w:rsidP="00C834B7">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color w:val="000000"/>
          <w:sz w:val="24"/>
          <w:szCs w:val="24"/>
          <w:shd w:val="clear" w:color="auto" w:fill="FFFFFF"/>
        </w:rPr>
        <w:t xml:space="preserve">Este trabalho teve como objetivo </w:t>
      </w:r>
      <w:r w:rsidRPr="00342986">
        <w:rPr>
          <w:rFonts w:ascii="Times New Roman" w:hAnsi="Times New Roman" w:cs="Times New Roman"/>
          <w:sz w:val="24"/>
          <w:szCs w:val="24"/>
        </w:rPr>
        <w:t xml:space="preserve">investigar a relação entre </w:t>
      </w:r>
      <w:r w:rsidR="00876AB1" w:rsidRPr="00342986">
        <w:rPr>
          <w:rFonts w:ascii="Times New Roman" w:hAnsi="Times New Roman" w:cs="Times New Roman"/>
          <w:sz w:val="24"/>
          <w:szCs w:val="24"/>
        </w:rPr>
        <w:t>os treinamentos presenciais e à distância oferecidos por um</w:t>
      </w:r>
      <w:r w:rsidR="00A347D2" w:rsidRPr="00342986">
        <w:rPr>
          <w:rFonts w:ascii="Times New Roman" w:hAnsi="Times New Roman" w:cs="Times New Roman"/>
          <w:sz w:val="24"/>
          <w:szCs w:val="24"/>
        </w:rPr>
        <w:t xml:space="preserve">a </w:t>
      </w:r>
      <w:r w:rsidRPr="00342986">
        <w:rPr>
          <w:rFonts w:ascii="Times New Roman" w:hAnsi="Times New Roman" w:cs="Times New Roman"/>
          <w:sz w:val="24"/>
          <w:szCs w:val="24"/>
        </w:rPr>
        <w:t>universidade corporativa e</w:t>
      </w:r>
      <w:r w:rsidR="009145A6" w:rsidRPr="00342986">
        <w:rPr>
          <w:rFonts w:ascii="Times New Roman" w:hAnsi="Times New Roman" w:cs="Times New Roman"/>
          <w:sz w:val="24"/>
          <w:szCs w:val="24"/>
        </w:rPr>
        <w:t xml:space="preserve"> o </w:t>
      </w:r>
      <w:r w:rsidRPr="00342986">
        <w:rPr>
          <w:rFonts w:ascii="Times New Roman" w:hAnsi="Times New Roman" w:cs="Times New Roman"/>
          <w:sz w:val="24"/>
          <w:szCs w:val="24"/>
        </w:rPr>
        <w:t xml:space="preserve">desempenho </w:t>
      </w:r>
      <w:r w:rsidR="00876AB1" w:rsidRPr="00342986">
        <w:rPr>
          <w:rFonts w:ascii="Times New Roman" w:hAnsi="Times New Roman" w:cs="Times New Roman"/>
          <w:sz w:val="24"/>
          <w:szCs w:val="24"/>
        </w:rPr>
        <w:t xml:space="preserve">individual </w:t>
      </w:r>
      <w:r w:rsidR="000D6DBB" w:rsidRPr="00342986">
        <w:rPr>
          <w:rFonts w:ascii="Times New Roman" w:hAnsi="Times New Roman" w:cs="Times New Roman"/>
          <w:sz w:val="24"/>
          <w:szCs w:val="24"/>
        </w:rPr>
        <w:t xml:space="preserve">dos gestores </w:t>
      </w:r>
      <w:r w:rsidR="00876AB1" w:rsidRPr="00342986">
        <w:rPr>
          <w:rFonts w:ascii="Times New Roman" w:hAnsi="Times New Roman" w:cs="Times New Roman"/>
          <w:sz w:val="24"/>
          <w:szCs w:val="24"/>
        </w:rPr>
        <w:t xml:space="preserve">da </w:t>
      </w:r>
      <w:r w:rsidRPr="00342986">
        <w:rPr>
          <w:rFonts w:ascii="Times New Roman" w:hAnsi="Times New Roman" w:cs="Times New Roman"/>
          <w:sz w:val="24"/>
          <w:szCs w:val="24"/>
        </w:rPr>
        <w:t>organização. Os principais resultados permitiram constatar a importância da Universidade Corporativa na estratégia de negócios da organização pesquisada</w:t>
      </w:r>
      <w:r w:rsidR="005B07E5" w:rsidRPr="00342986">
        <w:rPr>
          <w:rFonts w:ascii="Times New Roman" w:hAnsi="Times New Roman" w:cs="Times New Roman"/>
          <w:sz w:val="24"/>
          <w:szCs w:val="24"/>
        </w:rPr>
        <w:t>,</w:t>
      </w:r>
      <w:r w:rsidR="005463A4" w:rsidRPr="00342986">
        <w:rPr>
          <w:rFonts w:ascii="Times New Roman" w:hAnsi="Times New Roman" w:cs="Times New Roman"/>
          <w:sz w:val="24"/>
          <w:szCs w:val="24"/>
        </w:rPr>
        <w:t xml:space="preserve"> destacar a priorização </w:t>
      </w:r>
      <w:r w:rsidR="00876AB1" w:rsidRPr="00342986">
        <w:rPr>
          <w:rFonts w:ascii="Times New Roman" w:hAnsi="Times New Roman" w:cs="Times New Roman"/>
          <w:sz w:val="24"/>
          <w:szCs w:val="24"/>
        </w:rPr>
        <w:t xml:space="preserve">inicial </w:t>
      </w:r>
      <w:r w:rsidR="005463A4" w:rsidRPr="00342986">
        <w:rPr>
          <w:rFonts w:ascii="Times New Roman" w:hAnsi="Times New Roman" w:cs="Times New Roman"/>
          <w:sz w:val="24"/>
          <w:szCs w:val="24"/>
        </w:rPr>
        <w:t>do ensino presencial,</w:t>
      </w:r>
      <w:r w:rsidR="00876AB1" w:rsidRPr="00342986">
        <w:rPr>
          <w:rFonts w:ascii="Times New Roman" w:hAnsi="Times New Roman" w:cs="Times New Roman"/>
          <w:sz w:val="24"/>
          <w:szCs w:val="24"/>
        </w:rPr>
        <w:t xml:space="preserve"> a recente inserção da modalidade à distância e seu efeito positivo</w:t>
      </w:r>
      <w:r w:rsidR="0043385A" w:rsidRPr="00342986">
        <w:rPr>
          <w:rFonts w:ascii="Times New Roman" w:hAnsi="Times New Roman" w:cs="Times New Roman"/>
          <w:sz w:val="24"/>
          <w:szCs w:val="24"/>
        </w:rPr>
        <w:t xml:space="preserve"> para um dos grupos da amostra e negativo para o outro.</w:t>
      </w:r>
    </w:p>
    <w:p w14:paraId="76CC8E7A" w14:textId="5BD210CB" w:rsidR="0043385A" w:rsidRPr="00342986" w:rsidRDefault="0043385A" w:rsidP="00C834B7">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Pode-se inferir também que, apesar de inúmeras vantagens existentes na adoção de cursos e treinamentos na modalidade a distância pelas universidades corporativas, principalmente financeiras e espaço-temporais, nem sempre essa modalidade apresenta resultados positivos sobre o desempenho individual de gestores.</w:t>
      </w:r>
    </w:p>
    <w:p w14:paraId="2B793244" w14:textId="11F3AB7E" w:rsidR="001E29FE" w:rsidRPr="00342986" w:rsidRDefault="0043385A" w:rsidP="00C834B7">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Mesmo </w:t>
      </w:r>
      <w:r w:rsidR="002C61B1" w:rsidRPr="00342986">
        <w:rPr>
          <w:rFonts w:ascii="Times New Roman" w:hAnsi="Times New Roman" w:cs="Times New Roman"/>
          <w:sz w:val="24"/>
          <w:szCs w:val="24"/>
        </w:rPr>
        <w:t>apresentando</w:t>
      </w:r>
      <w:r w:rsidRPr="00342986">
        <w:rPr>
          <w:rFonts w:ascii="Times New Roman" w:hAnsi="Times New Roman" w:cs="Times New Roman"/>
          <w:sz w:val="24"/>
          <w:szCs w:val="24"/>
        </w:rPr>
        <w:t xml:space="preserve"> avanços em relação à estudos anteriores, essa pesquisa apresenta limitações. Primeiramente com relação aos dados coletados, pois a carga horária de treinamento considerada para cada funcionário é a total, desde que o mesmo ingressou na empresa. Logo, como a modalidade EAD é recente (cinco anos)</w:t>
      </w:r>
      <w:r w:rsidR="002C61B1" w:rsidRPr="00342986">
        <w:rPr>
          <w:rFonts w:ascii="Times New Roman" w:hAnsi="Times New Roman" w:cs="Times New Roman"/>
          <w:sz w:val="24"/>
          <w:szCs w:val="24"/>
        </w:rPr>
        <w:t>,</w:t>
      </w:r>
      <w:r w:rsidRPr="00342986">
        <w:rPr>
          <w:rFonts w:ascii="Times New Roman" w:hAnsi="Times New Roman" w:cs="Times New Roman"/>
          <w:sz w:val="24"/>
          <w:szCs w:val="24"/>
        </w:rPr>
        <w:t xml:space="preserve"> a carga horária presencial tende a ser superior. </w:t>
      </w:r>
    </w:p>
    <w:p w14:paraId="7DA0097F" w14:textId="3A077DF6" w:rsidR="002431DB" w:rsidRPr="00342986" w:rsidRDefault="0043385A" w:rsidP="00C834B7">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Outro fator limitador da pesquisa refere-se ao observado por Carvalho e </w:t>
      </w:r>
      <w:proofErr w:type="spellStart"/>
      <w:r w:rsidRPr="00342986">
        <w:rPr>
          <w:rFonts w:ascii="Times New Roman" w:hAnsi="Times New Roman" w:cs="Times New Roman"/>
          <w:sz w:val="24"/>
          <w:szCs w:val="24"/>
        </w:rPr>
        <w:t>Abbad</w:t>
      </w:r>
      <w:proofErr w:type="spellEnd"/>
      <w:r w:rsidRPr="00342986">
        <w:rPr>
          <w:rFonts w:ascii="Times New Roman" w:hAnsi="Times New Roman" w:cs="Times New Roman"/>
          <w:sz w:val="24"/>
          <w:szCs w:val="24"/>
        </w:rPr>
        <w:t xml:space="preserve"> (2006) quanto </w:t>
      </w:r>
      <w:r w:rsidR="002B110F" w:rsidRPr="00342986">
        <w:rPr>
          <w:rFonts w:ascii="Times New Roman" w:hAnsi="Times New Roman" w:cs="Times New Roman"/>
          <w:sz w:val="24"/>
          <w:szCs w:val="24"/>
        </w:rPr>
        <w:t>à</w:t>
      </w:r>
      <w:r w:rsidRPr="00342986">
        <w:rPr>
          <w:rFonts w:ascii="Times New Roman" w:hAnsi="Times New Roman" w:cs="Times New Roman"/>
          <w:sz w:val="24"/>
          <w:szCs w:val="24"/>
        </w:rPr>
        <w:t xml:space="preserve"> avaliação dos treinamentos em relação aos seus objetivos. </w:t>
      </w:r>
      <w:r w:rsidR="001E29FE" w:rsidRPr="00342986">
        <w:rPr>
          <w:rFonts w:ascii="Times New Roman" w:hAnsi="Times New Roman" w:cs="Times New Roman"/>
          <w:sz w:val="24"/>
          <w:szCs w:val="24"/>
        </w:rPr>
        <w:t xml:space="preserve">Os treinamentos foram analisados apenas a partir de sua carga horária, sem distinção de objetivos, logo, é provável que nem todos </w:t>
      </w:r>
      <w:r w:rsidR="002B110F" w:rsidRPr="00342986">
        <w:rPr>
          <w:rFonts w:ascii="Times New Roman" w:hAnsi="Times New Roman" w:cs="Times New Roman"/>
          <w:sz w:val="24"/>
          <w:szCs w:val="24"/>
        </w:rPr>
        <w:t>guardem relação com os</w:t>
      </w:r>
      <w:r w:rsidR="001E29FE" w:rsidRPr="00342986">
        <w:rPr>
          <w:rFonts w:ascii="Times New Roman" w:hAnsi="Times New Roman" w:cs="Times New Roman"/>
          <w:sz w:val="24"/>
          <w:szCs w:val="24"/>
        </w:rPr>
        <w:t xml:space="preserve"> objetivos comerciais e, portanto, impact</w:t>
      </w:r>
      <w:r w:rsidR="002B110F" w:rsidRPr="00342986">
        <w:rPr>
          <w:rFonts w:ascii="Times New Roman" w:hAnsi="Times New Roman" w:cs="Times New Roman"/>
          <w:sz w:val="24"/>
          <w:szCs w:val="24"/>
        </w:rPr>
        <w:t>em</w:t>
      </w:r>
      <w:r w:rsidR="001E29FE" w:rsidRPr="00342986">
        <w:rPr>
          <w:rFonts w:ascii="Times New Roman" w:hAnsi="Times New Roman" w:cs="Times New Roman"/>
          <w:sz w:val="24"/>
          <w:szCs w:val="24"/>
        </w:rPr>
        <w:t xml:space="preserve"> diret</w:t>
      </w:r>
      <w:r w:rsidR="002B110F" w:rsidRPr="00342986">
        <w:rPr>
          <w:rFonts w:ascii="Times New Roman" w:hAnsi="Times New Roman" w:cs="Times New Roman"/>
          <w:sz w:val="24"/>
          <w:szCs w:val="24"/>
        </w:rPr>
        <w:t>amente</w:t>
      </w:r>
      <w:r w:rsidR="001E29FE" w:rsidRPr="00342986">
        <w:rPr>
          <w:rFonts w:ascii="Times New Roman" w:hAnsi="Times New Roman" w:cs="Times New Roman"/>
          <w:sz w:val="24"/>
          <w:szCs w:val="24"/>
        </w:rPr>
        <w:t xml:space="preserve"> no índice de desempenho medido pela empresa</w:t>
      </w:r>
      <w:r w:rsidR="002B110F" w:rsidRPr="00342986">
        <w:rPr>
          <w:rFonts w:ascii="Times New Roman" w:hAnsi="Times New Roman" w:cs="Times New Roman"/>
          <w:sz w:val="24"/>
          <w:szCs w:val="24"/>
        </w:rPr>
        <w:t>.</w:t>
      </w:r>
      <w:r w:rsidR="001E29FE" w:rsidRPr="00342986">
        <w:rPr>
          <w:rFonts w:ascii="Times New Roman" w:hAnsi="Times New Roman" w:cs="Times New Roman"/>
          <w:sz w:val="24"/>
          <w:szCs w:val="24"/>
        </w:rPr>
        <w:t xml:space="preserve"> Nesse sentido, recomenda-se que pesquisas futuras analisem o impacto de cada curso nos resultados relacionados diretamente com seus objetivos.</w:t>
      </w:r>
    </w:p>
    <w:p w14:paraId="0A24ED80" w14:textId="3E8207FD" w:rsidR="001E29FE" w:rsidRPr="00342986" w:rsidRDefault="001E29FE" w:rsidP="00C834B7">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 xml:space="preserve">Por fim, reforça-se o fato de que esse estudo analisou dados de uma única Universidade Corporativa, empresa e segmento. Desse modo, sugere-se estudos multicascos </w:t>
      </w:r>
      <w:r w:rsidR="002C61B1" w:rsidRPr="00342986">
        <w:rPr>
          <w:rFonts w:ascii="Times New Roman" w:hAnsi="Times New Roman" w:cs="Times New Roman"/>
          <w:sz w:val="24"/>
          <w:szCs w:val="24"/>
        </w:rPr>
        <w:t>em que</w:t>
      </w:r>
      <w:r w:rsidRPr="00342986">
        <w:rPr>
          <w:rFonts w:ascii="Times New Roman" w:hAnsi="Times New Roman" w:cs="Times New Roman"/>
          <w:sz w:val="24"/>
          <w:szCs w:val="24"/>
        </w:rPr>
        <w:t xml:space="preserve"> se possa </w:t>
      </w:r>
      <w:r w:rsidRPr="00342986">
        <w:rPr>
          <w:rFonts w:ascii="Times New Roman" w:hAnsi="Times New Roman" w:cs="Times New Roman"/>
          <w:sz w:val="24"/>
          <w:szCs w:val="24"/>
        </w:rPr>
        <w:lastRenderedPageBreak/>
        <w:t>comparar os resultados dos treinamentos presenciais e a distância em empresas de diversos tamanhos, mercados, culturas e níveis de ciclo de vida organizacional.</w:t>
      </w:r>
    </w:p>
    <w:p w14:paraId="0DFC353A" w14:textId="6AB0E93B" w:rsidR="002431DB" w:rsidRPr="00342986" w:rsidRDefault="001E29FE" w:rsidP="00C834B7">
      <w:pPr>
        <w:spacing w:after="0" w:line="240" w:lineRule="auto"/>
        <w:ind w:firstLine="709"/>
        <w:jc w:val="both"/>
        <w:rPr>
          <w:rFonts w:ascii="Times New Roman" w:hAnsi="Times New Roman" w:cs="Times New Roman"/>
          <w:sz w:val="24"/>
          <w:szCs w:val="24"/>
        </w:rPr>
      </w:pPr>
      <w:r w:rsidRPr="00342986">
        <w:rPr>
          <w:rFonts w:ascii="Times New Roman" w:hAnsi="Times New Roman" w:cs="Times New Roman"/>
          <w:sz w:val="24"/>
          <w:szCs w:val="24"/>
        </w:rPr>
        <w:t>Ainda, c</w:t>
      </w:r>
      <w:r w:rsidR="002431DB" w:rsidRPr="00342986">
        <w:rPr>
          <w:rFonts w:ascii="Times New Roman" w:hAnsi="Times New Roman" w:cs="Times New Roman"/>
          <w:sz w:val="24"/>
          <w:szCs w:val="24"/>
        </w:rPr>
        <w:t>omo recomendações para pesquisas futuras</w:t>
      </w:r>
      <w:r w:rsidRPr="00342986">
        <w:rPr>
          <w:rFonts w:ascii="Times New Roman" w:hAnsi="Times New Roman" w:cs="Times New Roman"/>
          <w:sz w:val="24"/>
          <w:szCs w:val="24"/>
        </w:rPr>
        <w:t>,</w:t>
      </w:r>
      <w:r w:rsidR="002431DB" w:rsidRPr="00342986">
        <w:rPr>
          <w:rFonts w:ascii="Times New Roman" w:hAnsi="Times New Roman" w:cs="Times New Roman"/>
          <w:sz w:val="24"/>
          <w:szCs w:val="24"/>
        </w:rPr>
        <w:t xml:space="preserve"> sugere-se</w:t>
      </w:r>
      <w:r w:rsidR="002F7CF4" w:rsidRPr="00342986">
        <w:rPr>
          <w:rFonts w:ascii="Times New Roman" w:hAnsi="Times New Roman" w:cs="Times New Roman"/>
          <w:sz w:val="24"/>
          <w:szCs w:val="24"/>
        </w:rPr>
        <w:t xml:space="preserve"> a realização de pesquisas empíricas que </w:t>
      </w:r>
      <w:r w:rsidR="003F46BC" w:rsidRPr="00342986">
        <w:rPr>
          <w:rFonts w:ascii="Times New Roman" w:hAnsi="Times New Roman" w:cs="Times New Roman"/>
          <w:sz w:val="24"/>
          <w:szCs w:val="24"/>
        </w:rPr>
        <w:t xml:space="preserve">situem as universidades corporativas em uma abordagem de instituições, de forma a observar características </w:t>
      </w:r>
      <w:r w:rsidR="00A81E07" w:rsidRPr="00342986">
        <w:rPr>
          <w:rFonts w:ascii="Times New Roman" w:hAnsi="Times New Roman" w:cs="Times New Roman"/>
          <w:sz w:val="24"/>
          <w:szCs w:val="24"/>
        </w:rPr>
        <w:t>macros que impulsionam a criação e o desenvolvimento das mesmas, como por exemplo</w:t>
      </w:r>
      <w:r w:rsidR="002C61B1" w:rsidRPr="00342986">
        <w:rPr>
          <w:rFonts w:ascii="Times New Roman" w:hAnsi="Times New Roman" w:cs="Times New Roman"/>
          <w:sz w:val="24"/>
          <w:szCs w:val="24"/>
        </w:rPr>
        <w:t>,</w:t>
      </w:r>
      <w:r w:rsidR="00A81E07" w:rsidRPr="00342986">
        <w:rPr>
          <w:rFonts w:ascii="Times New Roman" w:hAnsi="Times New Roman" w:cs="Times New Roman"/>
          <w:sz w:val="24"/>
          <w:szCs w:val="24"/>
        </w:rPr>
        <w:t xml:space="preserve"> pesquisar os fatores ligados às forças coercitivas, normativas e mim</w:t>
      </w:r>
      <w:r w:rsidR="00902E73" w:rsidRPr="00342986">
        <w:rPr>
          <w:rFonts w:ascii="Times New Roman" w:hAnsi="Times New Roman" w:cs="Times New Roman"/>
          <w:sz w:val="24"/>
          <w:szCs w:val="24"/>
        </w:rPr>
        <w:t xml:space="preserve">éticas estudadas por </w:t>
      </w:r>
      <w:proofErr w:type="spellStart"/>
      <w:r w:rsidR="00C9606D" w:rsidRPr="00342986">
        <w:rPr>
          <w:rFonts w:ascii="Times New Roman" w:hAnsi="Times New Roman" w:cs="Times New Roman"/>
          <w:sz w:val="24"/>
          <w:szCs w:val="24"/>
        </w:rPr>
        <w:t>Dimaggio</w:t>
      </w:r>
      <w:proofErr w:type="spellEnd"/>
      <w:r w:rsidR="00C9606D" w:rsidRPr="00342986">
        <w:rPr>
          <w:rFonts w:ascii="Times New Roman" w:hAnsi="Times New Roman" w:cs="Times New Roman"/>
          <w:sz w:val="24"/>
          <w:szCs w:val="24"/>
        </w:rPr>
        <w:t xml:space="preserve"> </w:t>
      </w:r>
      <w:r w:rsidR="00902E73" w:rsidRPr="00342986">
        <w:rPr>
          <w:rFonts w:ascii="Times New Roman" w:hAnsi="Times New Roman" w:cs="Times New Roman"/>
          <w:sz w:val="24"/>
          <w:szCs w:val="24"/>
        </w:rPr>
        <w:t>e Powell</w:t>
      </w:r>
      <w:r w:rsidR="00A81E07" w:rsidRPr="00342986">
        <w:rPr>
          <w:rFonts w:ascii="Times New Roman" w:hAnsi="Times New Roman" w:cs="Times New Roman"/>
          <w:sz w:val="24"/>
          <w:szCs w:val="24"/>
        </w:rPr>
        <w:t xml:space="preserve"> </w:t>
      </w:r>
      <w:r w:rsidR="00902E73" w:rsidRPr="00342986">
        <w:rPr>
          <w:rFonts w:ascii="Times New Roman" w:hAnsi="Times New Roman" w:cs="Times New Roman"/>
          <w:sz w:val="24"/>
          <w:szCs w:val="24"/>
        </w:rPr>
        <w:t>(</w:t>
      </w:r>
      <w:r w:rsidR="00A81E07" w:rsidRPr="00342986">
        <w:rPr>
          <w:rFonts w:ascii="Times New Roman" w:hAnsi="Times New Roman" w:cs="Times New Roman"/>
          <w:sz w:val="24"/>
          <w:szCs w:val="24"/>
        </w:rPr>
        <w:t>1983)</w:t>
      </w:r>
      <w:r w:rsidR="00AC01B8" w:rsidRPr="00342986">
        <w:rPr>
          <w:rFonts w:ascii="Times New Roman" w:hAnsi="Times New Roman" w:cs="Times New Roman"/>
          <w:sz w:val="24"/>
          <w:szCs w:val="24"/>
        </w:rPr>
        <w:t xml:space="preserve"> e a forma com</w:t>
      </w:r>
      <w:r w:rsidR="00EA41C1" w:rsidRPr="00342986">
        <w:rPr>
          <w:rFonts w:ascii="Times New Roman" w:hAnsi="Times New Roman" w:cs="Times New Roman"/>
          <w:sz w:val="24"/>
          <w:szCs w:val="24"/>
        </w:rPr>
        <w:t>o</w:t>
      </w:r>
      <w:r w:rsidR="00A81E07" w:rsidRPr="00342986">
        <w:rPr>
          <w:rFonts w:ascii="Times New Roman" w:hAnsi="Times New Roman" w:cs="Times New Roman"/>
          <w:sz w:val="24"/>
          <w:szCs w:val="24"/>
        </w:rPr>
        <w:t xml:space="preserve"> influenciam a dinâmica destas instituições.</w:t>
      </w:r>
    </w:p>
    <w:p w14:paraId="37C9987D" w14:textId="0D53F1BF" w:rsidR="00042215" w:rsidRPr="00342986" w:rsidRDefault="00042215" w:rsidP="00C834B7">
      <w:pPr>
        <w:spacing w:after="0" w:line="240" w:lineRule="auto"/>
        <w:ind w:firstLine="709"/>
        <w:jc w:val="both"/>
        <w:rPr>
          <w:rFonts w:ascii="Times New Roman" w:hAnsi="Times New Roman" w:cs="Times New Roman"/>
          <w:color w:val="000000"/>
          <w:sz w:val="24"/>
          <w:szCs w:val="24"/>
          <w:shd w:val="clear" w:color="auto" w:fill="FFFFFF"/>
        </w:rPr>
      </w:pPr>
      <w:r w:rsidRPr="00342986">
        <w:rPr>
          <w:rFonts w:ascii="Times New Roman" w:hAnsi="Times New Roman" w:cs="Times New Roman"/>
          <w:color w:val="000000"/>
          <w:sz w:val="24"/>
          <w:szCs w:val="24"/>
          <w:shd w:val="clear" w:color="auto" w:fill="FFFFFF"/>
        </w:rPr>
        <w:t>Pode-se também partir da</w:t>
      </w:r>
      <w:r w:rsidR="003B1D51" w:rsidRPr="00342986">
        <w:rPr>
          <w:rFonts w:ascii="Times New Roman" w:hAnsi="Times New Roman" w:cs="Times New Roman"/>
          <w:color w:val="000000"/>
          <w:sz w:val="24"/>
          <w:szCs w:val="24"/>
          <w:shd w:val="clear" w:color="auto" w:fill="FFFFFF"/>
        </w:rPr>
        <w:t xml:space="preserve"> investigação d</w:t>
      </w:r>
      <w:r w:rsidR="00181548" w:rsidRPr="00342986">
        <w:rPr>
          <w:rFonts w:ascii="Times New Roman" w:hAnsi="Times New Roman" w:cs="Times New Roman"/>
          <w:color w:val="000000"/>
          <w:sz w:val="24"/>
          <w:szCs w:val="24"/>
          <w:shd w:val="clear" w:color="auto" w:fill="FFFFFF"/>
        </w:rPr>
        <w:t>o papel comportamental das universidades corporativas, como o impacto na satisfação</w:t>
      </w:r>
      <w:r w:rsidR="007D5152" w:rsidRPr="00342986">
        <w:rPr>
          <w:rFonts w:ascii="Times New Roman" w:hAnsi="Times New Roman" w:cs="Times New Roman"/>
          <w:color w:val="000000"/>
          <w:sz w:val="24"/>
          <w:szCs w:val="24"/>
          <w:shd w:val="clear" w:color="auto" w:fill="FFFFFF"/>
        </w:rPr>
        <w:t xml:space="preserve"> e motivação</w:t>
      </w:r>
      <w:r w:rsidR="00181548" w:rsidRPr="00342986">
        <w:rPr>
          <w:rFonts w:ascii="Times New Roman" w:hAnsi="Times New Roman" w:cs="Times New Roman"/>
          <w:color w:val="000000"/>
          <w:sz w:val="24"/>
          <w:szCs w:val="24"/>
          <w:shd w:val="clear" w:color="auto" w:fill="FFFFFF"/>
        </w:rPr>
        <w:t xml:space="preserve"> dos gestores</w:t>
      </w:r>
      <w:r w:rsidR="007D5152" w:rsidRPr="00342986">
        <w:rPr>
          <w:rFonts w:ascii="Times New Roman" w:hAnsi="Times New Roman" w:cs="Times New Roman"/>
          <w:color w:val="000000"/>
          <w:sz w:val="24"/>
          <w:szCs w:val="24"/>
          <w:shd w:val="clear" w:color="auto" w:fill="FFFFFF"/>
        </w:rPr>
        <w:t>,</w:t>
      </w:r>
      <w:r w:rsidR="00181548" w:rsidRPr="00342986">
        <w:rPr>
          <w:rFonts w:ascii="Times New Roman" w:hAnsi="Times New Roman" w:cs="Times New Roman"/>
          <w:color w:val="000000"/>
          <w:sz w:val="24"/>
          <w:szCs w:val="24"/>
          <w:shd w:val="clear" w:color="auto" w:fill="FFFFFF"/>
        </w:rPr>
        <w:t xml:space="preserve"> </w:t>
      </w:r>
      <w:r w:rsidR="007D5152" w:rsidRPr="00342986">
        <w:rPr>
          <w:rFonts w:ascii="Times New Roman" w:hAnsi="Times New Roman" w:cs="Times New Roman"/>
          <w:color w:val="000000"/>
          <w:sz w:val="24"/>
          <w:szCs w:val="24"/>
          <w:shd w:val="clear" w:color="auto" w:fill="FFFFFF"/>
        </w:rPr>
        <w:t>a</w:t>
      </w:r>
      <w:r w:rsidR="00181548" w:rsidRPr="00342986">
        <w:rPr>
          <w:rFonts w:ascii="Times New Roman" w:hAnsi="Times New Roman" w:cs="Times New Roman"/>
          <w:color w:val="000000"/>
          <w:sz w:val="24"/>
          <w:szCs w:val="24"/>
          <w:shd w:val="clear" w:color="auto" w:fill="FFFFFF"/>
        </w:rPr>
        <w:t xml:space="preserve"> influência no desempenho de seus papeis, </w:t>
      </w:r>
      <w:r w:rsidR="007D5152" w:rsidRPr="00342986">
        <w:rPr>
          <w:rFonts w:ascii="Times New Roman" w:hAnsi="Times New Roman" w:cs="Times New Roman"/>
          <w:color w:val="000000"/>
          <w:sz w:val="24"/>
          <w:szCs w:val="24"/>
          <w:shd w:val="clear" w:color="auto" w:fill="FFFFFF"/>
        </w:rPr>
        <w:t xml:space="preserve">os </w:t>
      </w:r>
      <w:r w:rsidR="00181548" w:rsidRPr="00342986">
        <w:rPr>
          <w:rFonts w:ascii="Times New Roman" w:hAnsi="Times New Roman" w:cs="Times New Roman"/>
          <w:color w:val="000000"/>
          <w:sz w:val="24"/>
          <w:szCs w:val="24"/>
          <w:shd w:val="clear" w:color="auto" w:fill="FFFFFF"/>
        </w:rPr>
        <w:t xml:space="preserve">estímulos sociais </w:t>
      </w:r>
      <w:r w:rsidR="007D5152" w:rsidRPr="00342986">
        <w:rPr>
          <w:rFonts w:ascii="Times New Roman" w:hAnsi="Times New Roman" w:cs="Times New Roman"/>
          <w:color w:val="000000"/>
          <w:sz w:val="24"/>
          <w:szCs w:val="24"/>
          <w:shd w:val="clear" w:color="auto" w:fill="FFFFFF"/>
        </w:rPr>
        <w:t>percebidos, dentre outros fatores.</w:t>
      </w:r>
      <w:r w:rsidR="00A347D2" w:rsidRPr="00342986">
        <w:rPr>
          <w:rFonts w:ascii="Times New Roman" w:hAnsi="Times New Roman" w:cs="Times New Roman"/>
          <w:color w:val="000000"/>
          <w:sz w:val="24"/>
          <w:szCs w:val="24"/>
          <w:shd w:val="clear" w:color="auto" w:fill="FFFFFF"/>
        </w:rPr>
        <w:t xml:space="preserve">  Numa perspectiva de eficácia, pode-se também analisar a capacidade substitutiva, complementar ou suplementar dos conteúdos estudados nas universidades corporativas e compará-los às matrizes curriculares dos cursos regulares das instituições de ensino públicas ou privadas, e desta forma, compreende melhor </w:t>
      </w:r>
      <w:r w:rsidR="002B110F" w:rsidRPr="00342986">
        <w:rPr>
          <w:rFonts w:ascii="Times New Roman" w:hAnsi="Times New Roman" w:cs="Times New Roman"/>
          <w:color w:val="000000"/>
          <w:sz w:val="24"/>
          <w:szCs w:val="24"/>
          <w:shd w:val="clear" w:color="auto" w:fill="FFFFFF"/>
        </w:rPr>
        <w:t>seu papel</w:t>
      </w:r>
      <w:r w:rsidR="002E32D5" w:rsidRPr="00342986">
        <w:rPr>
          <w:rFonts w:ascii="Times New Roman" w:hAnsi="Times New Roman" w:cs="Times New Roman"/>
          <w:color w:val="000000"/>
          <w:sz w:val="24"/>
          <w:szCs w:val="24"/>
          <w:shd w:val="clear" w:color="auto" w:fill="FFFFFF"/>
        </w:rPr>
        <w:t xml:space="preserve"> e sua aderência aos aspectos didáticos que se espera de um modelo de ensino. </w:t>
      </w:r>
    </w:p>
    <w:p w14:paraId="71001D9A" w14:textId="34207312" w:rsidR="00C21C0C" w:rsidRPr="00342986" w:rsidRDefault="00FB18B2" w:rsidP="00C834B7">
      <w:pPr>
        <w:spacing w:after="0" w:line="240" w:lineRule="auto"/>
        <w:ind w:firstLine="709"/>
        <w:jc w:val="both"/>
        <w:rPr>
          <w:rFonts w:ascii="Times New Roman" w:hAnsi="Times New Roman" w:cs="Times New Roman"/>
          <w:color w:val="000000"/>
          <w:sz w:val="24"/>
          <w:szCs w:val="24"/>
          <w:shd w:val="clear" w:color="auto" w:fill="FFFFFF"/>
        </w:rPr>
      </w:pPr>
      <w:r w:rsidRPr="00342986">
        <w:rPr>
          <w:rFonts w:ascii="Times New Roman" w:hAnsi="Times New Roman" w:cs="Times New Roman"/>
          <w:color w:val="000000"/>
          <w:sz w:val="24"/>
          <w:szCs w:val="24"/>
          <w:shd w:val="clear" w:color="auto" w:fill="FFFFFF"/>
        </w:rPr>
        <w:t>Por fim, n</w:t>
      </w:r>
      <w:r w:rsidR="00042215" w:rsidRPr="00342986">
        <w:rPr>
          <w:rFonts w:ascii="Times New Roman" w:hAnsi="Times New Roman" w:cs="Times New Roman"/>
          <w:color w:val="000000"/>
          <w:sz w:val="24"/>
          <w:szCs w:val="24"/>
          <w:shd w:val="clear" w:color="auto" w:fill="FFFFFF"/>
        </w:rPr>
        <w:t xml:space="preserve">a </w:t>
      </w:r>
      <w:r w:rsidR="00C9606D" w:rsidRPr="00342986">
        <w:rPr>
          <w:rFonts w:ascii="Times New Roman" w:hAnsi="Times New Roman" w:cs="Times New Roman"/>
          <w:color w:val="000000"/>
          <w:sz w:val="24"/>
          <w:szCs w:val="24"/>
          <w:shd w:val="clear" w:color="auto" w:fill="FFFFFF"/>
        </w:rPr>
        <w:t>direção</w:t>
      </w:r>
      <w:r w:rsidR="00042215" w:rsidRPr="00342986">
        <w:rPr>
          <w:rFonts w:ascii="Times New Roman" w:hAnsi="Times New Roman" w:cs="Times New Roman"/>
          <w:color w:val="000000"/>
          <w:sz w:val="24"/>
          <w:szCs w:val="24"/>
          <w:shd w:val="clear" w:color="auto" w:fill="FFFFFF"/>
        </w:rPr>
        <w:t xml:space="preserve"> d</w:t>
      </w:r>
      <w:r w:rsidR="00C9606D" w:rsidRPr="00342986">
        <w:rPr>
          <w:rFonts w:ascii="Times New Roman" w:hAnsi="Times New Roman" w:cs="Times New Roman"/>
          <w:color w:val="000000"/>
          <w:sz w:val="24"/>
          <w:szCs w:val="24"/>
          <w:shd w:val="clear" w:color="auto" w:fill="FFFFFF"/>
        </w:rPr>
        <w:t>a</w:t>
      </w:r>
      <w:r w:rsidR="00042215" w:rsidRPr="00342986">
        <w:rPr>
          <w:rFonts w:ascii="Times New Roman" w:hAnsi="Times New Roman" w:cs="Times New Roman"/>
          <w:color w:val="000000"/>
          <w:sz w:val="24"/>
          <w:szCs w:val="24"/>
          <w:shd w:val="clear" w:color="auto" w:fill="FFFFFF"/>
        </w:rPr>
        <w:t xml:space="preserve"> pesquisa de </w:t>
      </w:r>
      <w:proofErr w:type="spellStart"/>
      <w:r w:rsidR="00042215" w:rsidRPr="00342986">
        <w:rPr>
          <w:rFonts w:ascii="Times New Roman" w:hAnsi="Times New Roman" w:cs="Times New Roman"/>
          <w:color w:val="000000"/>
          <w:sz w:val="24"/>
          <w:szCs w:val="24"/>
          <w:shd w:val="clear" w:color="auto" w:fill="FFFFFF"/>
        </w:rPr>
        <w:t>Kraemer</w:t>
      </w:r>
      <w:proofErr w:type="spellEnd"/>
      <w:r w:rsidR="00042215" w:rsidRPr="00342986">
        <w:rPr>
          <w:rFonts w:ascii="Times New Roman" w:hAnsi="Times New Roman" w:cs="Times New Roman"/>
          <w:color w:val="000000"/>
          <w:sz w:val="24"/>
          <w:szCs w:val="24"/>
          <w:shd w:val="clear" w:color="auto" w:fill="FFFFFF"/>
        </w:rPr>
        <w:t xml:space="preserve"> </w:t>
      </w:r>
      <w:r w:rsidR="00902E73" w:rsidRPr="00342986">
        <w:rPr>
          <w:rFonts w:ascii="Times New Roman" w:hAnsi="Times New Roman" w:cs="Times New Roman"/>
          <w:color w:val="000000"/>
          <w:sz w:val="24"/>
          <w:szCs w:val="24"/>
          <w:shd w:val="clear" w:color="auto" w:fill="FFFFFF"/>
        </w:rPr>
        <w:t>(</w:t>
      </w:r>
      <w:r w:rsidR="00042215" w:rsidRPr="00342986">
        <w:rPr>
          <w:rFonts w:ascii="Times New Roman" w:hAnsi="Times New Roman" w:cs="Times New Roman"/>
          <w:color w:val="000000"/>
          <w:sz w:val="24"/>
          <w:szCs w:val="24"/>
          <w:shd w:val="clear" w:color="auto" w:fill="FFFFFF"/>
        </w:rPr>
        <w:t xml:space="preserve">2018), sugere-se estudos sob o viés econômico, e neste contexto, analisar </w:t>
      </w:r>
      <w:r w:rsidR="00526203" w:rsidRPr="00342986">
        <w:rPr>
          <w:rFonts w:ascii="Times New Roman" w:hAnsi="Times New Roman" w:cs="Times New Roman"/>
          <w:color w:val="000000"/>
          <w:sz w:val="24"/>
          <w:szCs w:val="24"/>
          <w:shd w:val="clear" w:color="auto" w:fill="FFFFFF"/>
        </w:rPr>
        <w:t xml:space="preserve">a estrutura operacional e administrativa das universidades corporativas e compará-las ao ciclo de vida das empresas, de forma a evidenciar </w:t>
      </w:r>
      <w:r w:rsidR="006D5D6C" w:rsidRPr="00342986">
        <w:rPr>
          <w:rFonts w:ascii="Times New Roman" w:hAnsi="Times New Roman" w:cs="Times New Roman"/>
          <w:color w:val="000000"/>
          <w:sz w:val="24"/>
          <w:szCs w:val="24"/>
          <w:shd w:val="clear" w:color="auto" w:fill="FFFFFF"/>
        </w:rPr>
        <w:t>o</w:t>
      </w:r>
      <w:r w:rsidR="00526203" w:rsidRPr="00342986">
        <w:rPr>
          <w:rFonts w:ascii="Times New Roman" w:hAnsi="Times New Roman" w:cs="Times New Roman"/>
          <w:color w:val="000000"/>
          <w:sz w:val="24"/>
          <w:szCs w:val="24"/>
          <w:shd w:val="clear" w:color="auto" w:fill="FFFFFF"/>
        </w:rPr>
        <w:t xml:space="preserve"> efeito d</w:t>
      </w:r>
      <w:r w:rsidR="00042215" w:rsidRPr="00342986">
        <w:rPr>
          <w:rFonts w:ascii="Times New Roman" w:hAnsi="Times New Roman" w:cs="Times New Roman"/>
          <w:color w:val="000000"/>
          <w:sz w:val="24"/>
          <w:szCs w:val="24"/>
          <w:shd w:val="clear" w:color="auto" w:fill="FFFFFF"/>
        </w:rPr>
        <w:t xml:space="preserve">os fatores </w:t>
      </w:r>
      <w:r w:rsidR="00526203" w:rsidRPr="00342986">
        <w:rPr>
          <w:rFonts w:ascii="Times New Roman" w:hAnsi="Times New Roman" w:cs="Times New Roman"/>
          <w:color w:val="000000"/>
          <w:sz w:val="24"/>
          <w:szCs w:val="24"/>
          <w:shd w:val="clear" w:color="auto" w:fill="FFFFFF"/>
        </w:rPr>
        <w:t xml:space="preserve">econômicas </w:t>
      </w:r>
      <w:r w:rsidR="006D5D6C" w:rsidRPr="00342986">
        <w:rPr>
          <w:rFonts w:ascii="Times New Roman" w:hAnsi="Times New Roman" w:cs="Times New Roman"/>
          <w:color w:val="000000"/>
          <w:sz w:val="24"/>
          <w:szCs w:val="24"/>
          <w:shd w:val="clear" w:color="auto" w:fill="FFFFFF"/>
        </w:rPr>
        <w:t>na</w:t>
      </w:r>
      <w:r w:rsidR="00042215" w:rsidRPr="00342986">
        <w:rPr>
          <w:rFonts w:ascii="Times New Roman" w:hAnsi="Times New Roman" w:cs="Times New Roman"/>
          <w:color w:val="000000"/>
          <w:sz w:val="24"/>
          <w:szCs w:val="24"/>
          <w:shd w:val="clear" w:color="auto" w:fill="FFFFFF"/>
        </w:rPr>
        <w:t xml:space="preserve"> composição e manutenção das </w:t>
      </w:r>
      <w:r w:rsidR="006D5D6C" w:rsidRPr="00342986">
        <w:rPr>
          <w:rFonts w:ascii="Times New Roman" w:hAnsi="Times New Roman" w:cs="Times New Roman"/>
          <w:color w:val="000000"/>
          <w:sz w:val="24"/>
          <w:szCs w:val="24"/>
          <w:shd w:val="clear" w:color="auto" w:fill="FFFFFF"/>
        </w:rPr>
        <w:t>UCs.</w:t>
      </w:r>
    </w:p>
    <w:p w14:paraId="060FA22D" w14:textId="77777777" w:rsidR="00350666" w:rsidRPr="00342986" w:rsidRDefault="00350666" w:rsidP="00C834B7">
      <w:pPr>
        <w:spacing w:after="0" w:line="240" w:lineRule="auto"/>
        <w:jc w:val="both"/>
        <w:rPr>
          <w:rFonts w:ascii="Times New Roman" w:hAnsi="Times New Roman" w:cs="Times New Roman"/>
          <w:b/>
          <w:sz w:val="24"/>
          <w:szCs w:val="24"/>
        </w:rPr>
      </w:pPr>
    </w:p>
    <w:p w14:paraId="2BB1B6AE" w14:textId="31443FE2" w:rsidR="00517CE7" w:rsidRPr="00257D32" w:rsidRDefault="0065581A" w:rsidP="00C834B7">
      <w:pPr>
        <w:spacing w:after="0" w:line="240" w:lineRule="auto"/>
        <w:jc w:val="both"/>
        <w:rPr>
          <w:rFonts w:ascii="Times New Roman" w:hAnsi="Times New Roman" w:cs="Times New Roman"/>
          <w:b/>
          <w:sz w:val="24"/>
          <w:szCs w:val="24"/>
          <w:lang w:val="en-US"/>
        </w:rPr>
      </w:pPr>
      <w:r w:rsidRPr="00257D32">
        <w:rPr>
          <w:rFonts w:ascii="Times New Roman" w:hAnsi="Times New Roman" w:cs="Times New Roman"/>
          <w:b/>
          <w:sz w:val="24"/>
          <w:szCs w:val="24"/>
          <w:lang w:val="en-US"/>
        </w:rPr>
        <w:t>REFERÊ</w:t>
      </w:r>
      <w:r w:rsidR="00A20329" w:rsidRPr="00257D32">
        <w:rPr>
          <w:rFonts w:ascii="Times New Roman" w:hAnsi="Times New Roman" w:cs="Times New Roman"/>
          <w:b/>
          <w:sz w:val="24"/>
          <w:szCs w:val="24"/>
          <w:lang w:val="en-US"/>
        </w:rPr>
        <w:t xml:space="preserve">NCIAS </w:t>
      </w:r>
    </w:p>
    <w:p w14:paraId="709FB160" w14:textId="75AC6ED9" w:rsidR="0091503D" w:rsidRPr="00257D32" w:rsidRDefault="0091503D" w:rsidP="00C834B7">
      <w:pPr>
        <w:spacing w:after="0" w:line="240" w:lineRule="auto"/>
        <w:ind w:left="284" w:hanging="284"/>
        <w:jc w:val="both"/>
        <w:rPr>
          <w:rFonts w:ascii="Times New Roman" w:hAnsi="Times New Roman" w:cs="Times New Roman"/>
          <w:lang w:val="en-US"/>
        </w:rPr>
      </w:pPr>
    </w:p>
    <w:p w14:paraId="73256381" w14:textId="0680B542" w:rsidR="00EB4669" w:rsidRPr="00342986" w:rsidRDefault="00EB4669"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A</w:t>
      </w:r>
      <w:r w:rsidR="009051B4" w:rsidRPr="00342986">
        <w:rPr>
          <w:rFonts w:ascii="Times New Roman" w:hAnsi="Times New Roman" w:cs="Times New Roman"/>
          <w:sz w:val="24"/>
          <w:szCs w:val="24"/>
          <w:lang w:val="en-US"/>
        </w:rPr>
        <w:t>BEL</w:t>
      </w:r>
      <w:r w:rsidRPr="00342986">
        <w:rPr>
          <w:rFonts w:ascii="Times New Roman" w:hAnsi="Times New Roman" w:cs="Times New Roman"/>
          <w:sz w:val="24"/>
          <w:szCs w:val="24"/>
          <w:lang w:val="en-US"/>
        </w:rPr>
        <w:t xml:space="preserve">, A., </w:t>
      </w:r>
      <w:r w:rsidR="009051B4" w:rsidRPr="00342986">
        <w:rPr>
          <w:rFonts w:ascii="Times New Roman" w:hAnsi="Times New Roman" w:cs="Times New Roman"/>
          <w:sz w:val="24"/>
          <w:szCs w:val="24"/>
          <w:lang w:val="en-US"/>
        </w:rPr>
        <w:t xml:space="preserve">LI, </w:t>
      </w:r>
      <w:r w:rsidRPr="00342986">
        <w:rPr>
          <w:rFonts w:ascii="Times New Roman" w:hAnsi="Times New Roman" w:cs="Times New Roman"/>
          <w:sz w:val="24"/>
          <w:szCs w:val="24"/>
          <w:lang w:val="en-US"/>
        </w:rPr>
        <w:t xml:space="preserve">J. Exploring the corporate university phenomenon: development and implementation of a comprehensive survey. </w:t>
      </w:r>
      <w:r w:rsidRPr="00342986">
        <w:rPr>
          <w:rFonts w:ascii="Times New Roman" w:hAnsi="Times New Roman" w:cs="Times New Roman"/>
          <w:b/>
          <w:sz w:val="24"/>
          <w:szCs w:val="24"/>
          <w:lang w:val="en-US"/>
        </w:rPr>
        <w:t>Human Resource Development Quarterly</w:t>
      </w:r>
      <w:r w:rsidRPr="00342986">
        <w:rPr>
          <w:rFonts w:ascii="Times New Roman" w:hAnsi="Times New Roman" w:cs="Times New Roman"/>
          <w:sz w:val="24"/>
          <w:szCs w:val="24"/>
          <w:lang w:val="en-US"/>
        </w:rPr>
        <w:t xml:space="preserve">, </w:t>
      </w:r>
      <w:r w:rsidR="009051B4" w:rsidRPr="00342986">
        <w:rPr>
          <w:rFonts w:ascii="Times New Roman" w:hAnsi="Times New Roman" w:cs="Times New Roman"/>
          <w:sz w:val="24"/>
          <w:szCs w:val="24"/>
          <w:lang w:val="en-US"/>
        </w:rPr>
        <w:t xml:space="preserve">v. </w:t>
      </w:r>
      <w:r w:rsidRPr="00342986">
        <w:rPr>
          <w:rFonts w:ascii="Times New Roman" w:hAnsi="Times New Roman" w:cs="Times New Roman"/>
          <w:sz w:val="24"/>
          <w:szCs w:val="24"/>
          <w:lang w:val="en-US"/>
        </w:rPr>
        <w:t>23</w:t>
      </w:r>
      <w:r w:rsidR="009051B4"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 xml:space="preserve"> 1, </w:t>
      </w:r>
      <w:r w:rsidR="009051B4" w:rsidRPr="00342986">
        <w:rPr>
          <w:rFonts w:ascii="Times New Roman" w:hAnsi="Times New Roman" w:cs="Times New Roman"/>
          <w:sz w:val="24"/>
          <w:szCs w:val="24"/>
          <w:lang w:val="en-US"/>
        </w:rPr>
        <w:t xml:space="preserve">p. </w:t>
      </w:r>
      <w:r w:rsidRPr="00342986">
        <w:rPr>
          <w:rFonts w:ascii="Times New Roman" w:hAnsi="Times New Roman" w:cs="Times New Roman"/>
          <w:sz w:val="24"/>
          <w:szCs w:val="24"/>
          <w:lang w:val="en-US"/>
        </w:rPr>
        <w:t>103</w:t>
      </w:r>
      <w:r w:rsidR="00330EF0" w:rsidRPr="00342986">
        <w:rPr>
          <w:rFonts w:ascii="Times New Roman" w:hAnsi="Times New Roman" w:cs="Times New Roman"/>
          <w:sz w:val="24"/>
          <w:szCs w:val="24"/>
          <w:lang w:val="en-US"/>
        </w:rPr>
        <w:t>-</w:t>
      </w:r>
      <w:r w:rsidR="009051B4" w:rsidRPr="00342986">
        <w:rPr>
          <w:rFonts w:ascii="Times New Roman" w:hAnsi="Times New Roman" w:cs="Times New Roman"/>
          <w:sz w:val="24"/>
          <w:szCs w:val="24"/>
          <w:lang w:val="en-US"/>
        </w:rPr>
        <w:t>128, 2012.</w:t>
      </w:r>
      <w:r w:rsidRPr="00342986">
        <w:rPr>
          <w:rFonts w:ascii="Times New Roman" w:hAnsi="Times New Roman" w:cs="Times New Roman"/>
          <w:sz w:val="24"/>
          <w:szCs w:val="24"/>
          <w:lang w:val="en-US"/>
        </w:rPr>
        <w:t xml:space="preserve"> </w:t>
      </w:r>
      <w:proofErr w:type="spellStart"/>
      <w:r w:rsidR="00330EF0" w:rsidRPr="00342986">
        <w:rPr>
          <w:rFonts w:ascii="Times New Roman" w:hAnsi="Times New Roman" w:cs="Times New Roman"/>
          <w:sz w:val="24"/>
          <w:szCs w:val="24"/>
          <w:lang w:val="en-US"/>
        </w:rPr>
        <w:t>doi</w:t>
      </w:r>
      <w:proofErr w:type="spellEnd"/>
      <w:r w:rsidR="00330EF0" w:rsidRPr="00342986">
        <w:rPr>
          <w:rFonts w:ascii="Times New Roman" w:hAnsi="Times New Roman" w:cs="Times New Roman"/>
          <w:sz w:val="24"/>
          <w:szCs w:val="24"/>
          <w:lang w:val="en-US"/>
        </w:rPr>
        <w:t xml:space="preserve">: </w:t>
      </w:r>
      <w:hyperlink r:id="rId9" w:history="1">
        <w:r w:rsidR="003A3F1D" w:rsidRPr="00342986">
          <w:rPr>
            <w:rStyle w:val="Hyperlink"/>
            <w:rFonts w:ascii="Times New Roman" w:hAnsi="Times New Roman" w:cs="Times New Roman"/>
            <w:color w:val="auto"/>
            <w:sz w:val="24"/>
            <w:szCs w:val="24"/>
            <w:u w:val="none"/>
            <w:lang w:val="en-US"/>
          </w:rPr>
          <w:t>https://doi.org/10.1002/hrdq.21122</w:t>
        </w:r>
      </w:hyperlink>
    </w:p>
    <w:p w14:paraId="33C084A8" w14:textId="3E807F6B" w:rsidR="003A3F1D" w:rsidRPr="00342986" w:rsidRDefault="003A3F1D" w:rsidP="00563D13">
      <w:pPr>
        <w:spacing w:after="0" w:line="240" w:lineRule="auto"/>
        <w:jc w:val="both"/>
        <w:rPr>
          <w:rFonts w:ascii="Times New Roman" w:hAnsi="Times New Roman" w:cs="Times New Roman"/>
          <w:sz w:val="24"/>
          <w:szCs w:val="24"/>
          <w:lang w:val="en-US"/>
        </w:rPr>
      </w:pPr>
    </w:p>
    <w:p w14:paraId="77C55A22" w14:textId="4F4215DE" w:rsidR="000F60E0" w:rsidRPr="00342986" w:rsidRDefault="000F60E0"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 xml:space="preserve">ALAGARAJA, M.; LI, J. Utilizing </w:t>
      </w:r>
      <w:proofErr w:type="spellStart"/>
      <w:r w:rsidRPr="00342986">
        <w:rPr>
          <w:rFonts w:ascii="Times New Roman" w:hAnsi="Times New Roman" w:cs="Times New Roman"/>
          <w:sz w:val="24"/>
          <w:szCs w:val="24"/>
          <w:lang w:val="en-US"/>
        </w:rPr>
        <w:t>institucional</w:t>
      </w:r>
      <w:proofErr w:type="spellEnd"/>
      <w:r w:rsidRPr="00342986">
        <w:rPr>
          <w:rFonts w:ascii="Times New Roman" w:hAnsi="Times New Roman" w:cs="Times New Roman"/>
          <w:sz w:val="24"/>
          <w:szCs w:val="24"/>
          <w:lang w:val="en-US"/>
        </w:rPr>
        <w:t xml:space="preserve"> perspectives to investigate the emergence, rise and (relative) decline of corporative universities. </w:t>
      </w:r>
      <w:r w:rsidRPr="00342986">
        <w:rPr>
          <w:rFonts w:ascii="Times New Roman" w:hAnsi="Times New Roman" w:cs="Times New Roman"/>
          <w:b/>
          <w:sz w:val="24"/>
          <w:szCs w:val="24"/>
          <w:lang w:val="en-US"/>
        </w:rPr>
        <w:t>Human Resource Development Internationa</w:t>
      </w:r>
      <w:r w:rsidRPr="00342986">
        <w:rPr>
          <w:rFonts w:ascii="Times New Roman" w:hAnsi="Times New Roman" w:cs="Times New Roman"/>
          <w:sz w:val="24"/>
          <w:szCs w:val="24"/>
          <w:lang w:val="en-US"/>
        </w:rPr>
        <w:t xml:space="preserve">l, v. 18, n. 1, p. 4-23, 2015. </w:t>
      </w:r>
    </w:p>
    <w:p w14:paraId="61983F19" w14:textId="77777777" w:rsidR="000F60E0" w:rsidRPr="00342986" w:rsidRDefault="000F60E0" w:rsidP="00563D13">
      <w:pPr>
        <w:spacing w:after="0" w:line="240" w:lineRule="auto"/>
        <w:jc w:val="both"/>
        <w:rPr>
          <w:rFonts w:ascii="Times New Roman" w:hAnsi="Times New Roman" w:cs="Times New Roman"/>
          <w:sz w:val="24"/>
          <w:szCs w:val="24"/>
          <w:lang w:val="en-US"/>
        </w:rPr>
      </w:pPr>
    </w:p>
    <w:p w14:paraId="3B815798" w14:textId="10C41FA6" w:rsidR="00EB4669" w:rsidRPr="00342986" w:rsidRDefault="00A61A0A"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A</w:t>
      </w:r>
      <w:r w:rsidR="000B33F6" w:rsidRPr="00342986">
        <w:rPr>
          <w:rFonts w:ascii="Times New Roman" w:hAnsi="Times New Roman" w:cs="Times New Roman"/>
          <w:sz w:val="24"/>
          <w:szCs w:val="24"/>
          <w:lang w:val="en-US"/>
        </w:rPr>
        <w:t>LLEN</w:t>
      </w:r>
      <w:r w:rsidRPr="00342986">
        <w:rPr>
          <w:rFonts w:ascii="Times New Roman" w:hAnsi="Times New Roman" w:cs="Times New Roman"/>
          <w:sz w:val="24"/>
          <w:szCs w:val="24"/>
          <w:lang w:val="en-US"/>
        </w:rPr>
        <w:t xml:space="preserve">, M. </w:t>
      </w:r>
      <w:r w:rsidRPr="00342986">
        <w:rPr>
          <w:rFonts w:ascii="Times New Roman" w:hAnsi="Times New Roman" w:cs="Times New Roman"/>
          <w:b/>
          <w:sz w:val="24"/>
          <w:szCs w:val="24"/>
          <w:lang w:val="en-US"/>
        </w:rPr>
        <w:t>What is a corporate university, and why should an organization have one</w:t>
      </w:r>
      <w:r w:rsidRPr="00342986">
        <w:rPr>
          <w:rFonts w:ascii="Times New Roman" w:hAnsi="Times New Roman" w:cs="Times New Roman"/>
          <w:sz w:val="24"/>
          <w:szCs w:val="24"/>
          <w:lang w:val="en-US"/>
        </w:rPr>
        <w:t>? in: A</w:t>
      </w:r>
      <w:r w:rsidR="000B33F6" w:rsidRPr="00342986">
        <w:rPr>
          <w:rFonts w:ascii="Times New Roman" w:hAnsi="Times New Roman" w:cs="Times New Roman"/>
          <w:sz w:val="24"/>
          <w:szCs w:val="24"/>
          <w:lang w:val="en-US"/>
        </w:rPr>
        <w:t>LLEN</w:t>
      </w:r>
      <w:r w:rsidRPr="00342986">
        <w:rPr>
          <w:rFonts w:ascii="Times New Roman" w:hAnsi="Times New Roman" w:cs="Times New Roman"/>
          <w:sz w:val="24"/>
          <w:szCs w:val="24"/>
          <w:lang w:val="en-US"/>
        </w:rPr>
        <w:t>, M. The corporate university handbook: designing, managing and growing a successful prog</w:t>
      </w:r>
      <w:r w:rsidR="000B33F6" w:rsidRPr="00342986">
        <w:rPr>
          <w:rFonts w:ascii="Times New Roman" w:hAnsi="Times New Roman" w:cs="Times New Roman"/>
          <w:sz w:val="24"/>
          <w:szCs w:val="24"/>
          <w:lang w:val="en-US"/>
        </w:rPr>
        <w:t xml:space="preserve">ram. Nova York: </w:t>
      </w:r>
      <w:proofErr w:type="spellStart"/>
      <w:r w:rsidR="000B33F6" w:rsidRPr="00342986">
        <w:rPr>
          <w:rFonts w:ascii="Times New Roman" w:hAnsi="Times New Roman" w:cs="Times New Roman"/>
          <w:sz w:val="24"/>
          <w:szCs w:val="24"/>
          <w:lang w:val="en-US"/>
        </w:rPr>
        <w:t>Amacom</w:t>
      </w:r>
      <w:proofErr w:type="spellEnd"/>
      <w:r w:rsidR="000B33F6" w:rsidRPr="00342986">
        <w:rPr>
          <w:rFonts w:ascii="Times New Roman" w:hAnsi="Times New Roman" w:cs="Times New Roman"/>
          <w:sz w:val="24"/>
          <w:szCs w:val="24"/>
          <w:lang w:val="en-US"/>
        </w:rPr>
        <w:t>, p. 1-12, 2002.</w:t>
      </w:r>
    </w:p>
    <w:p w14:paraId="584F795B" w14:textId="77777777" w:rsidR="00A61A0A" w:rsidRPr="00342986" w:rsidRDefault="00A61A0A" w:rsidP="00563D13">
      <w:pPr>
        <w:spacing w:after="0" w:line="240" w:lineRule="auto"/>
        <w:jc w:val="both"/>
        <w:rPr>
          <w:rFonts w:ascii="Times New Roman" w:hAnsi="Times New Roman" w:cs="Times New Roman"/>
          <w:sz w:val="24"/>
          <w:szCs w:val="24"/>
          <w:lang w:val="en-US"/>
        </w:rPr>
      </w:pPr>
    </w:p>
    <w:p w14:paraId="5631E10B" w14:textId="1DFBA3B4" w:rsidR="0096183C" w:rsidRPr="00342986" w:rsidRDefault="0096183C"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A</w:t>
      </w:r>
      <w:r w:rsidR="000B33F6" w:rsidRPr="00342986">
        <w:rPr>
          <w:rFonts w:ascii="Times New Roman" w:hAnsi="Times New Roman" w:cs="Times New Roman"/>
          <w:sz w:val="24"/>
          <w:szCs w:val="24"/>
          <w:lang w:val="en-US"/>
        </w:rPr>
        <w:t>LAGARAJA</w:t>
      </w:r>
      <w:r w:rsidRPr="00342986">
        <w:rPr>
          <w:rFonts w:ascii="Times New Roman" w:hAnsi="Times New Roman" w:cs="Times New Roman"/>
          <w:sz w:val="24"/>
          <w:szCs w:val="24"/>
          <w:lang w:val="en-US"/>
        </w:rPr>
        <w:t>, M.</w:t>
      </w:r>
      <w:r w:rsidR="000B33F6"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000B33F6" w:rsidRPr="00342986">
        <w:rPr>
          <w:rFonts w:ascii="Times New Roman" w:hAnsi="Times New Roman" w:cs="Times New Roman"/>
          <w:sz w:val="24"/>
          <w:szCs w:val="24"/>
          <w:lang w:val="en-US"/>
        </w:rPr>
        <w:t>LI</w:t>
      </w:r>
      <w:r w:rsidRPr="00342986">
        <w:rPr>
          <w:rFonts w:ascii="Times New Roman" w:hAnsi="Times New Roman" w:cs="Times New Roman"/>
          <w:sz w:val="24"/>
          <w:szCs w:val="24"/>
          <w:lang w:val="en-US"/>
        </w:rPr>
        <w:t>, J. Utilizing institutional perspectives to investigate the emergence, rise, and (relative) decline of corporate universities</w:t>
      </w:r>
      <w:r w:rsidR="00A80CB6"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Pr="00342986">
        <w:rPr>
          <w:rFonts w:ascii="Times New Roman" w:hAnsi="Times New Roman" w:cs="Times New Roman"/>
          <w:b/>
          <w:sz w:val="24"/>
          <w:szCs w:val="24"/>
          <w:lang w:val="en-US"/>
        </w:rPr>
        <w:t>Human Resource Development International</w:t>
      </w:r>
      <w:r w:rsidRPr="00342986">
        <w:rPr>
          <w:rFonts w:ascii="Times New Roman" w:hAnsi="Times New Roman" w:cs="Times New Roman"/>
          <w:sz w:val="24"/>
          <w:szCs w:val="24"/>
          <w:lang w:val="en-US"/>
        </w:rPr>
        <w:t>,</w:t>
      </w:r>
      <w:r w:rsidR="000B33F6" w:rsidRPr="00342986">
        <w:rPr>
          <w:rFonts w:ascii="Times New Roman" w:hAnsi="Times New Roman" w:cs="Times New Roman"/>
          <w:sz w:val="24"/>
          <w:szCs w:val="24"/>
          <w:lang w:val="en-US"/>
        </w:rPr>
        <w:t xml:space="preserve"> v.</w:t>
      </w:r>
      <w:r w:rsidRPr="00342986">
        <w:rPr>
          <w:rFonts w:ascii="Times New Roman" w:hAnsi="Times New Roman" w:cs="Times New Roman"/>
          <w:sz w:val="24"/>
          <w:szCs w:val="24"/>
          <w:lang w:val="en-US"/>
        </w:rPr>
        <w:t xml:space="preserve"> 18</w:t>
      </w:r>
      <w:r w:rsidR="000B33F6"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1,</w:t>
      </w:r>
      <w:r w:rsidR="000B33F6" w:rsidRPr="00342986">
        <w:rPr>
          <w:rFonts w:ascii="Times New Roman" w:hAnsi="Times New Roman" w:cs="Times New Roman"/>
          <w:sz w:val="24"/>
          <w:szCs w:val="24"/>
          <w:lang w:val="en-US"/>
        </w:rPr>
        <w:t xml:space="preserve"> p. 4-23, 2015.</w:t>
      </w:r>
      <w:r w:rsidRPr="00342986">
        <w:rPr>
          <w:rFonts w:ascii="Times New Roman" w:hAnsi="Times New Roman" w:cs="Times New Roman"/>
          <w:sz w:val="24"/>
          <w:szCs w:val="24"/>
          <w:lang w:val="en-US"/>
        </w:rPr>
        <w:t xml:space="preserve"> </w:t>
      </w:r>
      <w:proofErr w:type="spellStart"/>
      <w:r w:rsidR="00F4044C" w:rsidRPr="00342986">
        <w:rPr>
          <w:rFonts w:ascii="Times New Roman" w:hAnsi="Times New Roman" w:cs="Times New Roman"/>
          <w:sz w:val="24"/>
          <w:szCs w:val="24"/>
          <w:lang w:val="en-US"/>
        </w:rPr>
        <w:t>doi</w:t>
      </w:r>
      <w:proofErr w:type="spellEnd"/>
      <w:r w:rsidR="00F4044C" w:rsidRPr="00342986">
        <w:rPr>
          <w:rFonts w:ascii="Times New Roman" w:hAnsi="Times New Roman" w:cs="Times New Roman"/>
          <w:sz w:val="24"/>
          <w:szCs w:val="24"/>
          <w:lang w:val="en-US"/>
        </w:rPr>
        <w:t xml:space="preserve">: https://doi.org/10.1080/13678868.2014.979003 </w:t>
      </w:r>
    </w:p>
    <w:p w14:paraId="34978EFB" w14:textId="77777777" w:rsidR="00F4044C" w:rsidRPr="00342986" w:rsidRDefault="00F4044C" w:rsidP="00563D13">
      <w:pPr>
        <w:spacing w:after="0" w:line="240" w:lineRule="auto"/>
        <w:jc w:val="both"/>
        <w:rPr>
          <w:rFonts w:ascii="Times New Roman" w:hAnsi="Times New Roman" w:cs="Times New Roman"/>
          <w:sz w:val="24"/>
          <w:szCs w:val="24"/>
          <w:lang w:val="en-US"/>
        </w:rPr>
      </w:pPr>
    </w:p>
    <w:p w14:paraId="6F0D8DFE" w14:textId="5B56B288" w:rsidR="009E4F24" w:rsidRPr="00342986" w:rsidRDefault="009E4F24"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A</w:t>
      </w:r>
      <w:r w:rsidR="00596236" w:rsidRPr="00342986">
        <w:rPr>
          <w:rFonts w:ascii="Times New Roman" w:hAnsi="Times New Roman" w:cs="Times New Roman"/>
          <w:sz w:val="24"/>
          <w:szCs w:val="24"/>
        </w:rPr>
        <w:t>NTONELLO</w:t>
      </w:r>
      <w:r w:rsidRPr="00342986">
        <w:rPr>
          <w:rFonts w:ascii="Times New Roman" w:hAnsi="Times New Roman" w:cs="Times New Roman"/>
          <w:sz w:val="24"/>
          <w:szCs w:val="24"/>
        </w:rPr>
        <w:t>, C. S.</w:t>
      </w:r>
      <w:r w:rsidR="00596236" w:rsidRPr="00342986">
        <w:rPr>
          <w:rFonts w:ascii="Times New Roman" w:hAnsi="Times New Roman" w:cs="Times New Roman"/>
          <w:sz w:val="24"/>
          <w:szCs w:val="24"/>
        </w:rPr>
        <w:t>;</w:t>
      </w:r>
      <w:r w:rsidRPr="00342986">
        <w:rPr>
          <w:rFonts w:ascii="Times New Roman" w:hAnsi="Times New Roman" w:cs="Times New Roman"/>
          <w:sz w:val="24"/>
          <w:szCs w:val="24"/>
        </w:rPr>
        <w:t xml:space="preserve"> G</w:t>
      </w:r>
      <w:r w:rsidR="00596236" w:rsidRPr="00342986">
        <w:rPr>
          <w:rFonts w:ascii="Times New Roman" w:hAnsi="Times New Roman" w:cs="Times New Roman"/>
          <w:sz w:val="24"/>
          <w:szCs w:val="24"/>
        </w:rPr>
        <w:t>ODOY</w:t>
      </w:r>
      <w:r w:rsidRPr="00342986">
        <w:rPr>
          <w:rFonts w:ascii="Times New Roman" w:hAnsi="Times New Roman" w:cs="Times New Roman"/>
          <w:sz w:val="24"/>
          <w:szCs w:val="24"/>
        </w:rPr>
        <w:t xml:space="preserve">, A. S. </w:t>
      </w:r>
      <w:r w:rsidR="00A80CB6" w:rsidRPr="00342986">
        <w:rPr>
          <w:rFonts w:ascii="Times New Roman" w:hAnsi="Times New Roman" w:cs="Times New Roman"/>
          <w:sz w:val="24"/>
          <w:szCs w:val="24"/>
        </w:rPr>
        <w:t>A e</w:t>
      </w:r>
      <w:r w:rsidRPr="00342986">
        <w:rPr>
          <w:rFonts w:ascii="Times New Roman" w:hAnsi="Times New Roman" w:cs="Times New Roman"/>
          <w:sz w:val="24"/>
          <w:szCs w:val="24"/>
        </w:rPr>
        <w:t xml:space="preserve">ncruzilhada da </w:t>
      </w:r>
      <w:r w:rsidR="00A80CB6" w:rsidRPr="00342986">
        <w:rPr>
          <w:rFonts w:ascii="Times New Roman" w:hAnsi="Times New Roman" w:cs="Times New Roman"/>
          <w:sz w:val="24"/>
          <w:szCs w:val="24"/>
        </w:rPr>
        <w:t>a</w:t>
      </w:r>
      <w:r w:rsidRPr="00342986">
        <w:rPr>
          <w:rFonts w:ascii="Times New Roman" w:hAnsi="Times New Roman" w:cs="Times New Roman"/>
          <w:sz w:val="24"/>
          <w:szCs w:val="24"/>
        </w:rPr>
        <w:t xml:space="preserve">prendizagem </w:t>
      </w:r>
      <w:r w:rsidR="00A80CB6" w:rsidRPr="00342986">
        <w:rPr>
          <w:rFonts w:ascii="Times New Roman" w:hAnsi="Times New Roman" w:cs="Times New Roman"/>
          <w:sz w:val="24"/>
          <w:szCs w:val="24"/>
        </w:rPr>
        <w:t>organizacional: uma v</w:t>
      </w:r>
      <w:r w:rsidRPr="00342986">
        <w:rPr>
          <w:rFonts w:ascii="Times New Roman" w:hAnsi="Times New Roman" w:cs="Times New Roman"/>
          <w:sz w:val="24"/>
          <w:szCs w:val="24"/>
        </w:rPr>
        <w:t xml:space="preserve">isão </w:t>
      </w:r>
      <w:r w:rsidR="00A80CB6" w:rsidRPr="00342986">
        <w:rPr>
          <w:rFonts w:ascii="Times New Roman" w:hAnsi="Times New Roman" w:cs="Times New Roman"/>
          <w:sz w:val="24"/>
          <w:szCs w:val="24"/>
        </w:rPr>
        <w:t>m</w:t>
      </w:r>
      <w:r w:rsidRPr="00342986">
        <w:rPr>
          <w:rFonts w:ascii="Times New Roman" w:hAnsi="Times New Roman" w:cs="Times New Roman"/>
          <w:sz w:val="24"/>
          <w:szCs w:val="24"/>
        </w:rPr>
        <w:t xml:space="preserve">ultiparadigmática. </w:t>
      </w:r>
      <w:r w:rsidRPr="00342986">
        <w:rPr>
          <w:rFonts w:ascii="Times New Roman" w:hAnsi="Times New Roman" w:cs="Times New Roman"/>
          <w:b/>
          <w:sz w:val="24"/>
          <w:szCs w:val="24"/>
        </w:rPr>
        <w:t>RAC</w:t>
      </w:r>
      <w:r w:rsidRPr="00342986">
        <w:rPr>
          <w:rFonts w:ascii="Times New Roman" w:hAnsi="Times New Roman" w:cs="Times New Roman"/>
          <w:sz w:val="24"/>
          <w:szCs w:val="24"/>
        </w:rPr>
        <w:t xml:space="preserve">, </w:t>
      </w:r>
      <w:r w:rsidR="00596236" w:rsidRPr="00342986">
        <w:rPr>
          <w:rFonts w:ascii="Times New Roman" w:hAnsi="Times New Roman" w:cs="Times New Roman"/>
          <w:sz w:val="24"/>
          <w:szCs w:val="24"/>
        </w:rPr>
        <w:t xml:space="preserve">v. </w:t>
      </w:r>
      <w:r w:rsidRPr="00342986">
        <w:rPr>
          <w:rFonts w:ascii="Times New Roman" w:hAnsi="Times New Roman" w:cs="Times New Roman"/>
          <w:sz w:val="24"/>
          <w:szCs w:val="24"/>
        </w:rPr>
        <w:t>14</w:t>
      </w:r>
      <w:r w:rsidR="00596236" w:rsidRPr="00342986">
        <w:rPr>
          <w:rFonts w:ascii="Times New Roman" w:hAnsi="Times New Roman" w:cs="Times New Roman"/>
          <w:sz w:val="24"/>
          <w:szCs w:val="24"/>
        </w:rPr>
        <w:t xml:space="preserve">, n. </w:t>
      </w:r>
      <w:r w:rsidRPr="00342986">
        <w:rPr>
          <w:rFonts w:ascii="Times New Roman" w:hAnsi="Times New Roman" w:cs="Times New Roman"/>
          <w:sz w:val="24"/>
          <w:szCs w:val="24"/>
        </w:rPr>
        <w:t>2,</w:t>
      </w:r>
      <w:r w:rsidR="00596236" w:rsidRPr="00342986">
        <w:rPr>
          <w:rFonts w:ascii="Times New Roman" w:hAnsi="Times New Roman" w:cs="Times New Roman"/>
          <w:sz w:val="24"/>
          <w:szCs w:val="24"/>
        </w:rPr>
        <w:t xml:space="preserve"> p.</w:t>
      </w:r>
      <w:r w:rsidRPr="00342986">
        <w:rPr>
          <w:rFonts w:ascii="Times New Roman" w:hAnsi="Times New Roman" w:cs="Times New Roman"/>
          <w:sz w:val="24"/>
          <w:szCs w:val="24"/>
        </w:rPr>
        <w:t xml:space="preserve"> 310-332</w:t>
      </w:r>
      <w:r w:rsidR="00596236" w:rsidRPr="00342986">
        <w:rPr>
          <w:rFonts w:ascii="Times New Roman" w:hAnsi="Times New Roman" w:cs="Times New Roman"/>
          <w:sz w:val="24"/>
          <w:szCs w:val="24"/>
        </w:rPr>
        <w:t>, 2010</w:t>
      </w:r>
      <w:r w:rsidRPr="00342986">
        <w:rPr>
          <w:rFonts w:ascii="Times New Roman" w:hAnsi="Times New Roman" w:cs="Times New Roman"/>
          <w:sz w:val="24"/>
          <w:szCs w:val="24"/>
        </w:rPr>
        <w:t>.</w:t>
      </w:r>
      <w:r w:rsidR="00A80CB6" w:rsidRPr="00342986">
        <w:rPr>
          <w:rFonts w:ascii="Times New Roman" w:hAnsi="Times New Roman" w:cs="Times New Roman"/>
          <w:sz w:val="24"/>
          <w:szCs w:val="24"/>
        </w:rPr>
        <w:t xml:space="preserve"> Recuperado de http://www.producao.usp.br/bitstream/handle/BDPI/6251/art_GODOY_A_encruzilhada_da_aprendizagem_organizacional_uma_visao_2010.pdf?sequence=1&amp;isAllowed=y</w:t>
      </w:r>
      <w:r w:rsidRPr="00342986">
        <w:rPr>
          <w:rFonts w:ascii="Times New Roman" w:hAnsi="Times New Roman" w:cs="Times New Roman"/>
          <w:sz w:val="24"/>
          <w:szCs w:val="24"/>
        </w:rPr>
        <w:t xml:space="preserve"> </w:t>
      </w:r>
    </w:p>
    <w:p w14:paraId="6883D53E" w14:textId="77777777" w:rsidR="00A80CB6" w:rsidRPr="00342986" w:rsidRDefault="00A80CB6" w:rsidP="00563D13">
      <w:pPr>
        <w:spacing w:after="0" w:line="240" w:lineRule="auto"/>
        <w:jc w:val="both"/>
        <w:rPr>
          <w:rFonts w:ascii="Times New Roman" w:hAnsi="Times New Roman" w:cs="Times New Roman"/>
          <w:sz w:val="24"/>
          <w:szCs w:val="24"/>
        </w:rPr>
      </w:pPr>
    </w:p>
    <w:p w14:paraId="465861F5" w14:textId="1F0F2385" w:rsidR="004D277D" w:rsidRPr="00342986" w:rsidRDefault="00BA67AB"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rPr>
        <w:t>A</w:t>
      </w:r>
      <w:r w:rsidR="001B5DBF" w:rsidRPr="00342986">
        <w:rPr>
          <w:rFonts w:ascii="Times New Roman" w:hAnsi="Times New Roman" w:cs="Times New Roman"/>
          <w:sz w:val="24"/>
          <w:szCs w:val="24"/>
        </w:rPr>
        <w:t>RAUJO</w:t>
      </w:r>
      <w:r w:rsidRPr="00342986">
        <w:rPr>
          <w:rFonts w:ascii="Times New Roman" w:hAnsi="Times New Roman" w:cs="Times New Roman"/>
          <w:sz w:val="24"/>
          <w:szCs w:val="24"/>
        </w:rPr>
        <w:t>, L.</w:t>
      </w:r>
      <w:r w:rsidR="001B5DBF" w:rsidRPr="00342986">
        <w:rPr>
          <w:rFonts w:ascii="Times New Roman" w:hAnsi="Times New Roman" w:cs="Times New Roman"/>
          <w:sz w:val="24"/>
          <w:szCs w:val="24"/>
        </w:rPr>
        <w:t>;</w:t>
      </w:r>
      <w:r w:rsidRPr="00342986">
        <w:rPr>
          <w:rFonts w:ascii="Times New Roman" w:hAnsi="Times New Roman" w:cs="Times New Roman"/>
          <w:sz w:val="24"/>
          <w:szCs w:val="24"/>
        </w:rPr>
        <w:t xml:space="preserve"> E</w:t>
      </w:r>
      <w:r w:rsidR="001B5DBF" w:rsidRPr="00342986">
        <w:rPr>
          <w:rFonts w:ascii="Times New Roman" w:hAnsi="Times New Roman" w:cs="Times New Roman"/>
          <w:sz w:val="24"/>
          <w:szCs w:val="24"/>
        </w:rPr>
        <w:t>ASTERBY</w:t>
      </w:r>
      <w:r w:rsidRPr="00342986">
        <w:rPr>
          <w:rFonts w:ascii="Times New Roman" w:hAnsi="Times New Roman" w:cs="Times New Roman"/>
          <w:sz w:val="24"/>
          <w:szCs w:val="24"/>
        </w:rPr>
        <w:t>-S</w:t>
      </w:r>
      <w:r w:rsidR="001B5DBF" w:rsidRPr="00342986">
        <w:rPr>
          <w:rFonts w:ascii="Times New Roman" w:hAnsi="Times New Roman" w:cs="Times New Roman"/>
          <w:sz w:val="24"/>
          <w:szCs w:val="24"/>
        </w:rPr>
        <w:t>MITH</w:t>
      </w:r>
      <w:r w:rsidRPr="00342986">
        <w:rPr>
          <w:rFonts w:ascii="Times New Roman" w:hAnsi="Times New Roman" w:cs="Times New Roman"/>
          <w:sz w:val="24"/>
          <w:szCs w:val="24"/>
        </w:rPr>
        <w:t xml:space="preserve">, M. </w:t>
      </w:r>
      <w:r w:rsidRPr="00342986">
        <w:rPr>
          <w:rFonts w:ascii="Times New Roman" w:hAnsi="Times New Roman" w:cs="Times New Roman"/>
          <w:b/>
          <w:sz w:val="24"/>
          <w:szCs w:val="24"/>
        </w:rPr>
        <w:t>Aprendizagem organizacional: oportunidades e debates atuais</w:t>
      </w:r>
      <w:r w:rsidRPr="00342986">
        <w:rPr>
          <w:rFonts w:ascii="Times New Roman" w:hAnsi="Times New Roman" w:cs="Times New Roman"/>
          <w:sz w:val="24"/>
          <w:szCs w:val="24"/>
        </w:rPr>
        <w:t xml:space="preserve">. In: </w:t>
      </w:r>
      <w:proofErr w:type="spellStart"/>
      <w:r w:rsidRPr="00342986">
        <w:rPr>
          <w:rFonts w:ascii="Times New Roman" w:hAnsi="Times New Roman" w:cs="Times New Roman"/>
          <w:sz w:val="24"/>
          <w:szCs w:val="24"/>
        </w:rPr>
        <w:t>E</w:t>
      </w:r>
      <w:r w:rsidR="00A80CB6" w:rsidRPr="00342986">
        <w:rPr>
          <w:rFonts w:ascii="Times New Roman" w:hAnsi="Times New Roman" w:cs="Times New Roman"/>
          <w:sz w:val="24"/>
          <w:szCs w:val="24"/>
        </w:rPr>
        <w:t>asterby</w:t>
      </w:r>
      <w:proofErr w:type="spellEnd"/>
      <w:r w:rsidRPr="00342986">
        <w:rPr>
          <w:rFonts w:ascii="Times New Roman" w:hAnsi="Times New Roman" w:cs="Times New Roman"/>
          <w:sz w:val="24"/>
          <w:szCs w:val="24"/>
        </w:rPr>
        <w:t>-S</w:t>
      </w:r>
      <w:r w:rsidR="00A80CB6" w:rsidRPr="00342986">
        <w:rPr>
          <w:rFonts w:ascii="Times New Roman" w:hAnsi="Times New Roman" w:cs="Times New Roman"/>
          <w:sz w:val="24"/>
          <w:szCs w:val="24"/>
        </w:rPr>
        <w:t>mith</w:t>
      </w:r>
      <w:r w:rsidRPr="00342986">
        <w:rPr>
          <w:rFonts w:ascii="Times New Roman" w:hAnsi="Times New Roman" w:cs="Times New Roman"/>
          <w:sz w:val="24"/>
          <w:szCs w:val="24"/>
        </w:rPr>
        <w:t xml:space="preserve">, M.; </w:t>
      </w:r>
      <w:proofErr w:type="spellStart"/>
      <w:r w:rsidRPr="00342986">
        <w:rPr>
          <w:rFonts w:ascii="Times New Roman" w:hAnsi="Times New Roman" w:cs="Times New Roman"/>
          <w:sz w:val="24"/>
          <w:szCs w:val="24"/>
        </w:rPr>
        <w:t>B</w:t>
      </w:r>
      <w:r w:rsidR="00A80CB6" w:rsidRPr="00342986">
        <w:rPr>
          <w:rFonts w:ascii="Times New Roman" w:hAnsi="Times New Roman" w:cs="Times New Roman"/>
          <w:sz w:val="24"/>
          <w:szCs w:val="24"/>
        </w:rPr>
        <w:t>urgoyne</w:t>
      </w:r>
      <w:proofErr w:type="spellEnd"/>
      <w:r w:rsidRPr="00342986">
        <w:rPr>
          <w:rFonts w:ascii="Times New Roman" w:hAnsi="Times New Roman" w:cs="Times New Roman"/>
          <w:sz w:val="24"/>
          <w:szCs w:val="24"/>
        </w:rPr>
        <w:t>, J.; A</w:t>
      </w:r>
      <w:r w:rsidR="00A80CB6" w:rsidRPr="00342986">
        <w:rPr>
          <w:rFonts w:ascii="Times New Roman" w:hAnsi="Times New Roman" w:cs="Times New Roman"/>
          <w:sz w:val="24"/>
          <w:szCs w:val="24"/>
        </w:rPr>
        <w:t>raújo</w:t>
      </w:r>
      <w:r w:rsidRPr="00342986">
        <w:rPr>
          <w:rFonts w:ascii="Times New Roman" w:hAnsi="Times New Roman" w:cs="Times New Roman"/>
          <w:sz w:val="24"/>
          <w:szCs w:val="24"/>
        </w:rPr>
        <w:t xml:space="preserve">, L. (Coord.). Aprendizagem organizacional e organização de aprendizagem: desenvolvimento na teoria e na prática. </w:t>
      </w:r>
      <w:r w:rsidR="001B5DBF" w:rsidRPr="00342986">
        <w:rPr>
          <w:rFonts w:ascii="Times New Roman" w:hAnsi="Times New Roman" w:cs="Times New Roman"/>
          <w:sz w:val="24"/>
          <w:szCs w:val="24"/>
          <w:lang w:val="en-US"/>
        </w:rPr>
        <w:t>São Paulo: Atlas, 2001.</w:t>
      </w:r>
    </w:p>
    <w:p w14:paraId="741E458D" w14:textId="77777777" w:rsidR="00043F72" w:rsidRPr="00342986" w:rsidRDefault="00043F72" w:rsidP="00563D13">
      <w:pPr>
        <w:spacing w:after="0" w:line="240" w:lineRule="auto"/>
        <w:jc w:val="both"/>
        <w:rPr>
          <w:rFonts w:ascii="Times New Roman" w:hAnsi="Times New Roman" w:cs="Times New Roman"/>
          <w:sz w:val="24"/>
          <w:szCs w:val="24"/>
          <w:lang w:val="en-US"/>
        </w:rPr>
      </w:pPr>
    </w:p>
    <w:p w14:paraId="69CB1F10" w14:textId="0225C24A" w:rsidR="001B41A1" w:rsidRPr="00342986" w:rsidRDefault="001B41A1"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lastRenderedPageBreak/>
        <w:t>A</w:t>
      </w:r>
      <w:r w:rsidR="00BB5719" w:rsidRPr="00342986">
        <w:rPr>
          <w:rFonts w:ascii="Times New Roman" w:hAnsi="Times New Roman" w:cs="Times New Roman"/>
          <w:sz w:val="24"/>
          <w:szCs w:val="24"/>
          <w:lang w:val="en-US"/>
        </w:rPr>
        <w:t>RGOTE</w:t>
      </w:r>
      <w:r w:rsidRPr="00342986">
        <w:rPr>
          <w:rFonts w:ascii="Times New Roman" w:hAnsi="Times New Roman" w:cs="Times New Roman"/>
          <w:sz w:val="24"/>
          <w:szCs w:val="24"/>
          <w:lang w:val="en-US"/>
        </w:rPr>
        <w:t>, L.</w:t>
      </w:r>
      <w:r w:rsidR="00BB5719"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M</w:t>
      </w:r>
      <w:r w:rsidR="00BB5719" w:rsidRPr="00342986">
        <w:rPr>
          <w:rFonts w:ascii="Times New Roman" w:hAnsi="Times New Roman" w:cs="Times New Roman"/>
          <w:sz w:val="24"/>
          <w:szCs w:val="24"/>
          <w:lang w:val="en-US"/>
        </w:rPr>
        <w:t>IRON</w:t>
      </w:r>
      <w:r w:rsidRPr="00342986">
        <w:rPr>
          <w:rFonts w:ascii="Times New Roman" w:hAnsi="Times New Roman" w:cs="Times New Roman"/>
          <w:sz w:val="24"/>
          <w:szCs w:val="24"/>
          <w:lang w:val="en-US"/>
        </w:rPr>
        <w:t>-S</w:t>
      </w:r>
      <w:r w:rsidR="00BB5719" w:rsidRPr="00342986">
        <w:rPr>
          <w:rFonts w:ascii="Times New Roman" w:hAnsi="Times New Roman" w:cs="Times New Roman"/>
          <w:sz w:val="24"/>
          <w:szCs w:val="24"/>
          <w:lang w:val="en-US"/>
        </w:rPr>
        <w:t>PEKTOR</w:t>
      </w:r>
      <w:r w:rsidRPr="00342986">
        <w:rPr>
          <w:rFonts w:ascii="Times New Roman" w:hAnsi="Times New Roman" w:cs="Times New Roman"/>
          <w:sz w:val="24"/>
          <w:szCs w:val="24"/>
          <w:lang w:val="en-US"/>
        </w:rPr>
        <w:t xml:space="preserve">, E. Organizational learning: from experience to knowledge. </w:t>
      </w:r>
      <w:r w:rsidRPr="00342986">
        <w:rPr>
          <w:rFonts w:ascii="Times New Roman" w:hAnsi="Times New Roman" w:cs="Times New Roman"/>
          <w:b/>
          <w:sz w:val="24"/>
          <w:szCs w:val="24"/>
          <w:lang w:val="en-US"/>
        </w:rPr>
        <w:t>Organization Science</w:t>
      </w:r>
      <w:r w:rsidRPr="00342986">
        <w:rPr>
          <w:rFonts w:ascii="Times New Roman" w:hAnsi="Times New Roman" w:cs="Times New Roman"/>
          <w:sz w:val="24"/>
          <w:szCs w:val="24"/>
          <w:lang w:val="en-US"/>
        </w:rPr>
        <w:t>,</w:t>
      </w:r>
      <w:r w:rsidR="00BB5719" w:rsidRPr="00342986">
        <w:rPr>
          <w:rFonts w:ascii="Times New Roman" w:hAnsi="Times New Roman" w:cs="Times New Roman"/>
          <w:sz w:val="24"/>
          <w:szCs w:val="24"/>
          <w:lang w:val="en-US"/>
        </w:rPr>
        <w:t xml:space="preserve"> v.</w:t>
      </w:r>
      <w:r w:rsidRPr="00342986">
        <w:rPr>
          <w:rFonts w:ascii="Times New Roman" w:hAnsi="Times New Roman" w:cs="Times New Roman"/>
          <w:sz w:val="24"/>
          <w:szCs w:val="24"/>
          <w:lang w:val="en-US"/>
        </w:rPr>
        <w:t xml:space="preserve"> 22</w:t>
      </w:r>
      <w:r w:rsidR="00BB5719"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5,</w:t>
      </w:r>
      <w:r w:rsidR="00BB5719"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1123-1137</w:t>
      </w:r>
      <w:r w:rsidR="00BB5719" w:rsidRPr="00342986">
        <w:rPr>
          <w:rFonts w:ascii="Times New Roman" w:hAnsi="Times New Roman" w:cs="Times New Roman"/>
          <w:sz w:val="24"/>
          <w:szCs w:val="24"/>
          <w:lang w:val="en-US"/>
        </w:rPr>
        <w:t>, 2011</w:t>
      </w:r>
      <w:r w:rsidRPr="00342986">
        <w:rPr>
          <w:rFonts w:ascii="Times New Roman" w:hAnsi="Times New Roman" w:cs="Times New Roman"/>
          <w:sz w:val="24"/>
          <w:szCs w:val="24"/>
          <w:lang w:val="en-US"/>
        </w:rPr>
        <w:t>.</w:t>
      </w:r>
      <w:r w:rsidR="00A80CB6" w:rsidRPr="00342986">
        <w:rPr>
          <w:rFonts w:ascii="Times New Roman" w:hAnsi="Times New Roman" w:cs="Times New Roman"/>
          <w:sz w:val="24"/>
          <w:szCs w:val="24"/>
          <w:lang w:val="en-US"/>
        </w:rPr>
        <w:t xml:space="preserve"> </w:t>
      </w:r>
      <w:proofErr w:type="spellStart"/>
      <w:r w:rsidR="00A80CB6" w:rsidRPr="00342986">
        <w:rPr>
          <w:rFonts w:ascii="Times New Roman" w:hAnsi="Times New Roman" w:cs="Times New Roman"/>
          <w:sz w:val="24"/>
          <w:szCs w:val="24"/>
          <w:lang w:val="en-US"/>
        </w:rPr>
        <w:t>doi</w:t>
      </w:r>
      <w:proofErr w:type="spellEnd"/>
      <w:r w:rsidR="00A80CB6" w:rsidRPr="00342986">
        <w:rPr>
          <w:rFonts w:ascii="Times New Roman" w:hAnsi="Times New Roman" w:cs="Times New Roman"/>
          <w:sz w:val="24"/>
          <w:szCs w:val="24"/>
          <w:lang w:val="en-US"/>
        </w:rPr>
        <w:t>: https://doi.org/10.1287/orsc.1100.0621</w:t>
      </w:r>
      <w:r w:rsidRPr="00342986">
        <w:rPr>
          <w:rFonts w:ascii="Times New Roman" w:hAnsi="Times New Roman" w:cs="Times New Roman"/>
          <w:sz w:val="24"/>
          <w:szCs w:val="24"/>
          <w:lang w:val="en-US"/>
        </w:rPr>
        <w:t xml:space="preserve"> </w:t>
      </w:r>
    </w:p>
    <w:p w14:paraId="7DDFA5CF" w14:textId="77777777" w:rsidR="00A80CB6" w:rsidRPr="00342986" w:rsidRDefault="00A80CB6" w:rsidP="00563D13">
      <w:pPr>
        <w:spacing w:after="0" w:line="240" w:lineRule="auto"/>
        <w:jc w:val="both"/>
        <w:rPr>
          <w:rFonts w:ascii="Times New Roman" w:hAnsi="Times New Roman" w:cs="Times New Roman"/>
          <w:sz w:val="24"/>
          <w:szCs w:val="24"/>
          <w:lang w:val="en-US"/>
        </w:rPr>
      </w:pPr>
    </w:p>
    <w:p w14:paraId="313A9963" w14:textId="2D385C64" w:rsidR="009A12AE" w:rsidRPr="00342986" w:rsidRDefault="009A12AE"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A</w:t>
      </w:r>
      <w:r w:rsidR="003B4198" w:rsidRPr="00342986">
        <w:rPr>
          <w:rFonts w:ascii="Times New Roman" w:hAnsi="Times New Roman" w:cs="Times New Roman"/>
          <w:sz w:val="24"/>
          <w:szCs w:val="24"/>
        </w:rPr>
        <w:t>VELINO</w:t>
      </w:r>
      <w:r w:rsidRPr="00342986">
        <w:rPr>
          <w:rFonts w:ascii="Times New Roman" w:hAnsi="Times New Roman" w:cs="Times New Roman"/>
          <w:sz w:val="24"/>
          <w:szCs w:val="24"/>
        </w:rPr>
        <w:t>, G. I. B.</w:t>
      </w:r>
      <w:r w:rsidR="003B4198" w:rsidRPr="00342986">
        <w:rPr>
          <w:rFonts w:ascii="Times New Roman" w:hAnsi="Times New Roman" w:cs="Times New Roman"/>
          <w:sz w:val="24"/>
          <w:szCs w:val="24"/>
        </w:rPr>
        <w:t xml:space="preserve"> </w:t>
      </w:r>
      <w:r w:rsidR="003B4198" w:rsidRPr="00342986">
        <w:rPr>
          <w:rFonts w:ascii="Times New Roman" w:hAnsi="Times New Roman" w:cs="Times New Roman"/>
          <w:b/>
          <w:sz w:val="24"/>
          <w:szCs w:val="24"/>
        </w:rPr>
        <w:t xml:space="preserve">Relação entre competências gerenciais e desempenho organizacional: um estudo de caso em instituição financeira. </w:t>
      </w:r>
      <w:r w:rsidR="003B4198" w:rsidRPr="00342986">
        <w:rPr>
          <w:rFonts w:ascii="Times New Roman" w:hAnsi="Times New Roman" w:cs="Times New Roman"/>
          <w:sz w:val="24"/>
          <w:szCs w:val="24"/>
        </w:rPr>
        <w:t xml:space="preserve">2016. </w:t>
      </w:r>
      <w:r w:rsidRPr="00342986">
        <w:rPr>
          <w:rFonts w:ascii="Times New Roman" w:hAnsi="Times New Roman" w:cs="Times New Roman"/>
          <w:sz w:val="24"/>
          <w:szCs w:val="24"/>
        </w:rPr>
        <w:t>Dissertação</w:t>
      </w:r>
      <w:r w:rsidR="003B4198" w:rsidRPr="00342986">
        <w:rPr>
          <w:rFonts w:ascii="Times New Roman" w:hAnsi="Times New Roman" w:cs="Times New Roman"/>
          <w:sz w:val="24"/>
          <w:szCs w:val="24"/>
        </w:rPr>
        <w:t xml:space="preserve"> (Mestrado em Administração) -</w:t>
      </w:r>
      <w:r w:rsidRPr="00342986">
        <w:rPr>
          <w:rFonts w:ascii="Times New Roman" w:hAnsi="Times New Roman" w:cs="Times New Roman"/>
          <w:sz w:val="24"/>
          <w:szCs w:val="24"/>
        </w:rPr>
        <w:t xml:space="preserve"> Programa de Pós-Graduação em Administração da Pontifícia Universidade Católica de Minas Gerais – PUC-MG</w:t>
      </w:r>
      <w:r w:rsidR="003B4198" w:rsidRPr="00342986">
        <w:rPr>
          <w:rFonts w:ascii="Times New Roman" w:hAnsi="Times New Roman" w:cs="Times New Roman"/>
          <w:sz w:val="24"/>
          <w:szCs w:val="24"/>
        </w:rPr>
        <w:t>, 2016</w:t>
      </w:r>
      <w:r w:rsidRPr="00342986">
        <w:rPr>
          <w:rFonts w:ascii="Times New Roman" w:hAnsi="Times New Roman" w:cs="Times New Roman"/>
          <w:sz w:val="24"/>
          <w:szCs w:val="24"/>
        </w:rPr>
        <w:t xml:space="preserve">.  </w:t>
      </w:r>
    </w:p>
    <w:p w14:paraId="65734E0B" w14:textId="77777777" w:rsidR="00A80CB6" w:rsidRPr="00342986" w:rsidRDefault="00A80CB6" w:rsidP="00563D13">
      <w:pPr>
        <w:spacing w:after="0" w:line="240" w:lineRule="auto"/>
        <w:jc w:val="both"/>
        <w:rPr>
          <w:rFonts w:ascii="Times New Roman" w:hAnsi="Times New Roman" w:cs="Times New Roman"/>
          <w:sz w:val="24"/>
          <w:szCs w:val="24"/>
        </w:rPr>
      </w:pPr>
    </w:p>
    <w:p w14:paraId="4319ADFA" w14:textId="7670BAB9" w:rsidR="009672A8" w:rsidRPr="00342986" w:rsidRDefault="009672A8"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B</w:t>
      </w:r>
      <w:r w:rsidR="00D40602" w:rsidRPr="00342986">
        <w:rPr>
          <w:rFonts w:ascii="Times New Roman" w:hAnsi="Times New Roman" w:cs="Times New Roman"/>
          <w:sz w:val="24"/>
          <w:szCs w:val="24"/>
        </w:rPr>
        <w:t>EUREN</w:t>
      </w:r>
      <w:r w:rsidRPr="00342986">
        <w:rPr>
          <w:rFonts w:ascii="Times New Roman" w:hAnsi="Times New Roman" w:cs="Times New Roman"/>
          <w:sz w:val="24"/>
          <w:szCs w:val="24"/>
        </w:rPr>
        <w:t>, I. M.</w:t>
      </w:r>
      <w:r w:rsidR="00D40602" w:rsidRPr="00342986">
        <w:rPr>
          <w:rFonts w:ascii="Times New Roman" w:hAnsi="Times New Roman" w:cs="Times New Roman"/>
          <w:sz w:val="24"/>
          <w:szCs w:val="24"/>
        </w:rPr>
        <w:t>;</w:t>
      </w:r>
      <w:r w:rsidRPr="00342986">
        <w:rPr>
          <w:rFonts w:ascii="Times New Roman" w:hAnsi="Times New Roman" w:cs="Times New Roman"/>
          <w:sz w:val="24"/>
          <w:szCs w:val="24"/>
        </w:rPr>
        <w:t xml:space="preserve"> R</w:t>
      </w:r>
      <w:r w:rsidR="00D40602" w:rsidRPr="00342986">
        <w:rPr>
          <w:rFonts w:ascii="Times New Roman" w:hAnsi="Times New Roman" w:cs="Times New Roman"/>
          <w:sz w:val="24"/>
          <w:szCs w:val="24"/>
        </w:rPr>
        <w:t>OTH</w:t>
      </w:r>
      <w:r w:rsidRPr="00342986">
        <w:rPr>
          <w:rFonts w:ascii="Times New Roman" w:hAnsi="Times New Roman" w:cs="Times New Roman"/>
          <w:sz w:val="24"/>
          <w:szCs w:val="24"/>
        </w:rPr>
        <w:t>, T. C.</w:t>
      </w:r>
      <w:r w:rsidR="00D40602"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D40602" w:rsidRPr="00342986">
        <w:rPr>
          <w:rFonts w:ascii="Times New Roman" w:hAnsi="Times New Roman" w:cs="Times New Roman"/>
          <w:sz w:val="24"/>
          <w:szCs w:val="24"/>
        </w:rPr>
        <w:t>ANZILAGO</w:t>
      </w:r>
      <w:r w:rsidRPr="00342986">
        <w:rPr>
          <w:rFonts w:ascii="Times New Roman" w:hAnsi="Times New Roman" w:cs="Times New Roman"/>
          <w:sz w:val="24"/>
          <w:szCs w:val="24"/>
        </w:rPr>
        <w:t xml:space="preserve">, M. Efeitos da aplicação do princípio da </w:t>
      </w:r>
      <w:proofErr w:type="spellStart"/>
      <w:r w:rsidRPr="00342986">
        <w:rPr>
          <w:rFonts w:ascii="Times New Roman" w:hAnsi="Times New Roman" w:cs="Times New Roman"/>
          <w:sz w:val="24"/>
          <w:szCs w:val="24"/>
        </w:rPr>
        <w:t>controlabilidade</w:t>
      </w:r>
      <w:proofErr w:type="spellEnd"/>
      <w:r w:rsidRPr="00342986">
        <w:rPr>
          <w:rFonts w:ascii="Times New Roman" w:hAnsi="Times New Roman" w:cs="Times New Roman"/>
          <w:sz w:val="24"/>
          <w:szCs w:val="24"/>
        </w:rPr>
        <w:t xml:space="preserve"> no desempenho gerencial mediada pelo conflito e ambiguidade de papeis. </w:t>
      </w:r>
      <w:r w:rsidRPr="00342986">
        <w:rPr>
          <w:rFonts w:ascii="Times New Roman" w:hAnsi="Times New Roman" w:cs="Times New Roman"/>
          <w:b/>
          <w:sz w:val="24"/>
          <w:szCs w:val="24"/>
        </w:rPr>
        <w:t>Revista Universo Contábil</w:t>
      </w:r>
      <w:r w:rsidR="00D40602" w:rsidRPr="00342986">
        <w:rPr>
          <w:rFonts w:ascii="Times New Roman" w:hAnsi="Times New Roman" w:cs="Times New Roman"/>
          <w:sz w:val="24"/>
          <w:szCs w:val="24"/>
        </w:rPr>
        <w:t>, v. 13, n 3, p. 06-28, 2017.</w:t>
      </w:r>
      <w:r w:rsidR="0063609E" w:rsidRPr="00342986">
        <w:rPr>
          <w:rFonts w:ascii="Times New Roman" w:hAnsi="Times New Roman" w:cs="Times New Roman"/>
          <w:sz w:val="24"/>
          <w:szCs w:val="24"/>
        </w:rPr>
        <w:t xml:space="preserve"> </w:t>
      </w:r>
      <w:proofErr w:type="spellStart"/>
      <w:r w:rsidR="0063609E" w:rsidRPr="00342986">
        <w:rPr>
          <w:rFonts w:ascii="Times New Roman" w:hAnsi="Times New Roman" w:cs="Times New Roman"/>
          <w:sz w:val="24"/>
          <w:szCs w:val="24"/>
        </w:rPr>
        <w:t>doi</w:t>
      </w:r>
      <w:proofErr w:type="spellEnd"/>
      <w:r w:rsidR="0063609E" w:rsidRPr="00342986">
        <w:rPr>
          <w:rFonts w:ascii="Times New Roman" w:hAnsi="Times New Roman" w:cs="Times New Roman"/>
          <w:sz w:val="24"/>
          <w:szCs w:val="24"/>
        </w:rPr>
        <w:t xml:space="preserve">: </w:t>
      </w:r>
      <w:r w:rsidR="0063609E" w:rsidRPr="00342986">
        <w:rPr>
          <w:rFonts w:ascii="Times New Roman" w:hAnsi="Times New Roman" w:cs="Times New Roman"/>
          <w:sz w:val="24"/>
          <w:szCs w:val="24"/>
          <w:shd w:val="clear" w:color="auto" w:fill="FFFFFF"/>
        </w:rPr>
        <w:t>10.4270/ruc.2017316</w:t>
      </w:r>
    </w:p>
    <w:p w14:paraId="4BCE6E4B" w14:textId="77777777" w:rsidR="0063609E" w:rsidRPr="00342986" w:rsidRDefault="0063609E" w:rsidP="00563D13">
      <w:pPr>
        <w:spacing w:after="0" w:line="240" w:lineRule="auto"/>
        <w:jc w:val="both"/>
        <w:rPr>
          <w:rFonts w:ascii="Times New Roman" w:hAnsi="Times New Roman" w:cs="Times New Roman"/>
          <w:sz w:val="24"/>
          <w:szCs w:val="24"/>
        </w:rPr>
      </w:pPr>
    </w:p>
    <w:p w14:paraId="50B91242" w14:textId="19AECAE0" w:rsidR="001100F4" w:rsidRPr="00342986" w:rsidRDefault="001100F4"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B</w:t>
      </w:r>
      <w:r w:rsidR="00674179" w:rsidRPr="00342986">
        <w:rPr>
          <w:rFonts w:ascii="Times New Roman" w:hAnsi="Times New Roman" w:cs="Times New Roman"/>
          <w:sz w:val="24"/>
          <w:szCs w:val="24"/>
          <w:shd w:val="clear" w:color="auto" w:fill="FFFFFF"/>
        </w:rPr>
        <w:t>RAUER</w:t>
      </w:r>
      <w:r w:rsidRPr="00342986">
        <w:rPr>
          <w:rFonts w:ascii="Times New Roman" w:hAnsi="Times New Roman" w:cs="Times New Roman"/>
          <w:sz w:val="24"/>
          <w:szCs w:val="24"/>
          <w:shd w:val="clear" w:color="auto" w:fill="FFFFFF"/>
        </w:rPr>
        <w:t>, M.</w:t>
      </w:r>
      <w:r w:rsidR="00674179"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A</w:t>
      </w:r>
      <w:r w:rsidR="00674179" w:rsidRPr="00342986">
        <w:rPr>
          <w:rFonts w:ascii="Times New Roman" w:hAnsi="Times New Roman" w:cs="Times New Roman"/>
          <w:sz w:val="24"/>
          <w:szCs w:val="24"/>
          <w:shd w:val="clear" w:color="auto" w:fill="FFFFFF"/>
        </w:rPr>
        <w:t>LBERTIN</w:t>
      </w:r>
      <w:r w:rsidRPr="00342986">
        <w:rPr>
          <w:rFonts w:ascii="Times New Roman" w:hAnsi="Times New Roman" w:cs="Times New Roman"/>
          <w:sz w:val="24"/>
          <w:szCs w:val="24"/>
          <w:shd w:val="clear" w:color="auto" w:fill="FFFFFF"/>
        </w:rPr>
        <w:t>, L. A. Educação corporativa a distância: por que tanta resistência?</w:t>
      </w:r>
      <w:r w:rsidR="001E2630" w:rsidRPr="00342986">
        <w:rPr>
          <w:rFonts w:ascii="Times New Roman" w:hAnsi="Times New Roman" w:cs="Times New Roman"/>
          <w:sz w:val="24"/>
          <w:szCs w:val="24"/>
          <w:shd w:val="clear" w:color="auto" w:fill="FFFFFF"/>
        </w:rPr>
        <w:t xml:space="preserve"> </w:t>
      </w:r>
      <w:r w:rsidR="001E2630" w:rsidRPr="00342986">
        <w:rPr>
          <w:rFonts w:ascii="Times New Roman" w:hAnsi="Times New Roman" w:cs="Times New Roman"/>
          <w:b/>
          <w:sz w:val="24"/>
          <w:szCs w:val="24"/>
          <w:shd w:val="clear" w:color="auto" w:fill="FFFFFF"/>
        </w:rPr>
        <w:t>Redige</w:t>
      </w:r>
      <w:r w:rsidR="001E2630" w:rsidRPr="00342986">
        <w:rPr>
          <w:rFonts w:ascii="Times New Roman" w:hAnsi="Times New Roman" w:cs="Times New Roman"/>
          <w:sz w:val="24"/>
          <w:szCs w:val="24"/>
          <w:shd w:val="clear" w:color="auto" w:fill="FFFFFF"/>
        </w:rPr>
        <w:t>,</w:t>
      </w:r>
      <w:r w:rsidR="00674179" w:rsidRPr="00342986">
        <w:rPr>
          <w:rFonts w:ascii="Times New Roman" w:hAnsi="Times New Roman" w:cs="Times New Roman"/>
          <w:sz w:val="24"/>
          <w:szCs w:val="24"/>
          <w:shd w:val="clear" w:color="auto" w:fill="FFFFFF"/>
        </w:rPr>
        <w:t xml:space="preserve"> v.</w:t>
      </w:r>
      <w:r w:rsidR="001E2630" w:rsidRPr="00342986">
        <w:rPr>
          <w:rFonts w:ascii="Times New Roman" w:hAnsi="Times New Roman" w:cs="Times New Roman"/>
          <w:sz w:val="24"/>
          <w:szCs w:val="24"/>
          <w:shd w:val="clear" w:color="auto" w:fill="FFFFFF"/>
        </w:rPr>
        <w:t xml:space="preserve"> 1</w:t>
      </w:r>
      <w:r w:rsidR="00674179" w:rsidRPr="00342986">
        <w:rPr>
          <w:rFonts w:ascii="Times New Roman" w:hAnsi="Times New Roman" w:cs="Times New Roman"/>
          <w:sz w:val="24"/>
          <w:szCs w:val="24"/>
          <w:shd w:val="clear" w:color="auto" w:fill="FFFFFF"/>
        </w:rPr>
        <w:t xml:space="preserve">, n. </w:t>
      </w:r>
      <w:r w:rsidR="001E2630" w:rsidRPr="00342986">
        <w:rPr>
          <w:rFonts w:ascii="Times New Roman" w:hAnsi="Times New Roman" w:cs="Times New Roman"/>
          <w:sz w:val="24"/>
          <w:szCs w:val="24"/>
          <w:shd w:val="clear" w:color="auto" w:fill="FFFFFF"/>
        </w:rPr>
        <w:t>1,</w:t>
      </w:r>
      <w:r w:rsidR="00674179" w:rsidRPr="00342986">
        <w:rPr>
          <w:rFonts w:ascii="Times New Roman" w:hAnsi="Times New Roman" w:cs="Times New Roman"/>
          <w:sz w:val="24"/>
          <w:szCs w:val="24"/>
          <w:shd w:val="clear" w:color="auto" w:fill="FFFFFF"/>
        </w:rPr>
        <w:t xml:space="preserve"> p.</w:t>
      </w:r>
      <w:r w:rsidR="001E2630" w:rsidRPr="00342986">
        <w:rPr>
          <w:rFonts w:ascii="Times New Roman" w:hAnsi="Times New Roman" w:cs="Times New Roman"/>
          <w:sz w:val="24"/>
          <w:szCs w:val="24"/>
          <w:shd w:val="clear" w:color="auto" w:fill="FFFFFF"/>
        </w:rPr>
        <w:t xml:space="preserve"> 141-157</w:t>
      </w:r>
      <w:r w:rsidR="00674179" w:rsidRPr="00342986">
        <w:rPr>
          <w:rFonts w:ascii="Times New Roman" w:hAnsi="Times New Roman" w:cs="Times New Roman"/>
          <w:sz w:val="24"/>
          <w:szCs w:val="24"/>
          <w:shd w:val="clear" w:color="auto" w:fill="FFFFFF"/>
        </w:rPr>
        <w:t>, 2010</w:t>
      </w:r>
      <w:r w:rsidR="001E2630" w:rsidRPr="00342986">
        <w:rPr>
          <w:rFonts w:ascii="Times New Roman" w:hAnsi="Times New Roman" w:cs="Times New Roman"/>
          <w:sz w:val="24"/>
          <w:szCs w:val="24"/>
          <w:shd w:val="clear" w:color="auto" w:fill="FFFFFF"/>
        </w:rPr>
        <w:t>. Recuperado de https://www.researchgate.net/profile/Alberto_Albertin/publication/280839302_Educacao_corporativa_a_distancia_por_que_tanta_resistencia/links/55c8d3f508aebc967df90492.pdf</w:t>
      </w:r>
    </w:p>
    <w:p w14:paraId="0770DB71" w14:textId="77777777" w:rsidR="001E2630" w:rsidRPr="00342986" w:rsidRDefault="001E2630" w:rsidP="00563D13">
      <w:pPr>
        <w:spacing w:after="0" w:line="240" w:lineRule="auto"/>
        <w:jc w:val="both"/>
        <w:rPr>
          <w:rFonts w:ascii="Times New Roman" w:hAnsi="Times New Roman" w:cs="Times New Roman"/>
          <w:sz w:val="24"/>
          <w:szCs w:val="24"/>
        </w:rPr>
      </w:pPr>
    </w:p>
    <w:p w14:paraId="0D405DCB" w14:textId="528C1DA5" w:rsidR="005F418D" w:rsidRPr="00342986" w:rsidRDefault="005F418D"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B</w:t>
      </w:r>
      <w:r w:rsidR="00B62907" w:rsidRPr="00342986">
        <w:rPr>
          <w:rFonts w:ascii="Times New Roman" w:hAnsi="Times New Roman" w:cs="Times New Roman"/>
          <w:sz w:val="24"/>
          <w:szCs w:val="24"/>
          <w:lang w:val="en-US"/>
        </w:rPr>
        <w:t>OERNER</w:t>
      </w:r>
      <w:r w:rsidRPr="00342986">
        <w:rPr>
          <w:rFonts w:ascii="Times New Roman" w:hAnsi="Times New Roman" w:cs="Times New Roman"/>
          <w:sz w:val="24"/>
          <w:szCs w:val="24"/>
          <w:lang w:val="en-US"/>
        </w:rPr>
        <w:t>, C.</w:t>
      </w:r>
      <w:r w:rsidR="00B62907"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M</w:t>
      </w:r>
      <w:r w:rsidR="00B62907" w:rsidRPr="00342986">
        <w:rPr>
          <w:rFonts w:ascii="Times New Roman" w:hAnsi="Times New Roman" w:cs="Times New Roman"/>
          <w:sz w:val="24"/>
          <w:szCs w:val="24"/>
          <w:lang w:val="en-US"/>
        </w:rPr>
        <w:t>ACHER</w:t>
      </w:r>
      <w:r w:rsidRPr="00342986">
        <w:rPr>
          <w:rFonts w:ascii="Times New Roman" w:hAnsi="Times New Roman" w:cs="Times New Roman"/>
          <w:sz w:val="24"/>
          <w:szCs w:val="24"/>
          <w:lang w:val="en-US"/>
        </w:rPr>
        <w:t>, J.</w:t>
      </w:r>
      <w:r w:rsidR="00B62907"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T</w:t>
      </w:r>
      <w:r w:rsidR="00B62907" w:rsidRPr="00342986">
        <w:rPr>
          <w:rFonts w:ascii="Times New Roman" w:hAnsi="Times New Roman" w:cs="Times New Roman"/>
          <w:sz w:val="24"/>
          <w:szCs w:val="24"/>
          <w:lang w:val="en-US"/>
        </w:rPr>
        <w:t>EECE</w:t>
      </w:r>
      <w:r w:rsidRPr="00342986">
        <w:rPr>
          <w:rFonts w:ascii="Times New Roman" w:hAnsi="Times New Roman" w:cs="Times New Roman"/>
          <w:sz w:val="24"/>
          <w:szCs w:val="24"/>
          <w:lang w:val="en-US"/>
        </w:rPr>
        <w:t xml:space="preserve">, D. </w:t>
      </w:r>
      <w:r w:rsidRPr="00342986">
        <w:rPr>
          <w:rFonts w:ascii="Times New Roman" w:hAnsi="Times New Roman" w:cs="Times New Roman"/>
          <w:b/>
          <w:sz w:val="24"/>
          <w:szCs w:val="24"/>
          <w:lang w:val="en-US"/>
        </w:rPr>
        <w:t>A review and assessment of organizational learning in economic theories</w:t>
      </w:r>
      <w:r w:rsidRPr="00342986">
        <w:rPr>
          <w:rFonts w:ascii="Times New Roman" w:hAnsi="Times New Roman" w:cs="Times New Roman"/>
          <w:sz w:val="24"/>
          <w:szCs w:val="24"/>
          <w:lang w:val="en-US"/>
        </w:rPr>
        <w:t>. In</w:t>
      </w:r>
      <w:r w:rsidR="001E2630"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M. </w:t>
      </w:r>
      <w:proofErr w:type="spellStart"/>
      <w:r w:rsidRPr="00342986">
        <w:rPr>
          <w:rFonts w:ascii="Times New Roman" w:hAnsi="Times New Roman" w:cs="Times New Roman"/>
          <w:sz w:val="24"/>
          <w:szCs w:val="24"/>
          <w:lang w:val="en-US"/>
        </w:rPr>
        <w:t>Dierkes</w:t>
      </w:r>
      <w:proofErr w:type="spellEnd"/>
      <w:r w:rsidRPr="00342986">
        <w:rPr>
          <w:rFonts w:ascii="Times New Roman" w:hAnsi="Times New Roman" w:cs="Times New Roman"/>
          <w:sz w:val="24"/>
          <w:szCs w:val="24"/>
          <w:lang w:val="en-US"/>
        </w:rPr>
        <w:t xml:space="preserve">, A. </w:t>
      </w:r>
      <w:proofErr w:type="spellStart"/>
      <w:r w:rsidRPr="00342986">
        <w:rPr>
          <w:rFonts w:ascii="Times New Roman" w:hAnsi="Times New Roman" w:cs="Times New Roman"/>
          <w:sz w:val="24"/>
          <w:szCs w:val="24"/>
          <w:lang w:val="en-US"/>
        </w:rPr>
        <w:t>Berthoin</w:t>
      </w:r>
      <w:proofErr w:type="spellEnd"/>
      <w:r w:rsidRPr="00342986">
        <w:rPr>
          <w:rFonts w:ascii="Times New Roman" w:hAnsi="Times New Roman" w:cs="Times New Roman"/>
          <w:sz w:val="24"/>
          <w:szCs w:val="24"/>
          <w:lang w:val="en-US"/>
        </w:rPr>
        <w:t xml:space="preserve"> </w:t>
      </w:r>
      <w:proofErr w:type="spellStart"/>
      <w:r w:rsidRPr="00342986">
        <w:rPr>
          <w:rFonts w:ascii="Times New Roman" w:hAnsi="Times New Roman" w:cs="Times New Roman"/>
          <w:sz w:val="24"/>
          <w:szCs w:val="24"/>
          <w:lang w:val="en-US"/>
        </w:rPr>
        <w:t>Antal</w:t>
      </w:r>
      <w:proofErr w:type="spellEnd"/>
      <w:r w:rsidRPr="00342986">
        <w:rPr>
          <w:rFonts w:ascii="Times New Roman" w:hAnsi="Times New Roman" w:cs="Times New Roman"/>
          <w:sz w:val="24"/>
          <w:szCs w:val="24"/>
          <w:lang w:val="en-US"/>
        </w:rPr>
        <w:t>, J. Child, &amp; I. Nonaka (Orgs.), The handbook of organizational learning and knowledge</w:t>
      </w:r>
      <w:r w:rsidR="001E2630" w:rsidRPr="00342986">
        <w:rPr>
          <w:rFonts w:ascii="Times New Roman" w:hAnsi="Times New Roman" w:cs="Times New Roman"/>
          <w:sz w:val="24"/>
          <w:szCs w:val="24"/>
          <w:lang w:val="en-US"/>
        </w:rPr>
        <w:t xml:space="preserve">, </w:t>
      </w:r>
      <w:r w:rsidR="00B62907" w:rsidRPr="00342986">
        <w:rPr>
          <w:rFonts w:ascii="Times New Roman" w:hAnsi="Times New Roman" w:cs="Times New Roman"/>
          <w:sz w:val="24"/>
          <w:szCs w:val="24"/>
          <w:lang w:val="en-US"/>
        </w:rPr>
        <w:t xml:space="preserve">p. </w:t>
      </w:r>
      <w:r w:rsidR="001E2630" w:rsidRPr="00342986">
        <w:rPr>
          <w:rFonts w:ascii="Times New Roman" w:hAnsi="Times New Roman" w:cs="Times New Roman"/>
          <w:sz w:val="24"/>
          <w:szCs w:val="24"/>
          <w:lang w:val="en-US"/>
        </w:rPr>
        <w:t>89-117</w:t>
      </w:r>
      <w:r w:rsidRPr="00342986">
        <w:rPr>
          <w:rFonts w:ascii="Times New Roman" w:hAnsi="Times New Roman" w:cs="Times New Roman"/>
          <w:sz w:val="24"/>
          <w:szCs w:val="24"/>
          <w:lang w:val="en-US"/>
        </w:rPr>
        <w:t>. Oxford: Oxford University Press</w:t>
      </w:r>
      <w:r w:rsidR="00B62907" w:rsidRPr="00342986">
        <w:rPr>
          <w:rFonts w:ascii="Times New Roman" w:hAnsi="Times New Roman" w:cs="Times New Roman"/>
          <w:sz w:val="24"/>
          <w:szCs w:val="24"/>
          <w:lang w:val="en-US"/>
        </w:rPr>
        <w:t>, 2001</w:t>
      </w:r>
      <w:r w:rsidRPr="00342986">
        <w:rPr>
          <w:rFonts w:ascii="Times New Roman" w:hAnsi="Times New Roman" w:cs="Times New Roman"/>
          <w:sz w:val="24"/>
          <w:szCs w:val="24"/>
          <w:lang w:val="en-US"/>
        </w:rPr>
        <w:t>.</w:t>
      </w:r>
    </w:p>
    <w:p w14:paraId="2FA5B1BC" w14:textId="77777777" w:rsidR="00043F72" w:rsidRPr="00342986" w:rsidRDefault="00043F72" w:rsidP="00563D13">
      <w:pPr>
        <w:spacing w:after="0" w:line="240" w:lineRule="auto"/>
        <w:jc w:val="both"/>
        <w:rPr>
          <w:rFonts w:ascii="Times New Roman" w:hAnsi="Times New Roman" w:cs="Times New Roman"/>
          <w:sz w:val="24"/>
          <w:szCs w:val="24"/>
          <w:lang w:val="en-US"/>
        </w:rPr>
      </w:pPr>
    </w:p>
    <w:p w14:paraId="7C2BA008" w14:textId="79308D3D" w:rsidR="00522A09" w:rsidRPr="00342986" w:rsidRDefault="00522A09" w:rsidP="00563D13">
      <w:pPr>
        <w:spacing w:after="0" w:line="240" w:lineRule="auto"/>
        <w:jc w:val="both"/>
        <w:rPr>
          <w:rFonts w:ascii="Times New Roman" w:hAnsi="Times New Roman" w:cs="Times New Roman"/>
          <w:sz w:val="24"/>
          <w:szCs w:val="24"/>
          <w:shd w:val="clear" w:color="auto" w:fill="FFFFFF"/>
          <w:lang w:val="en-US"/>
        </w:rPr>
      </w:pPr>
      <w:r w:rsidRPr="00342986">
        <w:rPr>
          <w:rFonts w:ascii="Times New Roman" w:hAnsi="Times New Roman" w:cs="Times New Roman"/>
          <w:sz w:val="24"/>
          <w:szCs w:val="24"/>
          <w:shd w:val="clear" w:color="auto" w:fill="FFFFFF"/>
          <w:lang w:val="en-US"/>
        </w:rPr>
        <w:t>B</w:t>
      </w:r>
      <w:r w:rsidR="006F5374" w:rsidRPr="00342986">
        <w:rPr>
          <w:rFonts w:ascii="Times New Roman" w:hAnsi="Times New Roman" w:cs="Times New Roman"/>
          <w:sz w:val="24"/>
          <w:szCs w:val="24"/>
          <w:shd w:val="clear" w:color="auto" w:fill="FFFFFF"/>
          <w:lang w:val="en-US"/>
        </w:rPr>
        <w:t>ULGURCU</w:t>
      </w:r>
      <w:r w:rsidRPr="00342986">
        <w:rPr>
          <w:rFonts w:ascii="Times New Roman" w:hAnsi="Times New Roman" w:cs="Times New Roman"/>
          <w:sz w:val="24"/>
          <w:szCs w:val="24"/>
          <w:shd w:val="clear" w:color="auto" w:fill="FFFFFF"/>
          <w:lang w:val="en-US"/>
        </w:rPr>
        <w:t>, B. K. Application of TOPSIS technique for financial performance evaluation of technology firms in Istanbul stock exchange market. </w:t>
      </w:r>
      <w:r w:rsidRPr="00342986">
        <w:rPr>
          <w:rFonts w:ascii="Times New Roman" w:hAnsi="Times New Roman" w:cs="Times New Roman"/>
          <w:b/>
          <w:iCs/>
          <w:sz w:val="24"/>
          <w:szCs w:val="24"/>
          <w:shd w:val="clear" w:color="auto" w:fill="FFFFFF"/>
          <w:lang w:val="en-US"/>
        </w:rPr>
        <w:t>Procedia-Social and Behavioral Sciences</w:t>
      </w:r>
      <w:r w:rsidRPr="00342986">
        <w:rPr>
          <w:rFonts w:ascii="Times New Roman" w:hAnsi="Times New Roman" w:cs="Times New Roman"/>
          <w:sz w:val="24"/>
          <w:szCs w:val="24"/>
          <w:shd w:val="clear" w:color="auto" w:fill="FFFFFF"/>
          <w:lang w:val="en-US"/>
        </w:rPr>
        <w:t>, </w:t>
      </w:r>
      <w:r w:rsidR="006F5374" w:rsidRPr="00342986">
        <w:rPr>
          <w:rFonts w:ascii="Times New Roman" w:hAnsi="Times New Roman" w:cs="Times New Roman"/>
          <w:sz w:val="24"/>
          <w:szCs w:val="24"/>
          <w:shd w:val="clear" w:color="auto" w:fill="FFFFFF"/>
          <w:lang w:val="en-US"/>
        </w:rPr>
        <w:t xml:space="preserve">v. </w:t>
      </w:r>
      <w:r w:rsidRPr="00342986">
        <w:rPr>
          <w:rFonts w:ascii="Times New Roman" w:hAnsi="Times New Roman" w:cs="Times New Roman"/>
          <w:i/>
          <w:iCs/>
          <w:sz w:val="24"/>
          <w:szCs w:val="24"/>
          <w:shd w:val="clear" w:color="auto" w:fill="FFFFFF"/>
          <w:lang w:val="en-US"/>
        </w:rPr>
        <w:t>62</w:t>
      </w:r>
      <w:r w:rsidRPr="00342986">
        <w:rPr>
          <w:rFonts w:ascii="Times New Roman" w:hAnsi="Times New Roman" w:cs="Times New Roman"/>
          <w:sz w:val="24"/>
          <w:szCs w:val="24"/>
          <w:shd w:val="clear" w:color="auto" w:fill="FFFFFF"/>
          <w:lang w:val="en-US"/>
        </w:rPr>
        <w:t>,</w:t>
      </w:r>
      <w:r w:rsidR="006F5374" w:rsidRPr="00342986">
        <w:rPr>
          <w:rFonts w:ascii="Times New Roman" w:hAnsi="Times New Roman" w:cs="Times New Roman"/>
          <w:sz w:val="24"/>
          <w:szCs w:val="24"/>
          <w:shd w:val="clear" w:color="auto" w:fill="FFFFFF"/>
          <w:lang w:val="en-US"/>
        </w:rPr>
        <w:t xml:space="preserve"> p.</w:t>
      </w:r>
      <w:r w:rsidRPr="00342986">
        <w:rPr>
          <w:rFonts w:ascii="Times New Roman" w:hAnsi="Times New Roman" w:cs="Times New Roman"/>
          <w:sz w:val="24"/>
          <w:szCs w:val="24"/>
          <w:shd w:val="clear" w:color="auto" w:fill="FFFFFF"/>
          <w:lang w:val="en-US"/>
        </w:rPr>
        <w:t xml:space="preserve"> 1033-1040</w:t>
      </w:r>
      <w:r w:rsidR="006F5374" w:rsidRPr="00342986">
        <w:rPr>
          <w:rFonts w:ascii="Times New Roman" w:hAnsi="Times New Roman" w:cs="Times New Roman"/>
          <w:sz w:val="24"/>
          <w:szCs w:val="24"/>
          <w:shd w:val="clear" w:color="auto" w:fill="FFFFFF"/>
          <w:lang w:val="en-US"/>
        </w:rPr>
        <w:t>, 2012.</w:t>
      </w:r>
      <w:r w:rsidR="001E2630" w:rsidRPr="00342986">
        <w:rPr>
          <w:rFonts w:ascii="Times New Roman" w:hAnsi="Times New Roman" w:cs="Times New Roman"/>
          <w:sz w:val="24"/>
          <w:szCs w:val="24"/>
          <w:shd w:val="clear" w:color="auto" w:fill="FFFFFF"/>
          <w:lang w:val="en-US"/>
        </w:rPr>
        <w:t xml:space="preserve"> </w:t>
      </w:r>
      <w:proofErr w:type="spellStart"/>
      <w:r w:rsidR="001E2630" w:rsidRPr="00342986">
        <w:rPr>
          <w:rFonts w:ascii="Times New Roman" w:hAnsi="Times New Roman" w:cs="Times New Roman"/>
          <w:sz w:val="24"/>
          <w:szCs w:val="24"/>
          <w:shd w:val="clear" w:color="auto" w:fill="FFFFFF"/>
          <w:lang w:val="en-US"/>
        </w:rPr>
        <w:t>doi</w:t>
      </w:r>
      <w:proofErr w:type="spellEnd"/>
      <w:r w:rsidR="001E2630" w:rsidRPr="00342986">
        <w:rPr>
          <w:rFonts w:ascii="Times New Roman" w:hAnsi="Times New Roman" w:cs="Times New Roman"/>
          <w:sz w:val="24"/>
          <w:szCs w:val="24"/>
          <w:shd w:val="clear" w:color="auto" w:fill="FFFFFF"/>
          <w:lang w:val="en-US"/>
        </w:rPr>
        <w:t xml:space="preserve">: 10.1016/j.sbspro.2012.09.176 </w:t>
      </w:r>
    </w:p>
    <w:p w14:paraId="6DE44ED4" w14:textId="77777777" w:rsidR="001E2630" w:rsidRPr="00342986" w:rsidRDefault="001E2630" w:rsidP="00563D13">
      <w:pPr>
        <w:spacing w:after="0" w:line="240" w:lineRule="auto"/>
        <w:jc w:val="both"/>
        <w:rPr>
          <w:rFonts w:ascii="Times New Roman" w:hAnsi="Times New Roman" w:cs="Times New Roman"/>
          <w:sz w:val="24"/>
          <w:szCs w:val="24"/>
          <w:lang w:val="en-US"/>
        </w:rPr>
      </w:pPr>
    </w:p>
    <w:p w14:paraId="1ABF86B0" w14:textId="2D43CEDB" w:rsidR="00AF17C5" w:rsidRPr="00342986" w:rsidRDefault="00396C74"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C</w:t>
      </w:r>
      <w:r w:rsidR="002B791A" w:rsidRPr="00342986">
        <w:rPr>
          <w:rFonts w:ascii="Times New Roman" w:hAnsi="Times New Roman" w:cs="Times New Roman"/>
          <w:sz w:val="24"/>
          <w:szCs w:val="24"/>
          <w:lang w:val="en-US"/>
        </w:rPr>
        <w:t>APPIELLO</w:t>
      </w:r>
      <w:r w:rsidRPr="00342986">
        <w:rPr>
          <w:rFonts w:ascii="Times New Roman" w:hAnsi="Times New Roman" w:cs="Times New Roman"/>
          <w:sz w:val="24"/>
          <w:szCs w:val="24"/>
          <w:lang w:val="en-US"/>
        </w:rPr>
        <w:t>, G.</w:t>
      </w:r>
      <w:r w:rsidR="002B791A"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002B791A" w:rsidRPr="00342986">
        <w:rPr>
          <w:rFonts w:ascii="Times New Roman" w:hAnsi="Times New Roman" w:cs="Times New Roman"/>
          <w:sz w:val="24"/>
          <w:szCs w:val="24"/>
          <w:lang w:val="en-US"/>
        </w:rPr>
        <w:t>PEDRINI</w:t>
      </w:r>
      <w:r w:rsidRPr="00342986">
        <w:rPr>
          <w:rFonts w:ascii="Times New Roman" w:hAnsi="Times New Roman" w:cs="Times New Roman"/>
          <w:sz w:val="24"/>
          <w:szCs w:val="24"/>
          <w:lang w:val="en-US"/>
        </w:rPr>
        <w:t xml:space="preserve">, G. The performance evaluation of corporate universities. </w:t>
      </w:r>
      <w:r w:rsidRPr="00342986">
        <w:rPr>
          <w:rFonts w:ascii="Times New Roman" w:hAnsi="Times New Roman" w:cs="Times New Roman"/>
          <w:b/>
          <w:sz w:val="24"/>
          <w:szCs w:val="24"/>
          <w:lang w:val="en-US"/>
        </w:rPr>
        <w:t>Tertiary Education and Management</w:t>
      </w:r>
      <w:r w:rsidR="00CB0BE3" w:rsidRPr="00342986">
        <w:rPr>
          <w:rFonts w:ascii="Times New Roman" w:hAnsi="Times New Roman" w:cs="Times New Roman"/>
          <w:sz w:val="24"/>
          <w:szCs w:val="24"/>
          <w:lang w:val="en-US"/>
        </w:rPr>
        <w:t>,</w:t>
      </w:r>
      <w:r w:rsidR="002B791A" w:rsidRPr="00342986">
        <w:rPr>
          <w:rFonts w:ascii="Times New Roman" w:hAnsi="Times New Roman" w:cs="Times New Roman"/>
          <w:sz w:val="24"/>
          <w:szCs w:val="24"/>
          <w:lang w:val="en-US"/>
        </w:rPr>
        <w:t xml:space="preserve"> v.</w:t>
      </w:r>
      <w:r w:rsidR="00CB0BE3" w:rsidRPr="00342986">
        <w:rPr>
          <w:rFonts w:ascii="Times New Roman" w:hAnsi="Times New Roman" w:cs="Times New Roman"/>
          <w:sz w:val="24"/>
          <w:szCs w:val="24"/>
          <w:lang w:val="en-US"/>
        </w:rPr>
        <w:t xml:space="preserve"> 23</w:t>
      </w:r>
      <w:r w:rsidR="002B791A" w:rsidRPr="00342986">
        <w:rPr>
          <w:rFonts w:ascii="Times New Roman" w:hAnsi="Times New Roman" w:cs="Times New Roman"/>
          <w:sz w:val="24"/>
          <w:szCs w:val="24"/>
          <w:lang w:val="en-US"/>
        </w:rPr>
        <w:t xml:space="preserve">, n. </w:t>
      </w:r>
      <w:r w:rsidR="00CB0BE3" w:rsidRPr="00342986">
        <w:rPr>
          <w:rFonts w:ascii="Times New Roman" w:hAnsi="Times New Roman" w:cs="Times New Roman"/>
          <w:sz w:val="24"/>
          <w:szCs w:val="24"/>
          <w:lang w:val="en-US"/>
        </w:rPr>
        <w:t>3,</w:t>
      </w:r>
      <w:r w:rsidR="002B791A" w:rsidRPr="00342986">
        <w:rPr>
          <w:rFonts w:ascii="Times New Roman" w:hAnsi="Times New Roman" w:cs="Times New Roman"/>
          <w:sz w:val="24"/>
          <w:szCs w:val="24"/>
          <w:lang w:val="en-US"/>
        </w:rPr>
        <w:t xml:space="preserve"> p.</w:t>
      </w:r>
      <w:r w:rsidR="00CB0BE3" w:rsidRPr="00342986">
        <w:rPr>
          <w:rFonts w:ascii="Times New Roman" w:hAnsi="Times New Roman" w:cs="Times New Roman"/>
          <w:sz w:val="24"/>
          <w:szCs w:val="24"/>
          <w:lang w:val="en-US"/>
        </w:rPr>
        <w:t xml:space="preserve"> 304-317</w:t>
      </w:r>
      <w:r w:rsidR="002B791A" w:rsidRPr="00342986">
        <w:rPr>
          <w:rFonts w:ascii="Times New Roman" w:hAnsi="Times New Roman" w:cs="Times New Roman"/>
          <w:sz w:val="24"/>
          <w:szCs w:val="24"/>
          <w:lang w:val="en-US"/>
        </w:rPr>
        <w:t>, 2017</w:t>
      </w:r>
      <w:r w:rsidR="00CB0BE3" w:rsidRPr="00342986">
        <w:rPr>
          <w:rFonts w:ascii="Times New Roman" w:hAnsi="Times New Roman" w:cs="Times New Roman"/>
          <w:sz w:val="24"/>
          <w:szCs w:val="24"/>
          <w:lang w:val="en-US"/>
        </w:rPr>
        <w:t xml:space="preserve">. </w:t>
      </w:r>
      <w:proofErr w:type="spellStart"/>
      <w:r w:rsidR="00CB0BE3" w:rsidRPr="00342986">
        <w:rPr>
          <w:rFonts w:ascii="Times New Roman" w:hAnsi="Times New Roman" w:cs="Times New Roman"/>
          <w:sz w:val="24"/>
          <w:szCs w:val="24"/>
          <w:lang w:val="en-US"/>
        </w:rPr>
        <w:t>doi</w:t>
      </w:r>
      <w:proofErr w:type="spellEnd"/>
      <w:r w:rsidR="00CB0BE3" w:rsidRPr="00342986">
        <w:rPr>
          <w:rFonts w:ascii="Times New Roman" w:hAnsi="Times New Roman" w:cs="Times New Roman"/>
          <w:sz w:val="24"/>
          <w:szCs w:val="24"/>
          <w:lang w:val="en-US"/>
        </w:rPr>
        <w:t xml:space="preserve">:  </w:t>
      </w:r>
      <w:r w:rsidRPr="00342986">
        <w:rPr>
          <w:rFonts w:ascii="Times New Roman" w:hAnsi="Times New Roman" w:cs="Times New Roman"/>
          <w:sz w:val="24"/>
          <w:szCs w:val="24"/>
          <w:lang w:val="en-US"/>
        </w:rPr>
        <w:t xml:space="preserve"> </w:t>
      </w:r>
      <w:hyperlink r:id="rId10" w:history="1">
        <w:r w:rsidR="00CB0BE3" w:rsidRPr="00342986">
          <w:rPr>
            <w:rStyle w:val="Hyperlink"/>
            <w:rFonts w:ascii="Times New Roman" w:hAnsi="Times New Roman" w:cs="Times New Roman"/>
            <w:color w:val="auto"/>
            <w:sz w:val="24"/>
            <w:szCs w:val="24"/>
            <w:u w:val="none"/>
            <w:lang w:val="en-US"/>
          </w:rPr>
          <w:t>https://doi.org/10.1080/13583883.2017.1329452</w:t>
        </w:r>
      </w:hyperlink>
      <w:r w:rsidR="00043F72" w:rsidRPr="00342986">
        <w:rPr>
          <w:rStyle w:val="Hyperlink"/>
          <w:rFonts w:ascii="Times New Roman" w:hAnsi="Times New Roman" w:cs="Times New Roman"/>
          <w:color w:val="auto"/>
          <w:sz w:val="24"/>
          <w:szCs w:val="24"/>
          <w:u w:val="none"/>
          <w:lang w:val="en-US"/>
        </w:rPr>
        <w:t>.</w:t>
      </w:r>
    </w:p>
    <w:p w14:paraId="3C617550" w14:textId="77777777" w:rsidR="00CB0BE3" w:rsidRPr="00342986" w:rsidRDefault="00CB0BE3" w:rsidP="00563D13">
      <w:pPr>
        <w:spacing w:after="0" w:line="240" w:lineRule="auto"/>
        <w:jc w:val="both"/>
        <w:rPr>
          <w:rFonts w:ascii="Times New Roman" w:hAnsi="Times New Roman" w:cs="Times New Roman"/>
          <w:sz w:val="24"/>
          <w:szCs w:val="24"/>
          <w:lang w:val="en-US"/>
        </w:rPr>
      </w:pPr>
    </w:p>
    <w:p w14:paraId="0AC3FDE6" w14:textId="6D33816F" w:rsidR="007B1D9C" w:rsidRPr="00342986" w:rsidRDefault="007B1D9C"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rPr>
        <w:t xml:space="preserve">CARVALHO, r. s.; ABBAD, G. </w:t>
      </w:r>
      <w:proofErr w:type="spellStart"/>
      <w:r w:rsidRPr="00342986">
        <w:rPr>
          <w:rFonts w:ascii="Times New Roman" w:hAnsi="Times New Roman" w:cs="Times New Roman"/>
          <w:sz w:val="24"/>
          <w:szCs w:val="24"/>
        </w:rPr>
        <w:t>Avaliaçăo</w:t>
      </w:r>
      <w:proofErr w:type="spellEnd"/>
      <w:r w:rsidRPr="00342986">
        <w:rPr>
          <w:rFonts w:ascii="Times New Roman" w:hAnsi="Times New Roman" w:cs="Times New Roman"/>
          <w:sz w:val="24"/>
          <w:szCs w:val="24"/>
        </w:rPr>
        <w:t xml:space="preserve"> de Treinamento a Distância: Reação, Suporte à Transferência e Impactos no Trabalho. </w:t>
      </w:r>
      <w:r w:rsidRPr="00342986">
        <w:rPr>
          <w:rFonts w:ascii="Times New Roman" w:hAnsi="Times New Roman" w:cs="Times New Roman"/>
          <w:b/>
          <w:sz w:val="24"/>
          <w:szCs w:val="24"/>
          <w:lang w:val="en-US"/>
        </w:rPr>
        <w:t>RAC</w:t>
      </w:r>
      <w:r w:rsidRPr="00342986">
        <w:rPr>
          <w:rFonts w:ascii="Times New Roman" w:hAnsi="Times New Roman" w:cs="Times New Roman"/>
          <w:sz w:val="24"/>
          <w:szCs w:val="24"/>
          <w:lang w:val="en-US"/>
        </w:rPr>
        <w:t xml:space="preserve">, v. 10, n. 1, p. 95-116, 2006. </w:t>
      </w:r>
      <w:proofErr w:type="spellStart"/>
      <w:r w:rsidRPr="00342986">
        <w:rPr>
          <w:rFonts w:ascii="Times New Roman" w:hAnsi="Times New Roman" w:cs="Times New Roman"/>
          <w:sz w:val="24"/>
          <w:szCs w:val="24"/>
          <w:lang w:val="en-US"/>
        </w:rPr>
        <w:t>doi</w:t>
      </w:r>
      <w:proofErr w:type="spellEnd"/>
      <w:r w:rsidRPr="00342986">
        <w:rPr>
          <w:rFonts w:ascii="Times New Roman" w:hAnsi="Times New Roman" w:cs="Times New Roman"/>
          <w:sz w:val="24"/>
          <w:szCs w:val="24"/>
          <w:lang w:val="en-US"/>
        </w:rPr>
        <w:t>: http://dx.doi.org/10.1590/S1415-65552006000100006</w:t>
      </w:r>
    </w:p>
    <w:p w14:paraId="1BF028F0" w14:textId="77777777" w:rsidR="007B1D9C" w:rsidRPr="00342986" w:rsidRDefault="007B1D9C" w:rsidP="00563D13">
      <w:pPr>
        <w:spacing w:after="0" w:line="240" w:lineRule="auto"/>
        <w:jc w:val="both"/>
        <w:rPr>
          <w:rFonts w:ascii="Times New Roman" w:hAnsi="Times New Roman" w:cs="Times New Roman"/>
          <w:sz w:val="24"/>
          <w:szCs w:val="24"/>
          <w:lang w:val="en-US"/>
        </w:rPr>
      </w:pPr>
    </w:p>
    <w:p w14:paraId="6DC83C7B" w14:textId="0799ABA6" w:rsidR="003152AD" w:rsidRPr="00342986" w:rsidRDefault="003152AD"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C</w:t>
      </w:r>
      <w:r w:rsidR="009E218E" w:rsidRPr="00342986">
        <w:rPr>
          <w:rFonts w:ascii="Times New Roman" w:hAnsi="Times New Roman" w:cs="Times New Roman"/>
          <w:sz w:val="24"/>
          <w:szCs w:val="24"/>
        </w:rPr>
        <w:t>ASTRO</w:t>
      </w:r>
      <w:r w:rsidRPr="00342986">
        <w:rPr>
          <w:rFonts w:ascii="Times New Roman" w:hAnsi="Times New Roman" w:cs="Times New Roman"/>
          <w:sz w:val="24"/>
          <w:szCs w:val="24"/>
        </w:rPr>
        <w:t>, C. M.</w:t>
      </w:r>
      <w:r w:rsidR="009E218E" w:rsidRPr="00342986">
        <w:rPr>
          <w:rFonts w:ascii="Times New Roman" w:hAnsi="Times New Roman" w:cs="Times New Roman"/>
          <w:sz w:val="24"/>
          <w:szCs w:val="24"/>
        </w:rPr>
        <w:t>;</w:t>
      </w:r>
      <w:r w:rsidRPr="00342986">
        <w:rPr>
          <w:rFonts w:ascii="Times New Roman" w:hAnsi="Times New Roman" w:cs="Times New Roman"/>
          <w:sz w:val="24"/>
          <w:szCs w:val="24"/>
        </w:rPr>
        <w:t xml:space="preserve"> E</w:t>
      </w:r>
      <w:r w:rsidR="009E218E" w:rsidRPr="00342986">
        <w:rPr>
          <w:rFonts w:ascii="Times New Roman" w:hAnsi="Times New Roman" w:cs="Times New Roman"/>
          <w:sz w:val="24"/>
          <w:szCs w:val="24"/>
        </w:rPr>
        <w:t>BOLI</w:t>
      </w:r>
      <w:r w:rsidRPr="00342986">
        <w:rPr>
          <w:rFonts w:ascii="Times New Roman" w:hAnsi="Times New Roman" w:cs="Times New Roman"/>
          <w:sz w:val="24"/>
          <w:szCs w:val="24"/>
        </w:rPr>
        <w:t xml:space="preserve">, M. Universidade corporativa: </w:t>
      </w:r>
      <w:r w:rsidR="00EF5678" w:rsidRPr="00342986">
        <w:rPr>
          <w:rFonts w:ascii="Times New Roman" w:hAnsi="Times New Roman" w:cs="Times New Roman"/>
          <w:sz w:val="24"/>
          <w:szCs w:val="24"/>
        </w:rPr>
        <w:t>g</w:t>
      </w:r>
      <w:r w:rsidRPr="00342986">
        <w:rPr>
          <w:rFonts w:ascii="Times New Roman" w:hAnsi="Times New Roman" w:cs="Times New Roman"/>
          <w:sz w:val="24"/>
          <w:szCs w:val="24"/>
        </w:rPr>
        <w:t xml:space="preserve">ênese e questões críticas rumo à maturidade. </w:t>
      </w:r>
      <w:r w:rsidRPr="00342986">
        <w:rPr>
          <w:rFonts w:ascii="Times New Roman" w:hAnsi="Times New Roman" w:cs="Times New Roman"/>
          <w:b/>
          <w:sz w:val="24"/>
          <w:szCs w:val="24"/>
        </w:rPr>
        <w:t>RAE</w:t>
      </w:r>
      <w:r w:rsidRPr="00342986">
        <w:rPr>
          <w:rFonts w:ascii="Times New Roman" w:hAnsi="Times New Roman" w:cs="Times New Roman"/>
          <w:sz w:val="24"/>
          <w:szCs w:val="24"/>
        </w:rPr>
        <w:t xml:space="preserve">, </w:t>
      </w:r>
      <w:r w:rsidR="009E218E" w:rsidRPr="00342986">
        <w:rPr>
          <w:rFonts w:ascii="Times New Roman" w:hAnsi="Times New Roman" w:cs="Times New Roman"/>
          <w:sz w:val="24"/>
          <w:szCs w:val="24"/>
        </w:rPr>
        <w:t xml:space="preserve">v. </w:t>
      </w:r>
      <w:r w:rsidRPr="00342986">
        <w:rPr>
          <w:rFonts w:ascii="Times New Roman" w:hAnsi="Times New Roman" w:cs="Times New Roman"/>
          <w:sz w:val="24"/>
          <w:szCs w:val="24"/>
        </w:rPr>
        <w:t>53</w:t>
      </w:r>
      <w:r w:rsidR="009E218E" w:rsidRPr="00342986">
        <w:rPr>
          <w:rFonts w:ascii="Times New Roman" w:hAnsi="Times New Roman" w:cs="Times New Roman"/>
          <w:sz w:val="24"/>
          <w:szCs w:val="24"/>
        </w:rPr>
        <w:t xml:space="preserve">, n. </w:t>
      </w:r>
      <w:r w:rsidRPr="00342986">
        <w:rPr>
          <w:rFonts w:ascii="Times New Roman" w:hAnsi="Times New Roman" w:cs="Times New Roman"/>
          <w:sz w:val="24"/>
          <w:szCs w:val="24"/>
        </w:rPr>
        <w:t>4,</w:t>
      </w:r>
      <w:r w:rsidR="009E218E" w:rsidRPr="00342986">
        <w:rPr>
          <w:rFonts w:ascii="Times New Roman" w:hAnsi="Times New Roman" w:cs="Times New Roman"/>
          <w:sz w:val="24"/>
          <w:szCs w:val="24"/>
        </w:rPr>
        <w:t xml:space="preserve"> p.</w:t>
      </w:r>
      <w:r w:rsidRPr="00342986">
        <w:rPr>
          <w:rFonts w:ascii="Times New Roman" w:hAnsi="Times New Roman" w:cs="Times New Roman"/>
          <w:sz w:val="24"/>
          <w:szCs w:val="24"/>
        </w:rPr>
        <w:t xml:space="preserve"> 408-414</w:t>
      </w:r>
      <w:r w:rsidR="009E218E" w:rsidRPr="00342986">
        <w:rPr>
          <w:rFonts w:ascii="Times New Roman" w:hAnsi="Times New Roman" w:cs="Times New Roman"/>
          <w:sz w:val="24"/>
          <w:szCs w:val="24"/>
        </w:rPr>
        <w:t>, 2013</w:t>
      </w:r>
      <w:r w:rsidR="00EF5678" w:rsidRPr="00342986">
        <w:rPr>
          <w:rFonts w:ascii="Times New Roman" w:hAnsi="Times New Roman" w:cs="Times New Roman"/>
          <w:sz w:val="24"/>
          <w:szCs w:val="24"/>
        </w:rPr>
        <w:t xml:space="preserve">. </w:t>
      </w:r>
      <w:proofErr w:type="spellStart"/>
      <w:r w:rsidR="00EF5678" w:rsidRPr="00342986">
        <w:rPr>
          <w:rFonts w:ascii="Times New Roman" w:hAnsi="Times New Roman" w:cs="Times New Roman"/>
          <w:sz w:val="24"/>
          <w:szCs w:val="24"/>
        </w:rPr>
        <w:t>doi</w:t>
      </w:r>
      <w:proofErr w:type="spellEnd"/>
      <w:r w:rsidR="00EF5678" w:rsidRPr="00342986">
        <w:rPr>
          <w:rFonts w:ascii="Times New Roman" w:hAnsi="Times New Roman" w:cs="Times New Roman"/>
          <w:sz w:val="24"/>
          <w:szCs w:val="24"/>
        </w:rPr>
        <w:t xml:space="preserve">: http://dx.doi.org/10.1590/S0034-75902013000400008 </w:t>
      </w:r>
      <w:r w:rsidRPr="00342986">
        <w:rPr>
          <w:rFonts w:ascii="Times New Roman" w:hAnsi="Times New Roman" w:cs="Times New Roman"/>
          <w:sz w:val="24"/>
          <w:szCs w:val="24"/>
        </w:rPr>
        <w:t xml:space="preserve">  </w:t>
      </w:r>
    </w:p>
    <w:p w14:paraId="62C59EE9" w14:textId="77777777" w:rsidR="00EF5678" w:rsidRPr="00342986" w:rsidRDefault="00EF5678" w:rsidP="00563D13">
      <w:pPr>
        <w:spacing w:after="0" w:line="240" w:lineRule="auto"/>
        <w:jc w:val="both"/>
        <w:rPr>
          <w:rFonts w:ascii="Times New Roman" w:hAnsi="Times New Roman" w:cs="Times New Roman"/>
          <w:sz w:val="24"/>
          <w:szCs w:val="24"/>
        </w:rPr>
      </w:pPr>
    </w:p>
    <w:p w14:paraId="191069AE" w14:textId="4888A05E" w:rsidR="00A628D4" w:rsidRPr="00342986" w:rsidRDefault="00A628D4"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rPr>
        <w:t>C</w:t>
      </w:r>
      <w:r w:rsidR="009E218E" w:rsidRPr="00342986">
        <w:rPr>
          <w:rFonts w:ascii="Times New Roman" w:hAnsi="Times New Roman" w:cs="Times New Roman"/>
          <w:sz w:val="24"/>
          <w:szCs w:val="24"/>
        </w:rPr>
        <w:t>OSTA</w:t>
      </w:r>
      <w:r w:rsidRPr="00342986">
        <w:rPr>
          <w:rFonts w:ascii="Times New Roman" w:hAnsi="Times New Roman" w:cs="Times New Roman"/>
          <w:sz w:val="24"/>
          <w:szCs w:val="24"/>
        </w:rPr>
        <w:t>, F. R.</w:t>
      </w:r>
      <w:r w:rsidR="009E218E" w:rsidRPr="00342986">
        <w:rPr>
          <w:rFonts w:ascii="Times New Roman" w:hAnsi="Times New Roman" w:cs="Times New Roman"/>
          <w:sz w:val="24"/>
          <w:szCs w:val="24"/>
        </w:rPr>
        <w:t>;</w:t>
      </w:r>
      <w:r w:rsidRPr="00342986">
        <w:rPr>
          <w:rFonts w:ascii="Times New Roman" w:hAnsi="Times New Roman" w:cs="Times New Roman"/>
          <w:sz w:val="24"/>
          <w:szCs w:val="24"/>
        </w:rPr>
        <w:t xml:space="preserve"> P</w:t>
      </w:r>
      <w:r w:rsidR="009E218E" w:rsidRPr="00342986">
        <w:rPr>
          <w:rFonts w:ascii="Times New Roman" w:hAnsi="Times New Roman" w:cs="Times New Roman"/>
          <w:sz w:val="24"/>
          <w:szCs w:val="24"/>
        </w:rPr>
        <w:t>ELISSARI</w:t>
      </w:r>
      <w:r w:rsidRPr="00342986">
        <w:rPr>
          <w:rFonts w:ascii="Times New Roman" w:hAnsi="Times New Roman" w:cs="Times New Roman"/>
          <w:sz w:val="24"/>
          <w:szCs w:val="24"/>
        </w:rPr>
        <w:t xml:space="preserve">, A. S. Imagem corporativa: fatores influenciadores sob a ótica dos discentes da educação à distância. </w:t>
      </w:r>
      <w:r w:rsidRPr="00342986">
        <w:rPr>
          <w:rFonts w:ascii="Times New Roman" w:hAnsi="Times New Roman" w:cs="Times New Roman"/>
          <w:b/>
          <w:sz w:val="24"/>
          <w:szCs w:val="24"/>
          <w:lang w:val="en-US"/>
        </w:rPr>
        <w:t>Brazilian Business Review</w:t>
      </w:r>
      <w:r w:rsidRPr="00342986">
        <w:rPr>
          <w:rFonts w:ascii="Times New Roman" w:hAnsi="Times New Roman" w:cs="Times New Roman"/>
          <w:sz w:val="24"/>
          <w:szCs w:val="24"/>
          <w:lang w:val="en-US"/>
        </w:rPr>
        <w:t xml:space="preserve">, </w:t>
      </w:r>
      <w:r w:rsidR="009E218E" w:rsidRPr="00342986">
        <w:rPr>
          <w:rFonts w:ascii="Times New Roman" w:hAnsi="Times New Roman" w:cs="Times New Roman"/>
          <w:sz w:val="24"/>
          <w:szCs w:val="24"/>
          <w:lang w:val="en-US"/>
        </w:rPr>
        <w:t xml:space="preserve">v. </w:t>
      </w:r>
      <w:r w:rsidRPr="00342986">
        <w:rPr>
          <w:rFonts w:ascii="Times New Roman" w:hAnsi="Times New Roman" w:cs="Times New Roman"/>
          <w:sz w:val="24"/>
          <w:szCs w:val="24"/>
          <w:lang w:val="en-US"/>
        </w:rPr>
        <w:t>14</w:t>
      </w:r>
      <w:r w:rsidR="009E218E" w:rsidRPr="00342986">
        <w:rPr>
          <w:rFonts w:ascii="Times New Roman" w:hAnsi="Times New Roman" w:cs="Times New Roman"/>
          <w:sz w:val="24"/>
          <w:szCs w:val="24"/>
          <w:lang w:val="en-US"/>
        </w:rPr>
        <w:t>, n.</w:t>
      </w:r>
      <w:r w:rsidRPr="00342986">
        <w:rPr>
          <w:rFonts w:ascii="Times New Roman" w:hAnsi="Times New Roman" w:cs="Times New Roman"/>
          <w:sz w:val="24"/>
          <w:szCs w:val="24"/>
          <w:lang w:val="en-US"/>
        </w:rPr>
        <w:t xml:space="preserve">1, </w:t>
      </w:r>
      <w:r w:rsidR="009E218E" w:rsidRPr="00342986">
        <w:rPr>
          <w:rFonts w:ascii="Times New Roman" w:hAnsi="Times New Roman" w:cs="Times New Roman"/>
          <w:sz w:val="24"/>
          <w:szCs w:val="24"/>
          <w:lang w:val="en-US"/>
        </w:rPr>
        <w:t xml:space="preserve">p. </w:t>
      </w:r>
      <w:r w:rsidRPr="00342986">
        <w:rPr>
          <w:rFonts w:ascii="Times New Roman" w:hAnsi="Times New Roman" w:cs="Times New Roman"/>
          <w:sz w:val="24"/>
          <w:szCs w:val="24"/>
          <w:lang w:val="en-US"/>
        </w:rPr>
        <w:t>110-132</w:t>
      </w:r>
      <w:r w:rsidR="009E218E" w:rsidRPr="00342986">
        <w:rPr>
          <w:rFonts w:ascii="Times New Roman" w:hAnsi="Times New Roman" w:cs="Times New Roman"/>
          <w:sz w:val="24"/>
          <w:szCs w:val="24"/>
          <w:lang w:val="en-US"/>
        </w:rPr>
        <w:t>, 2017</w:t>
      </w:r>
      <w:r w:rsidRPr="00342986">
        <w:rPr>
          <w:rFonts w:ascii="Times New Roman" w:hAnsi="Times New Roman" w:cs="Times New Roman"/>
          <w:sz w:val="24"/>
          <w:szCs w:val="24"/>
          <w:lang w:val="en-US"/>
        </w:rPr>
        <w:t xml:space="preserve">. </w:t>
      </w:r>
      <w:proofErr w:type="spellStart"/>
      <w:r w:rsidRPr="00342986">
        <w:rPr>
          <w:rFonts w:ascii="Times New Roman" w:hAnsi="Times New Roman" w:cs="Times New Roman"/>
          <w:sz w:val="24"/>
          <w:szCs w:val="24"/>
          <w:lang w:val="en-US"/>
        </w:rPr>
        <w:t>doi</w:t>
      </w:r>
      <w:proofErr w:type="spellEnd"/>
      <w:r w:rsidRPr="00342986">
        <w:rPr>
          <w:rFonts w:ascii="Times New Roman" w:hAnsi="Times New Roman" w:cs="Times New Roman"/>
          <w:sz w:val="24"/>
          <w:szCs w:val="24"/>
          <w:lang w:val="en-US"/>
        </w:rPr>
        <w:t xml:space="preserve">: </w:t>
      </w:r>
      <w:hyperlink r:id="rId11" w:history="1">
        <w:r w:rsidR="00A97EDD" w:rsidRPr="00342986">
          <w:rPr>
            <w:rStyle w:val="Hyperlink"/>
            <w:rFonts w:ascii="Times New Roman" w:hAnsi="Times New Roman" w:cs="Times New Roman"/>
            <w:color w:val="auto"/>
            <w:sz w:val="24"/>
            <w:szCs w:val="24"/>
            <w:u w:val="none"/>
            <w:lang w:val="en-US"/>
          </w:rPr>
          <w:t>http://dx.doi.org/10.15728/bbr.2017.14.1.6</w:t>
        </w:r>
      </w:hyperlink>
    </w:p>
    <w:p w14:paraId="33AECD62" w14:textId="77777777" w:rsidR="00A97EDD" w:rsidRPr="00342986" w:rsidRDefault="00A97EDD" w:rsidP="00563D13">
      <w:pPr>
        <w:spacing w:after="0" w:line="240" w:lineRule="auto"/>
        <w:jc w:val="both"/>
        <w:rPr>
          <w:rFonts w:ascii="Times New Roman" w:hAnsi="Times New Roman" w:cs="Times New Roman"/>
          <w:sz w:val="24"/>
          <w:szCs w:val="24"/>
          <w:lang w:val="en-US"/>
        </w:rPr>
      </w:pPr>
    </w:p>
    <w:p w14:paraId="03A939DE" w14:textId="5367A053" w:rsidR="005154DD" w:rsidRPr="00342986" w:rsidRDefault="005154DD"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 xml:space="preserve">DAVEL, E. P. B.; OLIVEIRA, C. A. A reflexividade intensiva na aprendizagem organizacional: uma </w:t>
      </w:r>
      <w:proofErr w:type="spellStart"/>
      <w:r w:rsidRPr="00342986">
        <w:rPr>
          <w:rFonts w:ascii="Times New Roman" w:hAnsi="Times New Roman" w:cs="Times New Roman"/>
          <w:sz w:val="24"/>
          <w:szCs w:val="24"/>
        </w:rPr>
        <w:t>autoetnografia</w:t>
      </w:r>
      <w:proofErr w:type="spellEnd"/>
      <w:r w:rsidRPr="00342986">
        <w:rPr>
          <w:rFonts w:ascii="Times New Roman" w:hAnsi="Times New Roman" w:cs="Times New Roman"/>
          <w:sz w:val="24"/>
          <w:szCs w:val="24"/>
        </w:rPr>
        <w:t xml:space="preserve"> de práticas em uma organização educacional. </w:t>
      </w:r>
      <w:r w:rsidRPr="00342986">
        <w:rPr>
          <w:rFonts w:ascii="Times New Roman" w:hAnsi="Times New Roman" w:cs="Times New Roman"/>
          <w:b/>
          <w:sz w:val="24"/>
          <w:szCs w:val="24"/>
        </w:rPr>
        <w:t>Organizações &amp; Sociedade - O&amp;</w:t>
      </w:r>
      <w:r w:rsidRPr="00342986">
        <w:rPr>
          <w:rFonts w:ascii="Times New Roman" w:hAnsi="Times New Roman" w:cs="Times New Roman"/>
          <w:b/>
          <w:i/>
          <w:sz w:val="24"/>
          <w:szCs w:val="24"/>
        </w:rPr>
        <w:t>S</w:t>
      </w:r>
      <w:r w:rsidRPr="00342986">
        <w:rPr>
          <w:rFonts w:ascii="Times New Roman" w:hAnsi="Times New Roman" w:cs="Times New Roman"/>
          <w:sz w:val="24"/>
          <w:szCs w:val="24"/>
        </w:rPr>
        <w:t xml:space="preserve">, v. 25, n. 85, p. 211-228, 2018. Recuperado de https://rigs.ufba.br/index.php/revistaoes/article/view/15877   </w:t>
      </w:r>
    </w:p>
    <w:p w14:paraId="2D3920BA" w14:textId="77777777" w:rsidR="005154DD" w:rsidRPr="00342986" w:rsidRDefault="005154DD" w:rsidP="00563D13">
      <w:pPr>
        <w:spacing w:after="0" w:line="240" w:lineRule="auto"/>
        <w:jc w:val="both"/>
        <w:rPr>
          <w:rFonts w:ascii="Times New Roman" w:hAnsi="Times New Roman" w:cs="Times New Roman"/>
          <w:sz w:val="24"/>
          <w:szCs w:val="24"/>
        </w:rPr>
      </w:pPr>
    </w:p>
    <w:p w14:paraId="3851266C" w14:textId="68650126" w:rsidR="00511DD9" w:rsidRPr="00342986" w:rsidRDefault="00511DD9"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D</w:t>
      </w:r>
      <w:r w:rsidR="00113340" w:rsidRPr="00342986">
        <w:rPr>
          <w:rFonts w:ascii="Times New Roman" w:hAnsi="Times New Roman" w:cs="Times New Roman"/>
          <w:sz w:val="24"/>
          <w:szCs w:val="24"/>
        </w:rPr>
        <w:t>AVENPORT</w:t>
      </w:r>
      <w:r w:rsidRPr="00342986">
        <w:rPr>
          <w:rFonts w:ascii="Times New Roman" w:hAnsi="Times New Roman" w:cs="Times New Roman"/>
          <w:sz w:val="24"/>
          <w:szCs w:val="24"/>
        </w:rPr>
        <w:t>, T. H.</w:t>
      </w:r>
      <w:r w:rsidR="00113340" w:rsidRPr="00342986">
        <w:rPr>
          <w:rFonts w:ascii="Times New Roman" w:hAnsi="Times New Roman" w:cs="Times New Roman"/>
          <w:sz w:val="24"/>
          <w:szCs w:val="24"/>
        </w:rPr>
        <w:t>;</w:t>
      </w:r>
      <w:r w:rsidRPr="00342986">
        <w:rPr>
          <w:rFonts w:ascii="Times New Roman" w:hAnsi="Times New Roman" w:cs="Times New Roman"/>
          <w:sz w:val="24"/>
          <w:szCs w:val="24"/>
        </w:rPr>
        <w:t xml:space="preserve"> P</w:t>
      </w:r>
      <w:r w:rsidR="00113340" w:rsidRPr="00342986">
        <w:rPr>
          <w:rFonts w:ascii="Times New Roman" w:hAnsi="Times New Roman" w:cs="Times New Roman"/>
          <w:sz w:val="24"/>
          <w:szCs w:val="24"/>
        </w:rPr>
        <w:t>RUSAK</w:t>
      </w:r>
      <w:r w:rsidRPr="00342986">
        <w:rPr>
          <w:rFonts w:ascii="Times New Roman" w:hAnsi="Times New Roman" w:cs="Times New Roman"/>
          <w:sz w:val="24"/>
          <w:szCs w:val="24"/>
        </w:rPr>
        <w:t xml:space="preserve">, L. </w:t>
      </w:r>
      <w:r w:rsidRPr="00342986">
        <w:rPr>
          <w:rFonts w:ascii="Times New Roman" w:hAnsi="Times New Roman" w:cs="Times New Roman"/>
          <w:b/>
          <w:sz w:val="24"/>
          <w:szCs w:val="24"/>
        </w:rPr>
        <w:t>Conhecimento empresarial: como as organizações gerenciam o seu capital intelectual</w:t>
      </w:r>
      <w:r w:rsidRPr="00342986">
        <w:rPr>
          <w:rFonts w:ascii="Times New Roman" w:hAnsi="Times New Roman" w:cs="Times New Roman"/>
          <w:sz w:val="24"/>
          <w:szCs w:val="24"/>
        </w:rPr>
        <w:t>. Rio de Janeiro: Campus</w:t>
      </w:r>
      <w:r w:rsidR="00113340" w:rsidRPr="00342986">
        <w:rPr>
          <w:rFonts w:ascii="Times New Roman" w:hAnsi="Times New Roman" w:cs="Times New Roman"/>
          <w:sz w:val="24"/>
          <w:szCs w:val="24"/>
        </w:rPr>
        <w:t>, 1998</w:t>
      </w:r>
      <w:r w:rsidRPr="00342986">
        <w:rPr>
          <w:rFonts w:ascii="Times New Roman" w:hAnsi="Times New Roman" w:cs="Times New Roman"/>
          <w:sz w:val="24"/>
          <w:szCs w:val="24"/>
        </w:rPr>
        <w:t>.</w:t>
      </w:r>
    </w:p>
    <w:p w14:paraId="1C3BD3B4" w14:textId="77777777" w:rsidR="00511DD9" w:rsidRPr="00342986" w:rsidRDefault="00511DD9" w:rsidP="00563D13">
      <w:pPr>
        <w:spacing w:after="0" w:line="240" w:lineRule="auto"/>
        <w:jc w:val="both"/>
        <w:rPr>
          <w:rFonts w:ascii="Times New Roman" w:hAnsi="Times New Roman" w:cs="Times New Roman"/>
          <w:sz w:val="24"/>
          <w:szCs w:val="24"/>
        </w:rPr>
      </w:pPr>
    </w:p>
    <w:p w14:paraId="20C5841D" w14:textId="69C9B5D5" w:rsidR="00BA202C" w:rsidRPr="00342986" w:rsidRDefault="00BA202C" w:rsidP="00563D13">
      <w:pPr>
        <w:spacing w:after="0" w:line="240" w:lineRule="auto"/>
        <w:jc w:val="both"/>
        <w:rPr>
          <w:rFonts w:ascii="Times New Roman" w:hAnsi="Times New Roman" w:cs="Times New Roman"/>
          <w:sz w:val="24"/>
          <w:szCs w:val="24"/>
          <w:shd w:val="clear" w:color="auto" w:fill="FFFFFF"/>
          <w:lang w:val="en-US"/>
        </w:rPr>
      </w:pPr>
      <w:r w:rsidRPr="00257D32">
        <w:rPr>
          <w:rFonts w:ascii="Times New Roman" w:hAnsi="Times New Roman" w:cs="Times New Roman"/>
          <w:sz w:val="24"/>
          <w:szCs w:val="24"/>
          <w:shd w:val="clear" w:color="auto" w:fill="FFFFFF"/>
        </w:rPr>
        <w:t>D</w:t>
      </w:r>
      <w:r w:rsidR="000A0E6B" w:rsidRPr="00257D32">
        <w:rPr>
          <w:rFonts w:ascii="Times New Roman" w:hAnsi="Times New Roman" w:cs="Times New Roman"/>
          <w:sz w:val="24"/>
          <w:szCs w:val="24"/>
          <w:shd w:val="clear" w:color="auto" w:fill="FFFFFF"/>
        </w:rPr>
        <w:t>IAKOULAKI</w:t>
      </w:r>
      <w:r w:rsidRPr="00257D32">
        <w:rPr>
          <w:rFonts w:ascii="Times New Roman" w:hAnsi="Times New Roman" w:cs="Times New Roman"/>
          <w:sz w:val="24"/>
          <w:szCs w:val="24"/>
          <w:shd w:val="clear" w:color="auto" w:fill="FFFFFF"/>
        </w:rPr>
        <w:t>, D.</w:t>
      </w:r>
      <w:r w:rsidR="000A0E6B" w:rsidRPr="00257D32">
        <w:rPr>
          <w:rFonts w:ascii="Times New Roman" w:hAnsi="Times New Roman" w:cs="Times New Roman"/>
          <w:sz w:val="24"/>
          <w:szCs w:val="24"/>
          <w:shd w:val="clear" w:color="auto" w:fill="FFFFFF"/>
        </w:rPr>
        <w:t>;</w:t>
      </w:r>
      <w:r w:rsidRPr="00257D32">
        <w:rPr>
          <w:rFonts w:ascii="Times New Roman" w:hAnsi="Times New Roman" w:cs="Times New Roman"/>
          <w:sz w:val="24"/>
          <w:szCs w:val="24"/>
          <w:shd w:val="clear" w:color="auto" w:fill="FFFFFF"/>
        </w:rPr>
        <w:t xml:space="preserve"> M</w:t>
      </w:r>
      <w:r w:rsidR="000A0E6B" w:rsidRPr="00257D32">
        <w:rPr>
          <w:rFonts w:ascii="Times New Roman" w:hAnsi="Times New Roman" w:cs="Times New Roman"/>
          <w:sz w:val="24"/>
          <w:szCs w:val="24"/>
          <w:shd w:val="clear" w:color="auto" w:fill="FFFFFF"/>
        </w:rPr>
        <w:t>AVROTAS</w:t>
      </w:r>
      <w:r w:rsidRPr="00257D32">
        <w:rPr>
          <w:rFonts w:ascii="Times New Roman" w:hAnsi="Times New Roman" w:cs="Times New Roman"/>
          <w:sz w:val="24"/>
          <w:szCs w:val="24"/>
          <w:shd w:val="clear" w:color="auto" w:fill="FFFFFF"/>
        </w:rPr>
        <w:t>, G.</w:t>
      </w:r>
      <w:r w:rsidR="00361EA6" w:rsidRPr="00257D32">
        <w:rPr>
          <w:rFonts w:ascii="Times New Roman" w:hAnsi="Times New Roman" w:cs="Times New Roman"/>
          <w:sz w:val="24"/>
          <w:szCs w:val="24"/>
          <w:shd w:val="clear" w:color="auto" w:fill="FFFFFF"/>
        </w:rPr>
        <w:t>;</w:t>
      </w:r>
      <w:r w:rsidRPr="00257D32">
        <w:rPr>
          <w:rFonts w:ascii="Times New Roman" w:hAnsi="Times New Roman" w:cs="Times New Roman"/>
          <w:sz w:val="24"/>
          <w:szCs w:val="24"/>
          <w:shd w:val="clear" w:color="auto" w:fill="FFFFFF"/>
        </w:rPr>
        <w:t xml:space="preserve"> P</w:t>
      </w:r>
      <w:r w:rsidR="00361EA6" w:rsidRPr="00257D32">
        <w:rPr>
          <w:rFonts w:ascii="Times New Roman" w:hAnsi="Times New Roman" w:cs="Times New Roman"/>
          <w:sz w:val="24"/>
          <w:szCs w:val="24"/>
          <w:shd w:val="clear" w:color="auto" w:fill="FFFFFF"/>
        </w:rPr>
        <w:t>APAYANNAKIS</w:t>
      </w:r>
      <w:r w:rsidRPr="00257D32">
        <w:rPr>
          <w:rFonts w:ascii="Times New Roman" w:hAnsi="Times New Roman" w:cs="Times New Roman"/>
          <w:sz w:val="24"/>
          <w:szCs w:val="24"/>
          <w:shd w:val="clear" w:color="auto" w:fill="FFFFFF"/>
        </w:rPr>
        <w:t xml:space="preserve">, L. </w:t>
      </w:r>
      <w:proofErr w:type="spellStart"/>
      <w:r w:rsidRPr="00257D32">
        <w:rPr>
          <w:rFonts w:ascii="Times New Roman" w:hAnsi="Times New Roman" w:cs="Times New Roman"/>
          <w:sz w:val="24"/>
          <w:szCs w:val="24"/>
          <w:shd w:val="clear" w:color="auto" w:fill="FFFFFF"/>
        </w:rPr>
        <w:t>Determining</w:t>
      </w:r>
      <w:proofErr w:type="spellEnd"/>
      <w:r w:rsidRPr="00257D32">
        <w:rPr>
          <w:rFonts w:ascii="Times New Roman" w:hAnsi="Times New Roman" w:cs="Times New Roman"/>
          <w:sz w:val="24"/>
          <w:szCs w:val="24"/>
          <w:shd w:val="clear" w:color="auto" w:fill="FFFFFF"/>
        </w:rPr>
        <w:t xml:space="preserve"> </w:t>
      </w:r>
      <w:proofErr w:type="spellStart"/>
      <w:r w:rsidRPr="00257D32">
        <w:rPr>
          <w:rFonts w:ascii="Times New Roman" w:hAnsi="Times New Roman" w:cs="Times New Roman"/>
          <w:sz w:val="24"/>
          <w:szCs w:val="24"/>
          <w:shd w:val="clear" w:color="auto" w:fill="FFFFFF"/>
        </w:rPr>
        <w:t>objective</w:t>
      </w:r>
      <w:proofErr w:type="spellEnd"/>
      <w:r w:rsidRPr="00257D32">
        <w:rPr>
          <w:rFonts w:ascii="Times New Roman" w:hAnsi="Times New Roman" w:cs="Times New Roman"/>
          <w:sz w:val="24"/>
          <w:szCs w:val="24"/>
          <w:shd w:val="clear" w:color="auto" w:fill="FFFFFF"/>
        </w:rPr>
        <w:t xml:space="preserve"> </w:t>
      </w:r>
      <w:proofErr w:type="spellStart"/>
      <w:r w:rsidRPr="00257D32">
        <w:rPr>
          <w:rFonts w:ascii="Times New Roman" w:hAnsi="Times New Roman" w:cs="Times New Roman"/>
          <w:sz w:val="24"/>
          <w:szCs w:val="24"/>
          <w:shd w:val="clear" w:color="auto" w:fill="FFFFFF"/>
        </w:rPr>
        <w:t>weights</w:t>
      </w:r>
      <w:proofErr w:type="spellEnd"/>
      <w:r w:rsidRPr="00257D32">
        <w:rPr>
          <w:rFonts w:ascii="Times New Roman" w:hAnsi="Times New Roman" w:cs="Times New Roman"/>
          <w:sz w:val="24"/>
          <w:szCs w:val="24"/>
          <w:shd w:val="clear" w:color="auto" w:fill="FFFFFF"/>
        </w:rPr>
        <w:t xml:space="preserve"> in </w:t>
      </w:r>
      <w:proofErr w:type="spellStart"/>
      <w:r w:rsidRPr="00257D32">
        <w:rPr>
          <w:rFonts w:ascii="Times New Roman" w:hAnsi="Times New Roman" w:cs="Times New Roman"/>
          <w:sz w:val="24"/>
          <w:szCs w:val="24"/>
          <w:shd w:val="clear" w:color="auto" w:fill="FFFFFF"/>
        </w:rPr>
        <w:t>multiple</w:t>
      </w:r>
      <w:proofErr w:type="spellEnd"/>
      <w:r w:rsidRPr="00257D32">
        <w:rPr>
          <w:rFonts w:ascii="Times New Roman" w:hAnsi="Times New Roman" w:cs="Times New Roman"/>
          <w:sz w:val="24"/>
          <w:szCs w:val="24"/>
          <w:shd w:val="clear" w:color="auto" w:fill="FFFFFF"/>
        </w:rPr>
        <w:t xml:space="preserve"> </w:t>
      </w:r>
      <w:proofErr w:type="spellStart"/>
      <w:r w:rsidRPr="00257D32">
        <w:rPr>
          <w:rFonts w:ascii="Times New Roman" w:hAnsi="Times New Roman" w:cs="Times New Roman"/>
          <w:sz w:val="24"/>
          <w:szCs w:val="24"/>
          <w:shd w:val="clear" w:color="auto" w:fill="FFFFFF"/>
        </w:rPr>
        <w:t>criteria</w:t>
      </w:r>
      <w:proofErr w:type="spellEnd"/>
      <w:r w:rsidRPr="00257D32">
        <w:rPr>
          <w:rFonts w:ascii="Times New Roman" w:hAnsi="Times New Roman" w:cs="Times New Roman"/>
          <w:sz w:val="24"/>
          <w:szCs w:val="24"/>
          <w:shd w:val="clear" w:color="auto" w:fill="FFFFFF"/>
        </w:rPr>
        <w:t xml:space="preserve"> </w:t>
      </w:r>
      <w:proofErr w:type="spellStart"/>
      <w:r w:rsidRPr="00257D32">
        <w:rPr>
          <w:rFonts w:ascii="Times New Roman" w:hAnsi="Times New Roman" w:cs="Times New Roman"/>
          <w:sz w:val="24"/>
          <w:szCs w:val="24"/>
          <w:shd w:val="clear" w:color="auto" w:fill="FFFFFF"/>
        </w:rPr>
        <w:t>problems</w:t>
      </w:r>
      <w:proofErr w:type="spellEnd"/>
      <w:r w:rsidRPr="00257D32">
        <w:rPr>
          <w:rFonts w:ascii="Times New Roman" w:hAnsi="Times New Roman" w:cs="Times New Roman"/>
          <w:sz w:val="24"/>
          <w:szCs w:val="24"/>
          <w:shd w:val="clear" w:color="auto" w:fill="FFFFFF"/>
        </w:rPr>
        <w:t xml:space="preserve">: </w:t>
      </w:r>
      <w:proofErr w:type="spellStart"/>
      <w:r w:rsidRPr="00257D32">
        <w:rPr>
          <w:rFonts w:ascii="Times New Roman" w:hAnsi="Times New Roman" w:cs="Times New Roman"/>
          <w:sz w:val="24"/>
          <w:szCs w:val="24"/>
          <w:shd w:val="clear" w:color="auto" w:fill="FFFFFF"/>
        </w:rPr>
        <w:t>the</w:t>
      </w:r>
      <w:proofErr w:type="spellEnd"/>
      <w:r w:rsidRPr="00257D32">
        <w:rPr>
          <w:rFonts w:ascii="Times New Roman" w:hAnsi="Times New Roman" w:cs="Times New Roman"/>
          <w:sz w:val="24"/>
          <w:szCs w:val="24"/>
          <w:shd w:val="clear" w:color="auto" w:fill="FFFFFF"/>
        </w:rPr>
        <w:t xml:space="preserve"> </w:t>
      </w:r>
      <w:proofErr w:type="spellStart"/>
      <w:r w:rsidR="00B96BF8" w:rsidRPr="00257D32">
        <w:rPr>
          <w:rFonts w:ascii="Times New Roman" w:hAnsi="Times New Roman" w:cs="Times New Roman"/>
          <w:sz w:val="24"/>
          <w:szCs w:val="24"/>
          <w:shd w:val="clear" w:color="auto" w:fill="FFFFFF"/>
        </w:rPr>
        <w:t>critic</w:t>
      </w:r>
      <w:proofErr w:type="spellEnd"/>
      <w:r w:rsidRPr="00257D32">
        <w:rPr>
          <w:rFonts w:ascii="Times New Roman" w:hAnsi="Times New Roman" w:cs="Times New Roman"/>
          <w:sz w:val="24"/>
          <w:szCs w:val="24"/>
          <w:shd w:val="clear" w:color="auto" w:fill="FFFFFF"/>
        </w:rPr>
        <w:t xml:space="preserve"> </w:t>
      </w:r>
      <w:proofErr w:type="spellStart"/>
      <w:r w:rsidRPr="00257D32">
        <w:rPr>
          <w:rFonts w:ascii="Times New Roman" w:hAnsi="Times New Roman" w:cs="Times New Roman"/>
          <w:sz w:val="24"/>
          <w:szCs w:val="24"/>
          <w:shd w:val="clear" w:color="auto" w:fill="FFFFFF"/>
        </w:rPr>
        <w:t>method</w:t>
      </w:r>
      <w:proofErr w:type="spellEnd"/>
      <w:r w:rsidRPr="00257D32">
        <w:rPr>
          <w:rFonts w:ascii="Times New Roman" w:hAnsi="Times New Roman" w:cs="Times New Roman"/>
          <w:sz w:val="24"/>
          <w:szCs w:val="24"/>
          <w:shd w:val="clear" w:color="auto" w:fill="FFFFFF"/>
        </w:rPr>
        <w:t>. </w:t>
      </w:r>
      <w:r w:rsidRPr="00342986">
        <w:rPr>
          <w:rFonts w:ascii="Times New Roman" w:hAnsi="Times New Roman" w:cs="Times New Roman"/>
          <w:b/>
          <w:iCs/>
          <w:sz w:val="24"/>
          <w:szCs w:val="24"/>
          <w:shd w:val="clear" w:color="auto" w:fill="FFFFFF"/>
          <w:lang w:val="en-US"/>
        </w:rPr>
        <w:t>Computers &amp; Operations Research</w:t>
      </w:r>
      <w:r w:rsidRPr="00342986">
        <w:rPr>
          <w:rFonts w:ascii="Times New Roman" w:hAnsi="Times New Roman" w:cs="Times New Roman"/>
          <w:sz w:val="24"/>
          <w:szCs w:val="24"/>
          <w:shd w:val="clear" w:color="auto" w:fill="FFFFFF"/>
          <w:lang w:val="en-US"/>
        </w:rPr>
        <w:t>, </w:t>
      </w:r>
      <w:r w:rsidR="00361EA6" w:rsidRPr="00342986">
        <w:rPr>
          <w:rFonts w:ascii="Times New Roman" w:hAnsi="Times New Roman" w:cs="Times New Roman"/>
          <w:sz w:val="24"/>
          <w:szCs w:val="24"/>
          <w:shd w:val="clear" w:color="auto" w:fill="FFFFFF"/>
          <w:lang w:val="en-US"/>
        </w:rPr>
        <w:t xml:space="preserve">v. </w:t>
      </w:r>
      <w:r w:rsidRPr="00342986">
        <w:rPr>
          <w:rFonts w:ascii="Times New Roman" w:hAnsi="Times New Roman" w:cs="Times New Roman"/>
          <w:i/>
          <w:iCs/>
          <w:sz w:val="24"/>
          <w:szCs w:val="24"/>
          <w:shd w:val="clear" w:color="auto" w:fill="FFFFFF"/>
          <w:lang w:val="en-US"/>
        </w:rPr>
        <w:t>22</w:t>
      </w:r>
      <w:r w:rsidR="00361EA6" w:rsidRPr="00342986">
        <w:rPr>
          <w:rFonts w:ascii="Times New Roman" w:hAnsi="Times New Roman" w:cs="Times New Roman"/>
          <w:i/>
          <w:iCs/>
          <w:sz w:val="24"/>
          <w:szCs w:val="24"/>
          <w:shd w:val="clear" w:color="auto" w:fill="FFFFFF"/>
          <w:lang w:val="en-US"/>
        </w:rPr>
        <w:t xml:space="preserve">, n. </w:t>
      </w:r>
      <w:r w:rsidRPr="00342986">
        <w:rPr>
          <w:rFonts w:ascii="Times New Roman" w:hAnsi="Times New Roman" w:cs="Times New Roman"/>
          <w:sz w:val="24"/>
          <w:szCs w:val="24"/>
          <w:shd w:val="clear" w:color="auto" w:fill="FFFFFF"/>
          <w:lang w:val="en-US"/>
        </w:rPr>
        <w:t>7,</w:t>
      </w:r>
      <w:r w:rsidR="00361EA6" w:rsidRPr="00342986">
        <w:rPr>
          <w:rFonts w:ascii="Times New Roman" w:hAnsi="Times New Roman" w:cs="Times New Roman"/>
          <w:sz w:val="24"/>
          <w:szCs w:val="24"/>
          <w:shd w:val="clear" w:color="auto" w:fill="FFFFFF"/>
          <w:lang w:val="en-US"/>
        </w:rPr>
        <w:t xml:space="preserve"> p.</w:t>
      </w:r>
      <w:r w:rsidRPr="00342986">
        <w:rPr>
          <w:rFonts w:ascii="Times New Roman" w:hAnsi="Times New Roman" w:cs="Times New Roman"/>
          <w:sz w:val="24"/>
          <w:szCs w:val="24"/>
          <w:shd w:val="clear" w:color="auto" w:fill="FFFFFF"/>
          <w:lang w:val="en-US"/>
        </w:rPr>
        <w:t xml:space="preserve"> 763-770</w:t>
      </w:r>
      <w:r w:rsidR="000A0E6B" w:rsidRPr="00342986">
        <w:rPr>
          <w:rFonts w:ascii="Times New Roman" w:hAnsi="Times New Roman" w:cs="Times New Roman"/>
          <w:sz w:val="24"/>
          <w:szCs w:val="24"/>
          <w:shd w:val="clear" w:color="auto" w:fill="FFFFFF"/>
          <w:lang w:val="en-US"/>
        </w:rPr>
        <w:t>, 1995</w:t>
      </w:r>
      <w:r w:rsidRPr="00342986">
        <w:rPr>
          <w:rFonts w:ascii="Times New Roman" w:hAnsi="Times New Roman" w:cs="Times New Roman"/>
          <w:sz w:val="24"/>
          <w:szCs w:val="24"/>
          <w:shd w:val="clear" w:color="auto" w:fill="FFFFFF"/>
          <w:lang w:val="en-US"/>
        </w:rPr>
        <w:t>.</w:t>
      </w:r>
      <w:r w:rsidR="00B96BF8" w:rsidRPr="00342986">
        <w:rPr>
          <w:rFonts w:ascii="Times New Roman" w:hAnsi="Times New Roman" w:cs="Times New Roman"/>
          <w:sz w:val="24"/>
          <w:szCs w:val="24"/>
          <w:shd w:val="clear" w:color="auto" w:fill="FFFFFF"/>
          <w:lang w:val="en-US"/>
        </w:rPr>
        <w:t xml:space="preserve"> </w:t>
      </w:r>
      <w:proofErr w:type="spellStart"/>
      <w:r w:rsidR="00B96BF8" w:rsidRPr="00342986">
        <w:rPr>
          <w:rFonts w:ascii="Times New Roman" w:hAnsi="Times New Roman" w:cs="Times New Roman"/>
          <w:sz w:val="24"/>
          <w:szCs w:val="24"/>
          <w:shd w:val="clear" w:color="auto" w:fill="FFFFFF"/>
          <w:lang w:val="en-US"/>
        </w:rPr>
        <w:t>doi</w:t>
      </w:r>
      <w:proofErr w:type="spellEnd"/>
      <w:r w:rsidR="00B96BF8" w:rsidRPr="00342986">
        <w:rPr>
          <w:rFonts w:ascii="Times New Roman" w:hAnsi="Times New Roman" w:cs="Times New Roman"/>
          <w:sz w:val="24"/>
          <w:szCs w:val="24"/>
          <w:shd w:val="clear" w:color="auto" w:fill="FFFFFF"/>
          <w:lang w:val="en-US"/>
        </w:rPr>
        <w:t xml:space="preserve">: https://doi.org/10.1016/0305-0548(94)00059-H </w:t>
      </w:r>
    </w:p>
    <w:p w14:paraId="0384C891" w14:textId="77777777" w:rsidR="00B96BF8" w:rsidRPr="00342986" w:rsidRDefault="00B96BF8" w:rsidP="00563D13">
      <w:pPr>
        <w:spacing w:after="0" w:line="240" w:lineRule="auto"/>
        <w:jc w:val="both"/>
        <w:rPr>
          <w:rFonts w:ascii="Times New Roman" w:hAnsi="Times New Roman" w:cs="Times New Roman"/>
          <w:sz w:val="24"/>
          <w:szCs w:val="24"/>
          <w:lang w:val="en-US"/>
        </w:rPr>
      </w:pPr>
    </w:p>
    <w:p w14:paraId="1E6EAE6F" w14:textId="2E25C9BA" w:rsidR="00B33644" w:rsidRPr="00342986" w:rsidRDefault="00B33644" w:rsidP="00563D13">
      <w:pPr>
        <w:spacing w:after="0" w:line="240" w:lineRule="auto"/>
        <w:rPr>
          <w:rFonts w:ascii="Times New Roman" w:hAnsi="Times New Roman" w:cs="Times New Roman"/>
          <w:sz w:val="24"/>
          <w:szCs w:val="24"/>
        </w:rPr>
      </w:pPr>
      <w:proofErr w:type="spellStart"/>
      <w:r w:rsidRPr="00342986">
        <w:rPr>
          <w:rFonts w:ascii="Times New Roman" w:hAnsi="Times New Roman" w:cs="Times New Roman"/>
          <w:sz w:val="24"/>
          <w:szCs w:val="24"/>
          <w:lang w:val="en-US"/>
        </w:rPr>
        <w:t>DiM</w:t>
      </w:r>
      <w:r w:rsidR="00022790" w:rsidRPr="00342986">
        <w:rPr>
          <w:rFonts w:ascii="Times New Roman" w:hAnsi="Times New Roman" w:cs="Times New Roman"/>
          <w:sz w:val="24"/>
          <w:szCs w:val="24"/>
          <w:lang w:val="en-US"/>
        </w:rPr>
        <w:t>AGGIO</w:t>
      </w:r>
      <w:proofErr w:type="spellEnd"/>
      <w:r w:rsidRPr="00342986">
        <w:rPr>
          <w:rFonts w:ascii="Times New Roman" w:hAnsi="Times New Roman" w:cs="Times New Roman"/>
          <w:sz w:val="24"/>
          <w:szCs w:val="24"/>
          <w:lang w:val="en-US"/>
        </w:rPr>
        <w:t>, P.</w:t>
      </w:r>
      <w:r w:rsidR="00022790"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P</w:t>
      </w:r>
      <w:r w:rsidR="00022790" w:rsidRPr="00342986">
        <w:rPr>
          <w:rFonts w:ascii="Times New Roman" w:hAnsi="Times New Roman" w:cs="Times New Roman"/>
          <w:sz w:val="24"/>
          <w:szCs w:val="24"/>
          <w:lang w:val="en-US"/>
        </w:rPr>
        <w:t>OWELL</w:t>
      </w:r>
      <w:r w:rsidRPr="00342986">
        <w:rPr>
          <w:rFonts w:ascii="Times New Roman" w:hAnsi="Times New Roman" w:cs="Times New Roman"/>
          <w:sz w:val="24"/>
          <w:szCs w:val="24"/>
          <w:lang w:val="en-US"/>
        </w:rPr>
        <w:t xml:space="preserve">, W. The iron cage revisited: collective rationality and institutional isomorphism in organizational fields. </w:t>
      </w:r>
      <w:r w:rsidRPr="00342986">
        <w:rPr>
          <w:rFonts w:ascii="Times New Roman" w:hAnsi="Times New Roman" w:cs="Times New Roman"/>
          <w:b/>
          <w:sz w:val="24"/>
          <w:szCs w:val="24"/>
        </w:rPr>
        <w:t xml:space="preserve">American </w:t>
      </w:r>
      <w:proofErr w:type="spellStart"/>
      <w:r w:rsidRPr="00342986">
        <w:rPr>
          <w:rFonts w:ascii="Times New Roman" w:hAnsi="Times New Roman" w:cs="Times New Roman"/>
          <w:b/>
          <w:sz w:val="24"/>
          <w:szCs w:val="24"/>
        </w:rPr>
        <w:t>Sociological</w:t>
      </w:r>
      <w:proofErr w:type="spellEnd"/>
      <w:r w:rsidRPr="00342986">
        <w:rPr>
          <w:rFonts w:ascii="Times New Roman" w:hAnsi="Times New Roman" w:cs="Times New Roman"/>
          <w:b/>
          <w:sz w:val="24"/>
          <w:szCs w:val="24"/>
        </w:rPr>
        <w:t xml:space="preserve"> Review</w:t>
      </w:r>
      <w:r w:rsidR="00CB3FA1" w:rsidRPr="00342986">
        <w:rPr>
          <w:rFonts w:ascii="Times New Roman" w:hAnsi="Times New Roman" w:cs="Times New Roman"/>
          <w:sz w:val="24"/>
          <w:szCs w:val="24"/>
        </w:rPr>
        <w:t xml:space="preserve">, </w:t>
      </w:r>
      <w:r w:rsidR="00022790" w:rsidRPr="00342986">
        <w:rPr>
          <w:rFonts w:ascii="Times New Roman" w:hAnsi="Times New Roman" w:cs="Times New Roman"/>
          <w:sz w:val="24"/>
          <w:szCs w:val="24"/>
        </w:rPr>
        <w:t xml:space="preserve">v. </w:t>
      </w:r>
      <w:r w:rsidR="00CB3FA1" w:rsidRPr="00342986">
        <w:rPr>
          <w:rFonts w:ascii="Times New Roman" w:hAnsi="Times New Roman" w:cs="Times New Roman"/>
          <w:sz w:val="24"/>
          <w:szCs w:val="24"/>
        </w:rPr>
        <w:t>48</w:t>
      </w:r>
      <w:r w:rsidR="00022790" w:rsidRPr="00342986">
        <w:rPr>
          <w:rFonts w:ascii="Times New Roman" w:hAnsi="Times New Roman" w:cs="Times New Roman"/>
          <w:sz w:val="24"/>
          <w:szCs w:val="24"/>
        </w:rPr>
        <w:t>, n. 2</w:t>
      </w:r>
      <w:r w:rsidR="00CB3FA1" w:rsidRPr="00342986">
        <w:rPr>
          <w:rFonts w:ascii="Times New Roman" w:hAnsi="Times New Roman" w:cs="Times New Roman"/>
          <w:sz w:val="24"/>
          <w:szCs w:val="24"/>
        </w:rPr>
        <w:t>,</w:t>
      </w:r>
      <w:r w:rsidR="00022790" w:rsidRPr="00342986">
        <w:rPr>
          <w:rFonts w:ascii="Times New Roman" w:hAnsi="Times New Roman" w:cs="Times New Roman"/>
          <w:sz w:val="24"/>
          <w:szCs w:val="24"/>
        </w:rPr>
        <w:t xml:space="preserve"> p.</w:t>
      </w:r>
      <w:r w:rsidR="00CB3FA1" w:rsidRPr="00342986">
        <w:rPr>
          <w:rFonts w:ascii="Times New Roman" w:hAnsi="Times New Roman" w:cs="Times New Roman"/>
          <w:sz w:val="24"/>
          <w:szCs w:val="24"/>
        </w:rPr>
        <w:t xml:space="preserve"> 147-1</w:t>
      </w:r>
      <w:r w:rsidRPr="00342986">
        <w:rPr>
          <w:rFonts w:ascii="Times New Roman" w:hAnsi="Times New Roman" w:cs="Times New Roman"/>
          <w:sz w:val="24"/>
          <w:szCs w:val="24"/>
        </w:rPr>
        <w:t>60</w:t>
      </w:r>
      <w:r w:rsidR="00022790" w:rsidRPr="00342986">
        <w:rPr>
          <w:rFonts w:ascii="Times New Roman" w:hAnsi="Times New Roman" w:cs="Times New Roman"/>
          <w:sz w:val="24"/>
          <w:szCs w:val="24"/>
        </w:rPr>
        <w:t>, 1983</w:t>
      </w:r>
      <w:r w:rsidR="00CB3FA1" w:rsidRPr="00342986">
        <w:rPr>
          <w:rFonts w:ascii="Times New Roman" w:hAnsi="Times New Roman" w:cs="Times New Roman"/>
          <w:sz w:val="24"/>
          <w:szCs w:val="24"/>
        </w:rPr>
        <w:t xml:space="preserve">. Recuperado de </w:t>
      </w:r>
      <w:r w:rsidR="00C851A5" w:rsidRPr="00342986">
        <w:rPr>
          <w:rFonts w:ascii="Times New Roman" w:hAnsi="Times New Roman" w:cs="Times New Roman"/>
          <w:sz w:val="24"/>
          <w:szCs w:val="24"/>
        </w:rPr>
        <w:t>h</w:t>
      </w:r>
      <w:r w:rsidR="00CB3FA1" w:rsidRPr="00342986">
        <w:rPr>
          <w:rFonts w:ascii="Times New Roman" w:hAnsi="Times New Roman" w:cs="Times New Roman"/>
          <w:sz w:val="24"/>
          <w:szCs w:val="24"/>
        </w:rPr>
        <w:t>ttp://bibliotecadigital.fgv.br/ojs/index.php/rae/article/view/37123/35894</w:t>
      </w:r>
    </w:p>
    <w:p w14:paraId="19B1E263" w14:textId="0F6A41A3" w:rsidR="002B1838" w:rsidRPr="00342986" w:rsidRDefault="002B1838"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D</w:t>
      </w:r>
      <w:r w:rsidR="001436D6" w:rsidRPr="00342986">
        <w:rPr>
          <w:rFonts w:ascii="Times New Roman" w:hAnsi="Times New Roman" w:cs="Times New Roman"/>
          <w:sz w:val="24"/>
          <w:szCs w:val="24"/>
        </w:rPr>
        <w:t>URAN</w:t>
      </w:r>
      <w:r w:rsidRPr="00342986">
        <w:rPr>
          <w:rFonts w:ascii="Times New Roman" w:hAnsi="Times New Roman" w:cs="Times New Roman"/>
          <w:sz w:val="24"/>
          <w:szCs w:val="24"/>
        </w:rPr>
        <w:t xml:space="preserve">, D. A educação a distância no processo de formação continuada da administração pública: as contribuições da revista do serviço público. </w:t>
      </w:r>
      <w:r w:rsidR="001436D6" w:rsidRPr="00342986">
        <w:rPr>
          <w:rFonts w:ascii="Times New Roman" w:hAnsi="Times New Roman" w:cs="Times New Roman"/>
          <w:b/>
          <w:sz w:val="24"/>
          <w:szCs w:val="24"/>
        </w:rPr>
        <w:t>Revista do</w:t>
      </w:r>
      <w:r w:rsidRPr="00342986">
        <w:rPr>
          <w:rFonts w:ascii="Times New Roman" w:hAnsi="Times New Roman" w:cs="Times New Roman"/>
          <w:b/>
          <w:sz w:val="24"/>
          <w:szCs w:val="24"/>
        </w:rPr>
        <w:t xml:space="preserve"> Serviço Público</w:t>
      </w:r>
      <w:r w:rsidRPr="00342986">
        <w:rPr>
          <w:rFonts w:ascii="Times New Roman" w:hAnsi="Times New Roman" w:cs="Times New Roman"/>
          <w:sz w:val="24"/>
          <w:szCs w:val="24"/>
        </w:rPr>
        <w:t>,</w:t>
      </w:r>
      <w:r w:rsidR="001436D6" w:rsidRPr="00342986">
        <w:rPr>
          <w:rFonts w:ascii="Times New Roman" w:hAnsi="Times New Roman" w:cs="Times New Roman"/>
          <w:sz w:val="24"/>
          <w:szCs w:val="24"/>
        </w:rPr>
        <w:t xml:space="preserve"> v.</w:t>
      </w:r>
      <w:r w:rsidRPr="00342986">
        <w:rPr>
          <w:rFonts w:ascii="Times New Roman" w:hAnsi="Times New Roman" w:cs="Times New Roman"/>
          <w:sz w:val="24"/>
          <w:szCs w:val="24"/>
        </w:rPr>
        <w:t xml:space="preserve"> 68</w:t>
      </w:r>
      <w:r w:rsidR="001436D6" w:rsidRPr="00342986">
        <w:rPr>
          <w:rFonts w:ascii="Times New Roman" w:hAnsi="Times New Roman" w:cs="Times New Roman"/>
          <w:sz w:val="24"/>
          <w:szCs w:val="24"/>
        </w:rPr>
        <w:t xml:space="preserve">, n. </w:t>
      </w:r>
      <w:r w:rsidRPr="00342986">
        <w:rPr>
          <w:rFonts w:ascii="Times New Roman" w:hAnsi="Times New Roman" w:cs="Times New Roman"/>
          <w:sz w:val="24"/>
          <w:szCs w:val="24"/>
        </w:rPr>
        <w:t xml:space="preserve">3, </w:t>
      </w:r>
      <w:r w:rsidR="001436D6" w:rsidRPr="00342986">
        <w:rPr>
          <w:rFonts w:ascii="Times New Roman" w:hAnsi="Times New Roman" w:cs="Times New Roman"/>
          <w:sz w:val="24"/>
          <w:szCs w:val="24"/>
        </w:rPr>
        <w:t xml:space="preserve">p. </w:t>
      </w:r>
      <w:r w:rsidRPr="00342986">
        <w:rPr>
          <w:rFonts w:ascii="Times New Roman" w:hAnsi="Times New Roman" w:cs="Times New Roman"/>
          <w:sz w:val="24"/>
          <w:szCs w:val="24"/>
        </w:rPr>
        <w:t>705-736</w:t>
      </w:r>
      <w:r w:rsidR="001436D6" w:rsidRPr="00342986">
        <w:rPr>
          <w:rFonts w:ascii="Times New Roman" w:hAnsi="Times New Roman" w:cs="Times New Roman"/>
          <w:sz w:val="24"/>
          <w:szCs w:val="24"/>
        </w:rPr>
        <w:t>, 2017</w:t>
      </w:r>
      <w:r w:rsidRPr="00342986">
        <w:rPr>
          <w:rFonts w:ascii="Times New Roman" w:hAnsi="Times New Roman" w:cs="Times New Roman"/>
          <w:sz w:val="24"/>
          <w:szCs w:val="24"/>
        </w:rPr>
        <w:t xml:space="preserve">. </w:t>
      </w:r>
      <w:proofErr w:type="spellStart"/>
      <w:r w:rsidRPr="00342986">
        <w:rPr>
          <w:rFonts w:ascii="Times New Roman" w:hAnsi="Times New Roman" w:cs="Times New Roman"/>
          <w:sz w:val="24"/>
          <w:szCs w:val="24"/>
        </w:rPr>
        <w:t>doi</w:t>
      </w:r>
      <w:proofErr w:type="spellEnd"/>
      <w:r w:rsidRPr="00342986">
        <w:rPr>
          <w:rFonts w:ascii="Times New Roman" w:hAnsi="Times New Roman" w:cs="Times New Roman"/>
          <w:sz w:val="24"/>
          <w:szCs w:val="24"/>
        </w:rPr>
        <w:t xml:space="preserve">: </w:t>
      </w:r>
      <w:hyperlink r:id="rId12" w:history="1">
        <w:r w:rsidR="0060769B" w:rsidRPr="00342986">
          <w:rPr>
            <w:rStyle w:val="Hyperlink"/>
            <w:rFonts w:ascii="Times New Roman" w:hAnsi="Times New Roman" w:cs="Times New Roman"/>
            <w:color w:val="auto"/>
            <w:sz w:val="24"/>
            <w:szCs w:val="24"/>
            <w:u w:val="none"/>
          </w:rPr>
          <w:t>https://doi.org/10.21874/rsp.v6</w:t>
        </w:r>
      </w:hyperlink>
      <w:r w:rsidRPr="00342986">
        <w:rPr>
          <w:rFonts w:ascii="Times New Roman" w:hAnsi="Times New Roman" w:cs="Times New Roman"/>
          <w:sz w:val="24"/>
          <w:szCs w:val="24"/>
        </w:rPr>
        <w:t xml:space="preserve"> </w:t>
      </w:r>
    </w:p>
    <w:p w14:paraId="6ABA3E38" w14:textId="77777777" w:rsidR="0060769B" w:rsidRPr="00342986" w:rsidRDefault="0060769B" w:rsidP="00563D13">
      <w:pPr>
        <w:spacing w:after="0" w:line="240" w:lineRule="auto"/>
        <w:jc w:val="both"/>
        <w:rPr>
          <w:rFonts w:ascii="Times New Roman" w:hAnsi="Times New Roman" w:cs="Times New Roman"/>
          <w:sz w:val="24"/>
          <w:szCs w:val="24"/>
        </w:rPr>
      </w:pPr>
    </w:p>
    <w:p w14:paraId="2FBE2DB0" w14:textId="57F29007" w:rsidR="00B676F7" w:rsidRPr="00342986" w:rsidRDefault="00B676F7"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E</w:t>
      </w:r>
      <w:r w:rsidR="001436D6" w:rsidRPr="00342986">
        <w:rPr>
          <w:rFonts w:ascii="Times New Roman" w:hAnsi="Times New Roman" w:cs="Times New Roman"/>
          <w:sz w:val="24"/>
          <w:szCs w:val="24"/>
          <w:lang w:val="en-US"/>
        </w:rPr>
        <w:t>ASTERBY</w:t>
      </w:r>
      <w:r w:rsidRPr="00342986">
        <w:rPr>
          <w:rFonts w:ascii="Times New Roman" w:hAnsi="Times New Roman" w:cs="Times New Roman"/>
          <w:sz w:val="24"/>
          <w:szCs w:val="24"/>
          <w:lang w:val="en-US"/>
        </w:rPr>
        <w:t>, S. M.</w:t>
      </w:r>
      <w:r w:rsidR="001436D6"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P</w:t>
      </w:r>
      <w:r w:rsidR="001436D6" w:rsidRPr="00342986">
        <w:rPr>
          <w:rFonts w:ascii="Times New Roman" w:hAnsi="Times New Roman" w:cs="Times New Roman"/>
          <w:sz w:val="24"/>
          <w:szCs w:val="24"/>
          <w:lang w:val="en-US"/>
        </w:rPr>
        <w:t>RIETO</w:t>
      </w:r>
      <w:r w:rsidRPr="00342986">
        <w:rPr>
          <w:rFonts w:ascii="Times New Roman" w:hAnsi="Times New Roman" w:cs="Times New Roman"/>
          <w:sz w:val="24"/>
          <w:szCs w:val="24"/>
          <w:lang w:val="en-US"/>
        </w:rPr>
        <w:t xml:space="preserve">, I. M. Dynamic Capabilities and Knowledge Management: </w:t>
      </w:r>
      <w:proofErr w:type="gramStart"/>
      <w:r w:rsidRPr="00342986">
        <w:rPr>
          <w:rFonts w:ascii="Times New Roman" w:hAnsi="Times New Roman" w:cs="Times New Roman"/>
          <w:sz w:val="24"/>
          <w:szCs w:val="24"/>
          <w:lang w:val="en-US"/>
        </w:rPr>
        <w:t>an</w:t>
      </w:r>
      <w:proofErr w:type="gramEnd"/>
      <w:r w:rsidRPr="00342986">
        <w:rPr>
          <w:rFonts w:ascii="Times New Roman" w:hAnsi="Times New Roman" w:cs="Times New Roman"/>
          <w:sz w:val="24"/>
          <w:szCs w:val="24"/>
          <w:lang w:val="en-US"/>
        </w:rPr>
        <w:t xml:space="preserve"> Integrative Role for Learning? </w:t>
      </w:r>
      <w:r w:rsidRPr="00342986">
        <w:rPr>
          <w:rFonts w:ascii="Times New Roman" w:hAnsi="Times New Roman" w:cs="Times New Roman"/>
          <w:b/>
          <w:sz w:val="24"/>
          <w:szCs w:val="24"/>
          <w:lang w:val="en-US"/>
        </w:rPr>
        <w:t>British Journal of Management</w:t>
      </w:r>
      <w:r w:rsidRPr="00342986">
        <w:rPr>
          <w:rFonts w:ascii="Times New Roman" w:hAnsi="Times New Roman" w:cs="Times New Roman"/>
          <w:sz w:val="24"/>
          <w:szCs w:val="24"/>
          <w:lang w:val="en-US"/>
        </w:rPr>
        <w:t xml:space="preserve">, </w:t>
      </w:r>
      <w:r w:rsidR="001436D6" w:rsidRPr="00342986">
        <w:rPr>
          <w:rFonts w:ascii="Times New Roman" w:hAnsi="Times New Roman" w:cs="Times New Roman"/>
          <w:sz w:val="24"/>
          <w:szCs w:val="24"/>
          <w:lang w:val="en-US"/>
        </w:rPr>
        <w:t xml:space="preserve">v. </w:t>
      </w:r>
      <w:r w:rsidRPr="00342986">
        <w:rPr>
          <w:rFonts w:ascii="Times New Roman" w:hAnsi="Times New Roman" w:cs="Times New Roman"/>
          <w:sz w:val="24"/>
          <w:szCs w:val="24"/>
          <w:lang w:val="en-US"/>
        </w:rPr>
        <w:t>19</w:t>
      </w:r>
      <w:r w:rsidR="001436D6" w:rsidRPr="00342986">
        <w:rPr>
          <w:rFonts w:ascii="Times New Roman" w:hAnsi="Times New Roman" w:cs="Times New Roman"/>
          <w:sz w:val="24"/>
          <w:szCs w:val="24"/>
          <w:lang w:val="en-US"/>
        </w:rPr>
        <w:t xml:space="preserve">, n. </w:t>
      </w:r>
      <w:r w:rsidR="0060769B" w:rsidRPr="00342986">
        <w:rPr>
          <w:rFonts w:ascii="Times New Roman" w:hAnsi="Times New Roman" w:cs="Times New Roman"/>
          <w:sz w:val="24"/>
          <w:szCs w:val="24"/>
          <w:lang w:val="en-US"/>
        </w:rPr>
        <w:t>3</w:t>
      </w:r>
      <w:r w:rsidRPr="00342986">
        <w:rPr>
          <w:rFonts w:ascii="Times New Roman" w:hAnsi="Times New Roman" w:cs="Times New Roman"/>
          <w:sz w:val="24"/>
          <w:szCs w:val="24"/>
          <w:lang w:val="en-US"/>
        </w:rPr>
        <w:t>,</w:t>
      </w:r>
      <w:r w:rsidR="001436D6"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235</w:t>
      </w:r>
      <w:r w:rsidR="0060769B"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249</w:t>
      </w:r>
      <w:r w:rsidR="001436D6" w:rsidRPr="00342986">
        <w:rPr>
          <w:rFonts w:ascii="Times New Roman" w:hAnsi="Times New Roman" w:cs="Times New Roman"/>
          <w:sz w:val="24"/>
          <w:szCs w:val="24"/>
          <w:lang w:val="en-US"/>
        </w:rPr>
        <w:t>, 2008</w:t>
      </w:r>
      <w:r w:rsidRPr="00342986">
        <w:rPr>
          <w:rFonts w:ascii="Times New Roman" w:hAnsi="Times New Roman" w:cs="Times New Roman"/>
          <w:sz w:val="24"/>
          <w:szCs w:val="24"/>
          <w:lang w:val="en-US"/>
        </w:rPr>
        <w:t>.</w:t>
      </w:r>
      <w:r w:rsidR="0060769B" w:rsidRPr="00342986">
        <w:rPr>
          <w:rFonts w:ascii="Times New Roman" w:hAnsi="Times New Roman" w:cs="Times New Roman"/>
          <w:sz w:val="24"/>
          <w:szCs w:val="24"/>
          <w:lang w:val="en-US"/>
        </w:rPr>
        <w:t xml:space="preserve"> </w:t>
      </w:r>
      <w:proofErr w:type="spellStart"/>
      <w:r w:rsidR="0060769B" w:rsidRPr="00342986">
        <w:rPr>
          <w:rFonts w:ascii="Times New Roman" w:hAnsi="Times New Roman" w:cs="Times New Roman"/>
          <w:sz w:val="24"/>
          <w:szCs w:val="24"/>
          <w:lang w:val="en-US"/>
        </w:rPr>
        <w:t>doi</w:t>
      </w:r>
      <w:proofErr w:type="spellEnd"/>
      <w:r w:rsidR="0060769B" w:rsidRPr="00342986">
        <w:rPr>
          <w:rFonts w:ascii="Times New Roman" w:hAnsi="Times New Roman" w:cs="Times New Roman"/>
          <w:sz w:val="24"/>
          <w:szCs w:val="24"/>
          <w:lang w:val="en-US"/>
        </w:rPr>
        <w:t xml:space="preserve">: https://doi.org/10.1111/j.1467-8551.2007.00543.x </w:t>
      </w:r>
    </w:p>
    <w:p w14:paraId="3091F326" w14:textId="77777777" w:rsidR="0060769B" w:rsidRPr="00342986" w:rsidRDefault="0060769B" w:rsidP="00563D13">
      <w:pPr>
        <w:spacing w:after="0" w:line="240" w:lineRule="auto"/>
        <w:jc w:val="both"/>
        <w:rPr>
          <w:rFonts w:ascii="Times New Roman" w:hAnsi="Times New Roman" w:cs="Times New Roman"/>
          <w:sz w:val="24"/>
          <w:szCs w:val="24"/>
          <w:lang w:val="en-US"/>
        </w:rPr>
      </w:pPr>
    </w:p>
    <w:p w14:paraId="3B67186B" w14:textId="10AB637C" w:rsidR="007148F4" w:rsidRPr="00342986" w:rsidRDefault="007148F4"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E</w:t>
      </w:r>
      <w:r w:rsidR="0019044C" w:rsidRPr="00342986">
        <w:rPr>
          <w:rFonts w:ascii="Times New Roman" w:hAnsi="Times New Roman" w:cs="Times New Roman"/>
          <w:sz w:val="24"/>
          <w:szCs w:val="24"/>
          <w:shd w:val="clear" w:color="auto" w:fill="FFFFFF"/>
        </w:rPr>
        <w:t>BOLI</w:t>
      </w:r>
      <w:r w:rsidRPr="00342986">
        <w:rPr>
          <w:rFonts w:ascii="Times New Roman" w:hAnsi="Times New Roman" w:cs="Times New Roman"/>
          <w:sz w:val="24"/>
          <w:szCs w:val="24"/>
          <w:shd w:val="clear" w:color="auto" w:fill="FFFFFF"/>
        </w:rPr>
        <w:t>, M. (2011</w:t>
      </w:r>
      <w:r w:rsidR="0053146E" w:rsidRPr="00342986">
        <w:rPr>
          <w:rFonts w:ascii="Times New Roman" w:hAnsi="Times New Roman" w:cs="Times New Roman"/>
          <w:b/>
          <w:i/>
          <w:sz w:val="24"/>
          <w:szCs w:val="24"/>
          <w:shd w:val="clear" w:color="auto" w:fill="FFFFFF"/>
        </w:rPr>
        <w:t>)</w:t>
      </w:r>
      <w:r w:rsidRPr="00342986">
        <w:rPr>
          <w:rFonts w:ascii="Times New Roman" w:hAnsi="Times New Roman" w:cs="Times New Roman"/>
          <w:b/>
          <w:i/>
          <w:sz w:val="24"/>
          <w:szCs w:val="24"/>
          <w:shd w:val="clear" w:color="auto" w:fill="FFFFFF"/>
        </w:rPr>
        <w:t xml:space="preserve">. </w:t>
      </w:r>
      <w:r w:rsidRPr="00342986">
        <w:rPr>
          <w:rFonts w:ascii="Times New Roman" w:hAnsi="Times New Roman" w:cs="Times New Roman"/>
          <w:b/>
          <w:sz w:val="24"/>
          <w:szCs w:val="24"/>
          <w:shd w:val="clear" w:color="auto" w:fill="FFFFFF"/>
        </w:rPr>
        <w:t>Sistema de educação corporativa e a EAD</w:t>
      </w:r>
      <w:r w:rsidRPr="00342986">
        <w:rPr>
          <w:rFonts w:ascii="Times New Roman" w:hAnsi="Times New Roman" w:cs="Times New Roman"/>
          <w:sz w:val="24"/>
          <w:szCs w:val="24"/>
          <w:shd w:val="clear" w:color="auto" w:fill="FFFFFF"/>
        </w:rPr>
        <w:t xml:space="preserve">. In F. M. </w:t>
      </w:r>
      <w:proofErr w:type="spellStart"/>
      <w:r w:rsidRPr="00342986">
        <w:rPr>
          <w:rFonts w:ascii="Times New Roman" w:hAnsi="Times New Roman" w:cs="Times New Roman"/>
          <w:sz w:val="24"/>
          <w:szCs w:val="24"/>
          <w:shd w:val="clear" w:color="auto" w:fill="FFFFFF"/>
        </w:rPr>
        <w:t>Litto</w:t>
      </w:r>
      <w:proofErr w:type="spellEnd"/>
      <w:r w:rsidRPr="00342986">
        <w:rPr>
          <w:rFonts w:ascii="Times New Roman" w:hAnsi="Times New Roman" w:cs="Times New Roman"/>
          <w:sz w:val="24"/>
          <w:szCs w:val="24"/>
          <w:shd w:val="clear" w:color="auto" w:fill="FFFFFF"/>
        </w:rPr>
        <w:t xml:space="preserve"> &amp; M. Formiga (</w:t>
      </w:r>
      <w:proofErr w:type="spellStart"/>
      <w:r w:rsidRPr="00342986">
        <w:rPr>
          <w:rFonts w:ascii="Times New Roman" w:hAnsi="Times New Roman" w:cs="Times New Roman"/>
          <w:sz w:val="24"/>
          <w:szCs w:val="24"/>
          <w:shd w:val="clear" w:color="auto" w:fill="FFFFFF"/>
        </w:rPr>
        <w:t>Orgs</w:t>
      </w:r>
      <w:proofErr w:type="spellEnd"/>
      <w:r w:rsidRPr="00342986">
        <w:rPr>
          <w:rFonts w:ascii="Times New Roman" w:hAnsi="Times New Roman" w:cs="Times New Roman"/>
          <w:sz w:val="24"/>
          <w:szCs w:val="24"/>
          <w:shd w:val="clear" w:color="auto" w:fill="FFFFFF"/>
        </w:rPr>
        <w:t>.), Educação a distância: o estado da arte (p. 189-197). São Paulo: Pearson</w:t>
      </w:r>
      <w:r w:rsidR="0019044C" w:rsidRPr="00342986">
        <w:rPr>
          <w:rFonts w:ascii="Times New Roman" w:hAnsi="Times New Roman" w:cs="Times New Roman"/>
          <w:sz w:val="24"/>
          <w:szCs w:val="24"/>
          <w:shd w:val="clear" w:color="auto" w:fill="FFFFFF"/>
        </w:rPr>
        <w:t>, 2011</w:t>
      </w:r>
      <w:r w:rsidRPr="00342986">
        <w:rPr>
          <w:rFonts w:ascii="Times New Roman" w:hAnsi="Times New Roman" w:cs="Times New Roman"/>
          <w:sz w:val="24"/>
          <w:szCs w:val="24"/>
          <w:shd w:val="clear" w:color="auto" w:fill="FFFFFF"/>
        </w:rPr>
        <w:t>.</w:t>
      </w:r>
    </w:p>
    <w:p w14:paraId="0AB67797" w14:textId="151692A2" w:rsidR="00BA2F3B" w:rsidRPr="00342986" w:rsidRDefault="00BA2F3B" w:rsidP="00563D13">
      <w:pPr>
        <w:spacing w:after="0" w:line="240" w:lineRule="auto"/>
        <w:jc w:val="both"/>
        <w:rPr>
          <w:rFonts w:ascii="Times New Roman" w:hAnsi="Times New Roman" w:cs="Times New Roman"/>
          <w:sz w:val="24"/>
          <w:szCs w:val="24"/>
          <w:shd w:val="clear" w:color="auto" w:fill="FFFFFF"/>
        </w:rPr>
      </w:pPr>
    </w:p>
    <w:p w14:paraId="1E03FBDD" w14:textId="157F99B8" w:rsidR="00BA2F3B" w:rsidRPr="00342986" w:rsidRDefault="00BA2F3B"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E</w:t>
      </w:r>
      <w:r w:rsidR="0019044C" w:rsidRPr="00342986">
        <w:rPr>
          <w:rFonts w:ascii="Times New Roman" w:hAnsi="Times New Roman" w:cs="Times New Roman"/>
          <w:sz w:val="24"/>
          <w:szCs w:val="24"/>
          <w:shd w:val="clear" w:color="auto" w:fill="FFFFFF"/>
        </w:rPr>
        <w:t>BOLI</w:t>
      </w:r>
      <w:r w:rsidRPr="00342986">
        <w:rPr>
          <w:rFonts w:ascii="Times New Roman" w:hAnsi="Times New Roman" w:cs="Times New Roman"/>
          <w:sz w:val="24"/>
          <w:szCs w:val="24"/>
          <w:shd w:val="clear" w:color="auto" w:fill="FFFFFF"/>
        </w:rPr>
        <w:t>, M. E</w:t>
      </w:r>
      <w:bookmarkStart w:id="0" w:name="_GoBack"/>
      <w:bookmarkEnd w:id="0"/>
      <w:r w:rsidRPr="00342986">
        <w:rPr>
          <w:rFonts w:ascii="Times New Roman" w:hAnsi="Times New Roman" w:cs="Times New Roman"/>
          <w:sz w:val="24"/>
          <w:szCs w:val="24"/>
          <w:shd w:val="clear" w:color="auto" w:fill="FFFFFF"/>
        </w:rPr>
        <w:t>ducação corporativa nos novos cenários empresariais. </w:t>
      </w:r>
      <w:r w:rsidRPr="00342986">
        <w:rPr>
          <w:rFonts w:ascii="Times New Roman" w:hAnsi="Times New Roman" w:cs="Times New Roman"/>
          <w:b/>
          <w:iCs/>
          <w:sz w:val="24"/>
          <w:szCs w:val="24"/>
          <w:shd w:val="clear" w:color="auto" w:fill="FFFFFF"/>
        </w:rPr>
        <w:t>GV-executivo</w:t>
      </w:r>
      <w:r w:rsidRPr="00342986">
        <w:rPr>
          <w:rFonts w:ascii="Times New Roman" w:hAnsi="Times New Roman" w:cs="Times New Roman"/>
          <w:sz w:val="24"/>
          <w:szCs w:val="24"/>
          <w:shd w:val="clear" w:color="auto" w:fill="FFFFFF"/>
        </w:rPr>
        <w:t>,</w:t>
      </w:r>
      <w:r w:rsidR="0019044C" w:rsidRPr="00342986">
        <w:rPr>
          <w:rFonts w:ascii="Times New Roman" w:hAnsi="Times New Roman" w:cs="Times New Roman"/>
          <w:sz w:val="24"/>
          <w:szCs w:val="24"/>
          <w:shd w:val="clear" w:color="auto" w:fill="FFFFFF"/>
        </w:rPr>
        <w:t xml:space="preserve"> v.</w:t>
      </w:r>
      <w:r w:rsidRPr="00342986">
        <w:rPr>
          <w:rFonts w:ascii="Times New Roman" w:hAnsi="Times New Roman" w:cs="Times New Roman"/>
          <w:sz w:val="24"/>
          <w:szCs w:val="24"/>
          <w:shd w:val="clear" w:color="auto" w:fill="FFFFFF"/>
        </w:rPr>
        <w:t> </w:t>
      </w:r>
      <w:r w:rsidRPr="00342986">
        <w:rPr>
          <w:rFonts w:ascii="Times New Roman" w:hAnsi="Times New Roman" w:cs="Times New Roman"/>
          <w:iCs/>
          <w:sz w:val="24"/>
          <w:szCs w:val="24"/>
          <w:shd w:val="clear" w:color="auto" w:fill="FFFFFF"/>
        </w:rPr>
        <w:t>15</w:t>
      </w:r>
      <w:r w:rsidR="0019044C" w:rsidRPr="00342986">
        <w:rPr>
          <w:rFonts w:ascii="Times New Roman" w:hAnsi="Times New Roman" w:cs="Times New Roman"/>
          <w:iCs/>
          <w:sz w:val="24"/>
          <w:szCs w:val="24"/>
          <w:shd w:val="clear" w:color="auto" w:fill="FFFFFF"/>
        </w:rPr>
        <w:t xml:space="preserve">, n. </w:t>
      </w:r>
      <w:r w:rsidRPr="00342986">
        <w:rPr>
          <w:rFonts w:ascii="Times New Roman" w:hAnsi="Times New Roman" w:cs="Times New Roman"/>
          <w:sz w:val="24"/>
          <w:szCs w:val="24"/>
          <w:shd w:val="clear" w:color="auto" w:fill="FFFFFF"/>
        </w:rPr>
        <w:t xml:space="preserve">2, </w:t>
      </w:r>
      <w:r w:rsidR="0019044C" w:rsidRPr="00342986">
        <w:rPr>
          <w:rFonts w:ascii="Times New Roman" w:hAnsi="Times New Roman" w:cs="Times New Roman"/>
          <w:sz w:val="24"/>
          <w:szCs w:val="24"/>
          <w:shd w:val="clear" w:color="auto" w:fill="FFFFFF"/>
        </w:rPr>
        <w:t xml:space="preserve">p. </w:t>
      </w:r>
      <w:r w:rsidRPr="00342986">
        <w:rPr>
          <w:rFonts w:ascii="Times New Roman" w:hAnsi="Times New Roman" w:cs="Times New Roman"/>
          <w:sz w:val="24"/>
          <w:szCs w:val="24"/>
          <w:shd w:val="clear" w:color="auto" w:fill="FFFFFF"/>
        </w:rPr>
        <w:t>20-24</w:t>
      </w:r>
      <w:r w:rsidR="0019044C" w:rsidRPr="00342986">
        <w:rPr>
          <w:rFonts w:ascii="Times New Roman" w:hAnsi="Times New Roman" w:cs="Times New Roman"/>
          <w:sz w:val="24"/>
          <w:szCs w:val="24"/>
          <w:shd w:val="clear" w:color="auto" w:fill="FFFFFF"/>
        </w:rPr>
        <w:t>, 2016</w:t>
      </w:r>
      <w:r w:rsidRPr="00342986">
        <w:rPr>
          <w:rFonts w:ascii="Times New Roman" w:hAnsi="Times New Roman" w:cs="Times New Roman"/>
          <w:sz w:val="24"/>
          <w:szCs w:val="24"/>
          <w:shd w:val="clear" w:color="auto" w:fill="FFFFFF"/>
        </w:rPr>
        <w:t>.</w:t>
      </w:r>
    </w:p>
    <w:p w14:paraId="57AB77A2" w14:textId="68196B33" w:rsidR="0053146E" w:rsidRPr="00342986" w:rsidRDefault="0053146E" w:rsidP="00563D13">
      <w:pPr>
        <w:spacing w:after="0" w:line="240" w:lineRule="auto"/>
        <w:jc w:val="both"/>
        <w:rPr>
          <w:rFonts w:ascii="Times New Roman" w:hAnsi="Times New Roman" w:cs="Times New Roman"/>
          <w:sz w:val="24"/>
          <w:szCs w:val="24"/>
          <w:shd w:val="clear" w:color="auto" w:fill="FFFFFF"/>
        </w:rPr>
      </w:pPr>
    </w:p>
    <w:p w14:paraId="32326C34" w14:textId="2787281F" w:rsidR="0053146E" w:rsidRPr="00342986" w:rsidRDefault="0053146E"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E</w:t>
      </w:r>
      <w:r w:rsidR="0048348A" w:rsidRPr="00342986">
        <w:rPr>
          <w:rFonts w:ascii="Times New Roman" w:hAnsi="Times New Roman" w:cs="Times New Roman"/>
          <w:sz w:val="24"/>
          <w:szCs w:val="24"/>
          <w:shd w:val="clear" w:color="auto" w:fill="FFFFFF"/>
        </w:rPr>
        <w:t>STEVES</w:t>
      </w:r>
      <w:r w:rsidRPr="00342986">
        <w:rPr>
          <w:rFonts w:ascii="Times New Roman" w:hAnsi="Times New Roman" w:cs="Times New Roman"/>
          <w:sz w:val="24"/>
          <w:szCs w:val="24"/>
          <w:shd w:val="clear" w:color="auto" w:fill="FFFFFF"/>
        </w:rPr>
        <w:t>, L.P.; M</w:t>
      </w:r>
      <w:r w:rsidR="0048348A" w:rsidRPr="00342986">
        <w:rPr>
          <w:rFonts w:ascii="Times New Roman" w:hAnsi="Times New Roman" w:cs="Times New Roman"/>
          <w:sz w:val="24"/>
          <w:szCs w:val="24"/>
          <w:shd w:val="clear" w:color="auto" w:fill="FFFFFF"/>
        </w:rPr>
        <w:t>EIRIÑO</w:t>
      </w:r>
      <w:r w:rsidR="00E225CF" w:rsidRPr="00342986">
        <w:rPr>
          <w:rFonts w:ascii="Times New Roman" w:hAnsi="Times New Roman" w:cs="Times New Roman"/>
          <w:sz w:val="24"/>
          <w:szCs w:val="24"/>
          <w:shd w:val="clear" w:color="auto" w:fill="FFFFFF"/>
        </w:rPr>
        <w:t>, M.J.</w:t>
      </w:r>
      <w:r w:rsidRPr="00342986">
        <w:rPr>
          <w:rFonts w:ascii="Times New Roman" w:hAnsi="Times New Roman" w:cs="Times New Roman"/>
          <w:sz w:val="24"/>
          <w:szCs w:val="24"/>
          <w:shd w:val="clear" w:color="auto" w:fill="FFFFFF"/>
        </w:rPr>
        <w:t xml:space="preserve"> </w:t>
      </w:r>
      <w:r w:rsidRPr="00342986">
        <w:rPr>
          <w:rFonts w:ascii="Times New Roman" w:hAnsi="Times New Roman" w:cs="Times New Roman"/>
          <w:i/>
          <w:sz w:val="24"/>
          <w:szCs w:val="24"/>
          <w:shd w:val="clear" w:color="auto" w:fill="FFFFFF"/>
        </w:rPr>
        <w:t>A educação corporativa e a gestão do conhecimento</w:t>
      </w:r>
      <w:r w:rsidRPr="00342986">
        <w:rPr>
          <w:rFonts w:ascii="Times New Roman" w:hAnsi="Times New Roman" w:cs="Times New Roman"/>
          <w:sz w:val="24"/>
          <w:szCs w:val="24"/>
          <w:shd w:val="clear" w:color="auto" w:fill="FFFFFF"/>
        </w:rPr>
        <w:t xml:space="preserve">. </w:t>
      </w:r>
      <w:r w:rsidRPr="00342986">
        <w:rPr>
          <w:rFonts w:ascii="Times New Roman" w:hAnsi="Times New Roman" w:cs="Times New Roman"/>
          <w:i/>
          <w:sz w:val="24"/>
          <w:szCs w:val="24"/>
          <w:shd w:val="clear" w:color="auto" w:fill="FFFFFF"/>
        </w:rPr>
        <w:t>In</w:t>
      </w:r>
      <w:r w:rsidRPr="00342986">
        <w:rPr>
          <w:rFonts w:ascii="Times New Roman" w:hAnsi="Times New Roman" w:cs="Times New Roman"/>
          <w:sz w:val="24"/>
          <w:szCs w:val="24"/>
          <w:shd w:val="clear" w:color="auto" w:fill="FFFFFF"/>
        </w:rPr>
        <w:t xml:space="preserve">: </w:t>
      </w:r>
      <w:r w:rsidRPr="00342986">
        <w:rPr>
          <w:rFonts w:ascii="Times New Roman" w:hAnsi="Times New Roman" w:cs="Times New Roman"/>
          <w:caps/>
          <w:sz w:val="24"/>
          <w:szCs w:val="24"/>
          <w:shd w:val="clear" w:color="auto" w:fill="FFFFFF"/>
        </w:rPr>
        <w:t xml:space="preserve">Congresso Nacional </w:t>
      </w:r>
      <w:r w:rsidR="0048348A" w:rsidRPr="00342986">
        <w:rPr>
          <w:rFonts w:ascii="Times New Roman" w:hAnsi="Times New Roman" w:cs="Times New Roman"/>
          <w:caps/>
          <w:sz w:val="24"/>
          <w:szCs w:val="24"/>
          <w:shd w:val="clear" w:color="auto" w:fill="FFFFFF"/>
        </w:rPr>
        <w:t>d</w:t>
      </w:r>
      <w:r w:rsidRPr="00342986">
        <w:rPr>
          <w:rFonts w:ascii="Times New Roman" w:hAnsi="Times New Roman" w:cs="Times New Roman"/>
          <w:caps/>
          <w:sz w:val="24"/>
          <w:szCs w:val="24"/>
          <w:shd w:val="clear" w:color="auto" w:fill="FFFFFF"/>
        </w:rPr>
        <w:t xml:space="preserve">e Excelência </w:t>
      </w:r>
      <w:r w:rsidR="0048348A" w:rsidRPr="00342986">
        <w:rPr>
          <w:rFonts w:ascii="Times New Roman" w:hAnsi="Times New Roman" w:cs="Times New Roman"/>
          <w:caps/>
          <w:sz w:val="24"/>
          <w:szCs w:val="24"/>
          <w:shd w:val="clear" w:color="auto" w:fill="FFFFFF"/>
        </w:rPr>
        <w:t>e</w:t>
      </w:r>
      <w:r w:rsidRPr="00342986">
        <w:rPr>
          <w:rFonts w:ascii="Times New Roman" w:hAnsi="Times New Roman" w:cs="Times New Roman"/>
          <w:caps/>
          <w:sz w:val="24"/>
          <w:szCs w:val="24"/>
          <w:shd w:val="clear" w:color="auto" w:fill="FFFFFF"/>
        </w:rPr>
        <w:t>m Gestão</w:t>
      </w:r>
      <w:r w:rsidR="0048348A" w:rsidRPr="00342986">
        <w:rPr>
          <w:rFonts w:ascii="Times New Roman" w:hAnsi="Times New Roman" w:cs="Times New Roman"/>
          <w:sz w:val="24"/>
          <w:szCs w:val="24"/>
          <w:shd w:val="clear" w:color="auto" w:fill="FFFFFF"/>
        </w:rPr>
        <w:t>,</w:t>
      </w:r>
      <w:r w:rsidR="00E225CF" w:rsidRPr="00342986">
        <w:rPr>
          <w:rFonts w:ascii="Times New Roman" w:hAnsi="Times New Roman" w:cs="Times New Roman"/>
          <w:sz w:val="24"/>
          <w:szCs w:val="24"/>
          <w:shd w:val="clear" w:color="auto" w:fill="FFFFFF"/>
        </w:rPr>
        <w:t xml:space="preserve"> 11.,</w:t>
      </w:r>
      <w:r w:rsidR="0048348A" w:rsidRPr="00342986">
        <w:rPr>
          <w:rFonts w:ascii="Times New Roman" w:hAnsi="Times New Roman" w:cs="Times New Roman"/>
          <w:sz w:val="24"/>
          <w:szCs w:val="24"/>
          <w:shd w:val="clear" w:color="auto" w:fill="FFFFFF"/>
        </w:rPr>
        <w:t xml:space="preserve"> 2015</w:t>
      </w:r>
      <w:r w:rsidRPr="00342986">
        <w:rPr>
          <w:rFonts w:ascii="Times New Roman" w:hAnsi="Times New Roman" w:cs="Times New Roman"/>
          <w:sz w:val="24"/>
          <w:szCs w:val="24"/>
          <w:shd w:val="clear" w:color="auto" w:fill="FFFFFF"/>
        </w:rPr>
        <w:t xml:space="preserve">. </w:t>
      </w:r>
      <w:r w:rsidR="008A6252" w:rsidRPr="00342986">
        <w:rPr>
          <w:rFonts w:ascii="Times New Roman" w:hAnsi="Times New Roman" w:cs="Times New Roman"/>
          <w:sz w:val="24"/>
          <w:szCs w:val="24"/>
          <w:shd w:val="clear" w:color="auto" w:fill="FFFFFF"/>
        </w:rPr>
        <w:t xml:space="preserve">Rio de Janeiro. </w:t>
      </w:r>
      <w:r w:rsidR="00E225CF" w:rsidRPr="00342986">
        <w:rPr>
          <w:rFonts w:ascii="Times New Roman" w:hAnsi="Times New Roman" w:cs="Times New Roman"/>
          <w:b/>
          <w:sz w:val="24"/>
          <w:szCs w:val="24"/>
          <w:shd w:val="clear" w:color="auto" w:fill="FFFFFF"/>
        </w:rPr>
        <w:t>Anais [...]</w:t>
      </w:r>
      <w:r w:rsidR="00E225CF" w:rsidRPr="00342986">
        <w:rPr>
          <w:rFonts w:ascii="Times New Roman" w:hAnsi="Times New Roman" w:cs="Times New Roman"/>
          <w:sz w:val="24"/>
          <w:szCs w:val="24"/>
          <w:shd w:val="clear" w:color="auto" w:fill="FFFFFF"/>
        </w:rPr>
        <w:t>. Rio de Janeiro: FIRJAN, 2015. p. 1-12.</w:t>
      </w:r>
    </w:p>
    <w:p w14:paraId="20CD45C2" w14:textId="77777777" w:rsidR="00350666" w:rsidRPr="00342986" w:rsidRDefault="00350666" w:rsidP="00563D13">
      <w:pPr>
        <w:spacing w:after="0" w:line="240" w:lineRule="auto"/>
        <w:jc w:val="both"/>
        <w:rPr>
          <w:rFonts w:ascii="Times New Roman" w:hAnsi="Times New Roman" w:cs="Times New Roman"/>
          <w:sz w:val="24"/>
          <w:szCs w:val="24"/>
          <w:shd w:val="clear" w:color="auto" w:fill="FFFFFF"/>
        </w:rPr>
      </w:pPr>
    </w:p>
    <w:p w14:paraId="16B0BF05" w14:textId="2312874A" w:rsidR="005E734A" w:rsidRPr="00342986" w:rsidRDefault="005E734A"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F</w:t>
      </w:r>
      <w:r w:rsidR="0048348A" w:rsidRPr="00342986">
        <w:rPr>
          <w:rFonts w:ascii="Times New Roman" w:hAnsi="Times New Roman" w:cs="Times New Roman"/>
          <w:sz w:val="24"/>
          <w:szCs w:val="24"/>
          <w:shd w:val="clear" w:color="auto" w:fill="FFFFFF"/>
        </w:rPr>
        <w:t>ÁVERO</w:t>
      </w:r>
      <w:r w:rsidRPr="00342986">
        <w:rPr>
          <w:rFonts w:ascii="Times New Roman" w:hAnsi="Times New Roman" w:cs="Times New Roman"/>
          <w:sz w:val="24"/>
          <w:szCs w:val="24"/>
          <w:shd w:val="clear" w:color="auto" w:fill="FFFFFF"/>
        </w:rPr>
        <w:t>, L. P.</w:t>
      </w:r>
      <w:r w:rsidR="0048348A"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48348A" w:rsidRPr="00342986">
        <w:rPr>
          <w:rFonts w:ascii="Times New Roman" w:hAnsi="Times New Roman" w:cs="Times New Roman"/>
          <w:sz w:val="24"/>
          <w:szCs w:val="24"/>
          <w:shd w:val="clear" w:color="auto" w:fill="FFFFFF"/>
        </w:rPr>
        <w:t>FÁVERO</w:t>
      </w:r>
      <w:r w:rsidRPr="00342986">
        <w:rPr>
          <w:rFonts w:ascii="Times New Roman" w:hAnsi="Times New Roman" w:cs="Times New Roman"/>
          <w:sz w:val="24"/>
          <w:szCs w:val="24"/>
          <w:shd w:val="clear" w:color="auto" w:fill="FFFFFF"/>
        </w:rPr>
        <w:t xml:space="preserve">, P. </w:t>
      </w:r>
      <w:r w:rsidRPr="00342986">
        <w:rPr>
          <w:rFonts w:ascii="Times New Roman" w:hAnsi="Times New Roman" w:cs="Times New Roman"/>
          <w:b/>
          <w:iCs/>
          <w:sz w:val="24"/>
          <w:szCs w:val="24"/>
          <w:shd w:val="clear" w:color="auto" w:fill="FFFFFF"/>
        </w:rPr>
        <w:t xml:space="preserve">Análise de dados: modelos de regressão com Excel®, </w:t>
      </w:r>
      <w:proofErr w:type="spellStart"/>
      <w:r w:rsidRPr="00342986">
        <w:rPr>
          <w:rFonts w:ascii="Times New Roman" w:hAnsi="Times New Roman" w:cs="Times New Roman"/>
          <w:b/>
          <w:iCs/>
          <w:sz w:val="24"/>
          <w:szCs w:val="24"/>
          <w:shd w:val="clear" w:color="auto" w:fill="FFFFFF"/>
        </w:rPr>
        <w:t>Stata</w:t>
      </w:r>
      <w:proofErr w:type="spellEnd"/>
      <w:r w:rsidRPr="00342986">
        <w:rPr>
          <w:rFonts w:ascii="Times New Roman" w:hAnsi="Times New Roman" w:cs="Times New Roman"/>
          <w:b/>
          <w:iCs/>
          <w:sz w:val="24"/>
          <w:szCs w:val="24"/>
          <w:shd w:val="clear" w:color="auto" w:fill="FFFFFF"/>
        </w:rPr>
        <w:t>® e SPSS®</w:t>
      </w:r>
      <w:r w:rsidR="009A1EFE" w:rsidRPr="00342986">
        <w:rPr>
          <w:rFonts w:ascii="Times New Roman" w:hAnsi="Times New Roman" w:cs="Times New Roman"/>
          <w:i/>
          <w:iCs/>
          <w:sz w:val="24"/>
          <w:szCs w:val="24"/>
          <w:shd w:val="clear" w:color="auto" w:fill="FFFFFF"/>
        </w:rPr>
        <w:t>, v.</w:t>
      </w:r>
      <w:r w:rsidRPr="00342986">
        <w:rPr>
          <w:rFonts w:ascii="Times New Roman" w:hAnsi="Times New Roman" w:cs="Times New Roman"/>
          <w:sz w:val="24"/>
          <w:szCs w:val="24"/>
          <w:shd w:val="clear" w:color="auto" w:fill="FFFFFF"/>
        </w:rPr>
        <w:t xml:space="preserve">1. </w:t>
      </w:r>
      <w:r w:rsidR="00BE6167" w:rsidRPr="00342986">
        <w:rPr>
          <w:rFonts w:ascii="Times New Roman" w:hAnsi="Times New Roman" w:cs="Times New Roman"/>
          <w:sz w:val="24"/>
          <w:szCs w:val="24"/>
          <w:shd w:val="clear" w:color="auto" w:fill="FFFFFF"/>
        </w:rPr>
        <w:t xml:space="preserve">Campus: </w:t>
      </w:r>
      <w:r w:rsidRPr="00342986">
        <w:rPr>
          <w:rFonts w:ascii="Times New Roman" w:hAnsi="Times New Roman" w:cs="Times New Roman"/>
          <w:sz w:val="24"/>
          <w:szCs w:val="24"/>
          <w:shd w:val="clear" w:color="auto" w:fill="FFFFFF"/>
        </w:rPr>
        <w:t>Elsevier Brasil</w:t>
      </w:r>
      <w:r w:rsidR="0048348A" w:rsidRPr="00342986">
        <w:rPr>
          <w:rFonts w:ascii="Times New Roman" w:hAnsi="Times New Roman" w:cs="Times New Roman"/>
          <w:sz w:val="24"/>
          <w:szCs w:val="24"/>
          <w:shd w:val="clear" w:color="auto" w:fill="FFFFFF"/>
        </w:rPr>
        <w:t>, 2016</w:t>
      </w:r>
      <w:r w:rsidRPr="00342986">
        <w:rPr>
          <w:rFonts w:ascii="Times New Roman" w:hAnsi="Times New Roman" w:cs="Times New Roman"/>
          <w:sz w:val="24"/>
          <w:szCs w:val="24"/>
          <w:shd w:val="clear" w:color="auto" w:fill="FFFFFF"/>
        </w:rPr>
        <w:t>.</w:t>
      </w:r>
    </w:p>
    <w:p w14:paraId="57FA7D6B" w14:textId="77777777" w:rsidR="007148F4" w:rsidRPr="00342986" w:rsidRDefault="007148F4" w:rsidP="00563D13">
      <w:pPr>
        <w:spacing w:after="0" w:line="240" w:lineRule="auto"/>
        <w:jc w:val="both"/>
        <w:rPr>
          <w:rFonts w:ascii="Times New Roman" w:hAnsi="Times New Roman" w:cs="Times New Roman"/>
          <w:sz w:val="24"/>
          <w:szCs w:val="24"/>
          <w:shd w:val="clear" w:color="auto" w:fill="FFFFFF"/>
        </w:rPr>
      </w:pPr>
    </w:p>
    <w:p w14:paraId="5584439E" w14:textId="734969BD" w:rsidR="001100F4" w:rsidRPr="00342986" w:rsidRDefault="001100F4"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F</w:t>
      </w:r>
      <w:r w:rsidR="0048348A" w:rsidRPr="00342986">
        <w:rPr>
          <w:rFonts w:ascii="Times New Roman" w:hAnsi="Times New Roman" w:cs="Times New Roman"/>
          <w:sz w:val="24"/>
          <w:szCs w:val="24"/>
          <w:shd w:val="clear" w:color="auto" w:fill="FFFFFF"/>
        </w:rPr>
        <w:t>LEURY</w:t>
      </w:r>
      <w:r w:rsidRPr="00342986">
        <w:rPr>
          <w:rFonts w:ascii="Times New Roman" w:hAnsi="Times New Roman" w:cs="Times New Roman"/>
          <w:sz w:val="24"/>
          <w:szCs w:val="24"/>
          <w:shd w:val="clear" w:color="auto" w:fill="FFFFFF"/>
        </w:rPr>
        <w:t>, M. T. L.</w:t>
      </w:r>
      <w:r w:rsidR="0048348A"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R</w:t>
      </w:r>
      <w:r w:rsidR="0048348A" w:rsidRPr="00342986">
        <w:rPr>
          <w:rFonts w:ascii="Times New Roman" w:hAnsi="Times New Roman" w:cs="Times New Roman"/>
          <w:sz w:val="24"/>
          <w:szCs w:val="24"/>
          <w:shd w:val="clear" w:color="auto" w:fill="FFFFFF"/>
        </w:rPr>
        <w:t>UAS</w:t>
      </w:r>
      <w:r w:rsidRPr="00342986">
        <w:rPr>
          <w:rFonts w:ascii="Times New Roman" w:hAnsi="Times New Roman" w:cs="Times New Roman"/>
          <w:sz w:val="24"/>
          <w:szCs w:val="24"/>
          <w:shd w:val="clear" w:color="auto" w:fill="FFFFFF"/>
        </w:rPr>
        <w:t xml:space="preserve">, R. </w:t>
      </w:r>
      <w:r w:rsidRPr="00342986">
        <w:rPr>
          <w:rFonts w:ascii="Times New Roman" w:hAnsi="Times New Roman" w:cs="Times New Roman"/>
          <w:b/>
          <w:sz w:val="24"/>
          <w:szCs w:val="24"/>
          <w:shd w:val="clear" w:color="auto" w:fill="FFFFFF"/>
        </w:rPr>
        <w:t>Competências: conceitos, métodos e experiências</w:t>
      </w:r>
      <w:r w:rsidRPr="00342986">
        <w:rPr>
          <w:rFonts w:ascii="Times New Roman" w:hAnsi="Times New Roman" w:cs="Times New Roman"/>
          <w:sz w:val="24"/>
          <w:szCs w:val="24"/>
          <w:shd w:val="clear" w:color="auto" w:fill="FFFFFF"/>
        </w:rPr>
        <w:t>. </w:t>
      </w:r>
      <w:r w:rsidRPr="00342986">
        <w:rPr>
          <w:rFonts w:ascii="Times New Roman" w:hAnsi="Times New Roman" w:cs="Times New Roman"/>
          <w:iCs/>
          <w:sz w:val="24"/>
          <w:szCs w:val="24"/>
          <w:shd w:val="clear" w:color="auto" w:fill="FFFFFF"/>
        </w:rPr>
        <w:t>São Paulo</w:t>
      </w:r>
      <w:r w:rsidR="00BE6167" w:rsidRPr="00342986">
        <w:rPr>
          <w:rFonts w:ascii="Times New Roman" w:hAnsi="Times New Roman" w:cs="Times New Roman"/>
          <w:iCs/>
          <w:sz w:val="24"/>
          <w:szCs w:val="24"/>
          <w:shd w:val="clear" w:color="auto" w:fill="FFFFFF"/>
        </w:rPr>
        <w:t>: Atlas</w:t>
      </w:r>
      <w:r w:rsidR="0048348A" w:rsidRPr="00342986">
        <w:rPr>
          <w:rFonts w:ascii="Times New Roman" w:hAnsi="Times New Roman" w:cs="Times New Roman"/>
          <w:iCs/>
          <w:sz w:val="24"/>
          <w:szCs w:val="24"/>
          <w:shd w:val="clear" w:color="auto" w:fill="FFFFFF"/>
        </w:rPr>
        <w:t>, 2008</w:t>
      </w:r>
      <w:r w:rsidRPr="00342986">
        <w:rPr>
          <w:rFonts w:ascii="Times New Roman" w:hAnsi="Times New Roman" w:cs="Times New Roman"/>
          <w:sz w:val="24"/>
          <w:szCs w:val="24"/>
          <w:shd w:val="clear" w:color="auto" w:fill="FFFFFF"/>
        </w:rPr>
        <w:t>.</w:t>
      </w:r>
    </w:p>
    <w:p w14:paraId="05CFB889" w14:textId="77777777" w:rsidR="00BE6167" w:rsidRPr="00342986" w:rsidRDefault="00BE6167" w:rsidP="00563D13">
      <w:pPr>
        <w:spacing w:after="0" w:line="240" w:lineRule="auto"/>
        <w:jc w:val="both"/>
        <w:rPr>
          <w:rFonts w:ascii="Times New Roman" w:hAnsi="Times New Roman" w:cs="Times New Roman"/>
          <w:sz w:val="24"/>
          <w:szCs w:val="24"/>
          <w:shd w:val="clear" w:color="auto" w:fill="FFFFFF"/>
        </w:rPr>
      </w:pPr>
    </w:p>
    <w:p w14:paraId="7FE2D60B" w14:textId="4CF83417" w:rsidR="00C833C2" w:rsidRPr="00342986" w:rsidRDefault="00C833C2"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F</w:t>
      </w:r>
      <w:r w:rsidR="0048348A" w:rsidRPr="00342986">
        <w:rPr>
          <w:rFonts w:ascii="Times New Roman" w:hAnsi="Times New Roman" w:cs="Times New Roman"/>
          <w:sz w:val="24"/>
          <w:szCs w:val="24"/>
          <w:shd w:val="clear" w:color="auto" w:fill="FFFFFF"/>
        </w:rPr>
        <w:t>REIRE</w:t>
      </w:r>
      <w:r w:rsidRPr="00342986">
        <w:rPr>
          <w:rFonts w:ascii="Times New Roman" w:hAnsi="Times New Roman" w:cs="Times New Roman"/>
          <w:sz w:val="24"/>
          <w:szCs w:val="24"/>
          <w:shd w:val="clear" w:color="auto" w:fill="FFFFFF"/>
        </w:rPr>
        <w:t>, T. E.</w:t>
      </w:r>
      <w:r w:rsidR="0048348A"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S</w:t>
      </w:r>
      <w:r w:rsidR="0048348A" w:rsidRPr="00342986">
        <w:rPr>
          <w:rFonts w:ascii="Times New Roman" w:hAnsi="Times New Roman" w:cs="Times New Roman"/>
          <w:sz w:val="24"/>
          <w:szCs w:val="24"/>
          <w:shd w:val="clear" w:color="auto" w:fill="FFFFFF"/>
        </w:rPr>
        <w:t>ERACHINI</w:t>
      </w:r>
      <w:r w:rsidRPr="00342986">
        <w:rPr>
          <w:rFonts w:ascii="Times New Roman" w:hAnsi="Times New Roman" w:cs="Times New Roman"/>
          <w:sz w:val="24"/>
          <w:szCs w:val="24"/>
          <w:shd w:val="clear" w:color="auto" w:fill="FFFFFF"/>
        </w:rPr>
        <w:t>, M. R.</w:t>
      </w:r>
      <w:r w:rsidR="0048348A"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48348A" w:rsidRPr="00342986">
        <w:rPr>
          <w:rFonts w:ascii="Times New Roman" w:hAnsi="Times New Roman" w:cs="Times New Roman"/>
          <w:sz w:val="24"/>
          <w:szCs w:val="24"/>
          <w:shd w:val="clear" w:color="auto" w:fill="FFFFFF"/>
        </w:rPr>
        <w:t>BAZILIO</w:t>
      </w:r>
      <w:r w:rsidRPr="00342986">
        <w:rPr>
          <w:rFonts w:ascii="Times New Roman" w:hAnsi="Times New Roman" w:cs="Times New Roman"/>
          <w:sz w:val="24"/>
          <w:szCs w:val="24"/>
          <w:shd w:val="clear" w:color="auto" w:fill="FFFFFF"/>
        </w:rPr>
        <w:t>, V.</w:t>
      </w:r>
      <w:r w:rsidR="0048348A"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48348A" w:rsidRPr="00342986">
        <w:rPr>
          <w:rFonts w:ascii="Times New Roman" w:hAnsi="Times New Roman" w:cs="Times New Roman"/>
          <w:sz w:val="24"/>
          <w:szCs w:val="24"/>
          <w:shd w:val="clear" w:color="auto" w:fill="FFFFFF"/>
        </w:rPr>
        <w:t>FREITAS</w:t>
      </w:r>
      <w:r w:rsidRPr="00342986">
        <w:rPr>
          <w:rFonts w:ascii="Times New Roman" w:hAnsi="Times New Roman" w:cs="Times New Roman"/>
          <w:sz w:val="24"/>
          <w:szCs w:val="24"/>
          <w:shd w:val="clear" w:color="auto" w:fill="FFFFFF"/>
        </w:rPr>
        <w:t xml:space="preserve">, E. Gestão de </w:t>
      </w:r>
      <w:r w:rsidR="00BE6167" w:rsidRPr="00342986">
        <w:rPr>
          <w:rFonts w:ascii="Times New Roman" w:hAnsi="Times New Roman" w:cs="Times New Roman"/>
          <w:sz w:val="24"/>
          <w:szCs w:val="24"/>
          <w:shd w:val="clear" w:color="auto" w:fill="FFFFFF"/>
        </w:rPr>
        <w:t>p</w:t>
      </w:r>
      <w:r w:rsidRPr="00342986">
        <w:rPr>
          <w:rFonts w:ascii="Times New Roman" w:hAnsi="Times New Roman" w:cs="Times New Roman"/>
          <w:sz w:val="24"/>
          <w:szCs w:val="24"/>
          <w:shd w:val="clear" w:color="auto" w:fill="FFFFFF"/>
        </w:rPr>
        <w:t xml:space="preserve">essoas: </w:t>
      </w:r>
      <w:r w:rsidR="00BE6167" w:rsidRPr="00342986">
        <w:rPr>
          <w:rFonts w:ascii="Times New Roman" w:hAnsi="Times New Roman" w:cs="Times New Roman"/>
          <w:sz w:val="24"/>
          <w:szCs w:val="24"/>
          <w:shd w:val="clear" w:color="auto" w:fill="FFFFFF"/>
        </w:rPr>
        <w:t>u</w:t>
      </w:r>
      <w:r w:rsidRPr="00342986">
        <w:rPr>
          <w:rFonts w:ascii="Times New Roman" w:hAnsi="Times New Roman" w:cs="Times New Roman"/>
          <w:sz w:val="24"/>
          <w:szCs w:val="24"/>
          <w:shd w:val="clear" w:color="auto" w:fill="FFFFFF"/>
        </w:rPr>
        <w:t xml:space="preserve">so da </w:t>
      </w:r>
      <w:r w:rsidR="00BE6167" w:rsidRPr="00342986">
        <w:rPr>
          <w:rFonts w:ascii="Times New Roman" w:hAnsi="Times New Roman" w:cs="Times New Roman"/>
          <w:sz w:val="24"/>
          <w:szCs w:val="24"/>
          <w:shd w:val="clear" w:color="auto" w:fill="FFFFFF"/>
        </w:rPr>
        <w:t>e</w:t>
      </w:r>
      <w:r w:rsidRPr="00342986">
        <w:rPr>
          <w:rFonts w:ascii="Times New Roman" w:hAnsi="Times New Roman" w:cs="Times New Roman"/>
          <w:sz w:val="24"/>
          <w:szCs w:val="24"/>
          <w:shd w:val="clear" w:color="auto" w:fill="FFFFFF"/>
        </w:rPr>
        <w:t xml:space="preserve">ducação a </w:t>
      </w:r>
      <w:r w:rsidR="00BE6167" w:rsidRPr="00342986">
        <w:rPr>
          <w:rFonts w:ascii="Times New Roman" w:hAnsi="Times New Roman" w:cs="Times New Roman"/>
          <w:sz w:val="24"/>
          <w:szCs w:val="24"/>
          <w:shd w:val="clear" w:color="auto" w:fill="FFFFFF"/>
        </w:rPr>
        <w:t>d</w:t>
      </w:r>
      <w:r w:rsidRPr="00342986">
        <w:rPr>
          <w:rFonts w:ascii="Times New Roman" w:hAnsi="Times New Roman" w:cs="Times New Roman"/>
          <w:sz w:val="24"/>
          <w:szCs w:val="24"/>
          <w:shd w:val="clear" w:color="auto" w:fill="FFFFFF"/>
        </w:rPr>
        <w:t xml:space="preserve">istância como </w:t>
      </w:r>
      <w:r w:rsidR="00BE6167" w:rsidRPr="00342986">
        <w:rPr>
          <w:rFonts w:ascii="Times New Roman" w:hAnsi="Times New Roman" w:cs="Times New Roman"/>
          <w:sz w:val="24"/>
          <w:szCs w:val="24"/>
          <w:shd w:val="clear" w:color="auto" w:fill="FFFFFF"/>
        </w:rPr>
        <w:t>f</w:t>
      </w:r>
      <w:r w:rsidRPr="00342986">
        <w:rPr>
          <w:rFonts w:ascii="Times New Roman" w:hAnsi="Times New Roman" w:cs="Times New Roman"/>
          <w:sz w:val="24"/>
          <w:szCs w:val="24"/>
          <w:shd w:val="clear" w:color="auto" w:fill="FFFFFF"/>
        </w:rPr>
        <w:t xml:space="preserve">erramenta nos </w:t>
      </w:r>
      <w:r w:rsidR="00BE6167" w:rsidRPr="00342986">
        <w:rPr>
          <w:rFonts w:ascii="Times New Roman" w:hAnsi="Times New Roman" w:cs="Times New Roman"/>
          <w:sz w:val="24"/>
          <w:szCs w:val="24"/>
          <w:shd w:val="clear" w:color="auto" w:fill="FFFFFF"/>
        </w:rPr>
        <w:t>t</w:t>
      </w:r>
      <w:r w:rsidRPr="00342986">
        <w:rPr>
          <w:rFonts w:ascii="Times New Roman" w:hAnsi="Times New Roman" w:cs="Times New Roman"/>
          <w:sz w:val="24"/>
          <w:szCs w:val="24"/>
          <w:shd w:val="clear" w:color="auto" w:fill="FFFFFF"/>
        </w:rPr>
        <w:t xml:space="preserve">reinamentos e </w:t>
      </w:r>
      <w:r w:rsidR="00BE6167" w:rsidRPr="00342986">
        <w:rPr>
          <w:rFonts w:ascii="Times New Roman" w:hAnsi="Times New Roman" w:cs="Times New Roman"/>
          <w:sz w:val="24"/>
          <w:szCs w:val="24"/>
          <w:shd w:val="clear" w:color="auto" w:fill="FFFFFF"/>
        </w:rPr>
        <w:t>d</w:t>
      </w:r>
      <w:r w:rsidRPr="00342986">
        <w:rPr>
          <w:rFonts w:ascii="Times New Roman" w:hAnsi="Times New Roman" w:cs="Times New Roman"/>
          <w:sz w:val="24"/>
          <w:szCs w:val="24"/>
          <w:shd w:val="clear" w:color="auto" w:fill="FFFFFF"/>
        </w:rPr>
        <w:t xml:space="preserve">esenvolvimentos </w:t>
      </w:r>
      <w:r w:rsidR="00BE6167" w:rsidRPr="00342986">
        <w:rPr>
          <w:rFonts w:ascii="Times New Roman" w:hAnsi="Times New Roman" w:cs="Times New Roman"/>
          <w:sz w:val="24"/>
          <w:szCs w:val="24"/>
          <w:shd w:val="clear" w:color="auto" w:fill="FFFFFF"/>
        </w:rPr>
        <w:t>c</w:t>
      </w:r>
      <w:r w:rsidRPr="00342986">
        <w:rPr>
          <w:rFonts w:ascii="Times New Roman" w:hAnsi="Times New Roman" w:cs="Times New Roman"/>
          <w:sz w:val="24"/>
          <w:szCs w:val="24"/>
          <w:shd w:val="clear" w:color="auto" w:fill="FFFFFF"/>
        </w:rPr>
        <w:t>orporativos. </w:t>
      </w:r>
      <w:r w:rsidRPr="00342986">
        <w:rPr>
          <w:rFonts w:ascii="Times New Roman" w:hAnsi="Times New Roman" w:cs="Times New Roman"/>
          <w:b/>
          <w:iCs/>
          <w:sz w:val="24"/>
          <w:szCs w:val="24"/>
          <w:shd w:val="clear" w:color="auto" w:fill="FFFFFF"/>
        </w:rPr>
        <w:t>Revista de Ciências Gerenciais</w:t>
      </w:r>
      <w:r w:rsidRPr="00342986">
        <w:rPr>
          <w:rFonts w:ascii="Times New Roman" w:hAnsi="Times New Roman" w:cs="Times New Roman"/>
          <w:sz w:val="24"/>
          <w:szCs w:val="24"/>
          <w:shd w:val="clear" w:color="auto" w:fill="FFFFFF"/>
        </w:rPr>
        <w:t>,</w:t>
      </w:r>
      <w:r w:rsidR="0048348A" w:rsidRPr="00342986">
        <w:rPr>
          <w:rFonts w:ascii="Times New Roman" w:hAnsi="Times New Roman" w:cs="Times New Roman"/>
          <w:sz w:val="24"/>
          <w:szCs w:val="24"/>
          <w:shd w:val="clear" w:color="auto" w:fill="FFFFFF"/>
        </w:rPr>
        <w:t xml:space="preserve"> v.</w:t>
      </w:r>
      <w:r w:rsidRPr="00342986">
        <w:rPr>
          <w:rFonts w:ascii="Times New Roman" w:hAnsi="Times New Roman" w:cs="Times New Roman"/>
          <w:sz w:val="24"/>
          <w:szCs w:val="24"/>
          <w:shd w:val="clear" w:color="auto" w:fill="FFFFFF"/>
        </w:rPr>
        <w:t> </w:t>
      </w:r>
      <w:r w:rsidRPr="00342986">
        <w:rPr>
          <w:rFonts w:ascii="Times New Roman" w:hAnsi="Times New Roman" w:cs="Times New Roman"/>
          <w:iCs/>
          <w:sz w:val="24"/>
          <w:szCs w:val="24"/>
          <w:shd w:val="clear" w:color="auto" w:fill="FFFFFF"/>
        </w:rPr>
        <w:t>21</w:t>
      </w:r>
      <w:r w:rsidR="0048348A" w:rsidRPr="00342986">
        <w:rPr>
          <w:rFonts w:ascii="Times New Roman" w:hAnsi="Times New Roman" w:cs="Times New Roman"/>
          <w:iCs/>
          <w:sz w:val="24"/>
          <w:szCs w:val="24"/>
          <w:shd w:val="clear" w:color="auto" w:fill="FFFFFF"/>
        </w:rPr>
        <w:t xml:space="preserve">, n. </w:t>
      </w:r>
      <w:r w:rsidRPr="00342986">
        <w:rPr>
          <w:rFonts w:ascii="Times New Roman" w:hAnsi="Times New Roman" w:cs="Times New Roman"/>
          <w:sz w:val="24"/>
          <w:szCs w:val="24"/>
          <w:shd w:val="clear" w:color="auto" w:fill="FFFFFF"/>
        </w:rPr>
        <w:t>34,</w:t>
      </w:r>
      <w:r w:rsidR="0048348A" w:rsidRPr="00342986">
        <w:rPr>
          <w:rFonts w:ascii="Times New Roman" w:hAnsi="Times New Roman" w:cs="Times New Roman"/>
          <w:sz w:val="24"/>
          <w:szCs w:val="24"/>
          <w:shd w:val="clear" w:color="auto" w:fill="FFFFFF"/>
        </w:rPr>
        <w:t xml:space="preserve"> p.</w:t>
      </w:r>
      <w:r w:rsidRPr="00342986">
        <w:rPr>
          <w:rFonts w:ascii="Times New Roman" w:hAnsi="Times New Roman" w:cs="Times New Roman"/>
          <w:sz w:val="24"/>
          <w:szCs w:val="24"/>
          <w:shd w:val="clear" w:color="auto" w:fill="FFFFFF"/>
        </w:rPr>
        <w:t xml:space="preserve"> 114-120</w:t>
      </w:r>
      <w:r w:rsidR="0048348A" w:rsidRPr="00342986">
        <w:rPr>
          <w:rFonts w:ascii="Times New Roman" w:hAnsi="Times New Roman" w:cs="Times New Roman"/>
          <w:sz w:val="24"/>
          <w:szCs w:val="24"/>
          <w:shd w:val="clear" w:color="auto" w:fill="FFFFFF"/>
        </w:rPr>
        <w:t>, 2017</w:t>
      </w:r>
      <w:r w:rsidRPr="00342986">
        <w:rPr>
          <w:rFonts w:ascii="Times New Roman" w:hAnsi="Times New Roman" w:cs="Times New Roman"/>
          <w:sz w:val="24"/>
          <w:szCs w:val="24"/>
          <w:shd w:val="clear" w:color="auto" w:fill="FFFFFF"/>
        </w:rPr>
        <w:t>.</w:t>
      </w:r>
      <w:r w:rsidR="00BE6167" w:rsidRPr="00342986">
        <w:rPr>
          <w:rFonts w:ascii="Times New Roman" w:hAnsi="Times New Roman" w:cs="Times New Roman"/>
          <w:sz w:val="24"/>
          <w:szCs w:val="24"/>
          <w:shd w:val="clear" w:color="auto" w:fill="FFFFFF"/>
        </w:rPr>
        <w:t xml:space="preserve"> </w:t>
      </w:r>
      <w:proofErr w:type="spellStart"/>
      <w:r w:rsidR="00BE6167" w:rsidRPr="00342986">
        <w:rPr>
          <w:rFonts w:ascii="Times New Roman" w:hAnsi="Times New Roman" w:cs="Times New Roman"/>
          <w:sz w:val="24"/>
          <w:szCs w:val="24"/>
          <w:shd w:val="clear" w:color="auto" w:fill="FFFFFF"/>
        </w:rPr>
        <w:t>doi</w:t>
      </w:r>
      <w:proofErr w:type="spellEnd"/>
      <w:r w:rsidR="00BE6167" w:rsidRPr="00342986">
        <w:rPr>
          <w:rFonts w:ascii="Times New Roman" w:hAnsi="Times New Roman" w:cs="Times New Roman"/>
          <w:sz w:val="24"/>
          <w:szCs w:val="24"/>
          <w:shd w:val="clear" w:color="auto" w:fill="FFFFFF"/>
        </w:rPr>
        <w:t>: http://dx.doi.org/10.17921/1415-6571.2017v21n34p114-120</w:t>
      </w:r>
    </w:p>
    <w:p w14:paraId="445A1E57" w14:textId="77777777" w:rsidR="00BE6167" w:rsidRPr="00342986" w:rsidRDefault="00BE6167" w:rsidP="00563D13">
      <w:pPr>
        <w:spacing w:after="0" w:line="240" w:lineRule="auto"/>
        <w:jc w:val="both"/>
        <w:rPr>
          <w:rFonts w:ascii="Times New Roman" w:hAnsi="Times New Roman" w:cs="Times New Roman"/>
          <w:sz w:val="24"/>
          <w:szCs w:val="24"/>
        </w:rPr>
      </w:pPr>
    </w:p>
    <w:p w14:paraId="59F9CF59" w14:textId="3BF79347" w:rsidR="00C672AA" w:rsidRPr="00342986" w:rsidRDefault="00C672AA"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F</w:t>
      </w:r>
      <w:r w:rsidR="00DE3328" w:rsidRPr="00342986">
        <w:rPr>
          <w:rFonts w:ascii="Times New Roman" w:hAnsi="Times New Roman" w:cs="Times New Roman"/>
          <w:sz w:val="24"/>
          <w:szCs w:val="24"/>
        </w:rPr>
        <w:t>REITAS</w:t>
      </w:r>
      <w:r w:rsidRPr="00342986">
        <w:rPr>
          <w:rFonts w:ascii="Times New Roman" w:hAnsi="Times New Roman" w:cs="Times New Roman"/>
          <w:sz w:val="24"/>
          <w:szCs w:val="24"/>
        </w:rPr>
        <w:t>, P. F. P.</w:t>
      </w:r>
      <w:r w:rsidR="00DE3328" w:rsidRPr="00342986">
        <w:rPr>
          <w:rFonts w:ascii="Times New Roman" w:hAnsi="Times New Roman" w:cs="Times New Roman"/>
          <w:sz w:val="24"/>
          <w:szCs w:val="24"/>
        </w:rPr>
        <w:t>;</w:t>
      </w:r>
      <w:r w:rsidRPr="00342986">
        <w:rPr>
          <w:rFonts w:ascii="Times New Roman" w:hAnsi="Times New Roman" w:cs="Times New Roman"/>
          <w:sz w:val="24"/>
          <w:szCs w:val="24"/>
        </w:rPr>
        <w:t xml:space="preserve"> O</w:t>
      </w:r>
      <w:r w:rsidR="00DE3328" w:rsidRPr="00342986">
        <w:rPr>
          <w:rFonts w:ascii="Times New Roman" w:hAnsi="Times New Roman" w:cs="Times New Roman"/>
          <w:sz w:val="24"/>
          <w:szCs w:val="24"/>
        </w:rPr>
        <w:t>DELIUS</w:t>
      </w:r>
      <w:r w:rsidRPr="00342986">
        <w:rPr>
          <w:rFonts w:ascii="Times New Roman" w:hAnsi="Times New Roman" w:cs="Times New Roman"/>
          <w:sz w:val="24"/>
          <w:szCs w:val="24"/>
        </w:rPr>
        <w:t xml:space="preserve">, C. C. Competências gerenciais: uma análise de classificações em estudos empíricos. </w:t>
      </w:r>
      <w:r w:rsidRPr="00342986">
        <w:rPr>
          <w:rFonts w:ascii="Times New Roman" w:hAnsi="Times New Roman" w:cs="Times New Roman"/>
          <w:b/>
          <w:sz w:val="24"/>
          <w:szCs w:val="24"/>
        </w:rPr>
        <w:t>Cad. EBAPE. BR</w:t>
      </w:r>
      <w:r w:rsidRPr="00342986">
        <w:rPr>
          <w:rFonts w:ascii="Times New Roman" w:hAnsi="Times New Roman" w:cs="Times New Roman"/>
          <w:sz w:val="24"/>
          <w:szCs w:val="24"/>
        </w:rPr>
        <w:t xml:space="preserve">, </w:t>
      </w:r>
      <w:r w:rsidR="00DE3328" w:rsidRPr="00342986">
        <w:rPr>
          <w:rFonts w:ascii="Times New Roman" w:hAnsi="Times New Roman" w:cs="Times New Roman"/>
          <w:sz w:val="24"/>
          <w:szCs w:val="24"/>
        </w:rPr>
        <w:t xml:space="preserve">v. </w:t>
      </w:r>
      <w:r w:rsidRPr="00342986">
        <w:rPr>
          <w:rFonts w:ascii="Times New Roman" w:hAnsi="Times New Roman" w:cs="Times New Roman"/>
          <w:sz w:val="24"/>
          <w:szCs w:val="24"/>
        </w:rPr>
        <w:t>16</w:t>
      </w:r>
      <w:r w:rsidR="00DE3328" w:rsidRPr="00342986">
        <w:rPr>
          <w:rFonts w:ascii="Times New Roman" w:hAnsi="Times New Roman" w:cs="Times New Roman"/>
          <w:sz w:val="24"/>
          <w:szCs w:val="24"/>
        </w:rPr>
        <w:t xml:space="preserve">, n. </w:t>
      </w:r>
      <w:r w:rsidRPr="00342986">
        <w:rPr>
          <w:rFonts w:ascii="Times New Roman" w:hAnsi="Times New Roman" w:cs="Times New Roman"/>
          <w:sz w:val="24"/>
          <w:szCs w:val="24"/>
        </w:rPr>
        <w:t>1,</w:t>
      </w:r>
      <w:r w:rsidR="00DE3328" w:rsidRPr="00342986">
        <w:rPr>
          <w:rFonts w:ascii="Times New Roman" w:hAnsi="Times New Roman" w:cs="Times New Roman"/>
          <w:sz w:val="24"/>
          <w:szCs w:val="24"/>
        </w:rPr>
        <w:t xml:space="preserve"> p.</w:t>
      </w:r>
      <w:r w:rsidRPr="00342986">
        <w:rPr>
          <w:rFonts w:ascii="Times New Roman" w:hAnsi="Times New Roman" w:cs="Times New Roman"/>
          <w:sz w:val="24"/>
          <w:szCs w:val="24"/>
        </w:rPr>
        <w:t xml:space="preserve"> 35-49</w:t>
      </w:r>
      <w:r w:rsidR="00DE3328" w:rsidRPr="00342986">
        <w:rPr>
          <w:rFonts w:ascii="Times New Roman" w:hAnsi="Times New Roman" w:cs="Times New Roman"/>
          <w:sz w:val="24"/>
          <w:szCs w:val="24"/>
        </w:rPr>
        <w:t>, 2018</w:t>
      </w:r>
      <w:r w:rsidRPr="00342986">
        <w:rPr>
          <w:rFonts w:ascii="Times New Roman" w:hAnsi="Times New Roman" w:cs="Times New Roman"/>
          <w:sz w:val="24"/>
          <w:szCs w:val="24"/>
        </w:rPr>
        <w:t xml:space="preserve">. Recuperado de </w:t>
      </w:r>
      <w:hyperlink r:id="rId13" w:history="1">
        <w:r w:rsidR="00BE6167" w:rsidRPr="00342986">
          <w:rPr>
            <w:rStyle w:val="Hyperlink"/>
            <w:rFonts w:ascii="Times New Roman" w:hAnsi="Times New Roman" w:cs="Times New Roman"/>
            <w:color w:val="auto"/>
            <w:sz w:val="24"/>
            <w:szCs w:val="24"/>
            <w:u w:val="none"/>
          </w:rPr>
          <w:t>http://bibliotecadigital.fgv.br/ojs/index.php/cadernosebape/article/view/59497/71091</w:t>
        </w:r>
      </w:hyperlink>
    </w:p>
    <w:p w14:paraId="4E2BC7AE" w14:textId="77777777" w:rsidR="00BE6167" w:rsidRPr="00342986" w:rsidRDefault="00BE6167" w:rsidP="00563D13">
      <w:pPr>
        <w:spacing w:after="0" w:line="240" w:lineRule="auto"/>
        <w:jc w:val="both"/>
        <w:rPr>
          <w:rFonts w:ascii="Times New Roman" w:hAnsi="Times New Roman" w:cs="Times New Roman"/>
          <w:sz w:val="24"/>
          <w:szCs w:val="24"/>
        </w:rPr>
      </w:pPr>
    </w:p>
    <w:p w14:paraId="24279858" w14:textId="379AD6F8" w:rsidR="00E32D9D" w:rsidRPr="00257D32" w:rsidRDefault="00565BD2" w:rsidP="00563D13">
      <w:pPr>
        <w:spacing w:after="0" w:line="240" w:lineRule="auto"/>
        <w:jc w:val="both"/>
        <w:rPr>
          <w:rFonts w:ascii="Times New Roman" w:hAnsi="Times New Roman" w:cs="Times New Roman"/>
          <w:color w:val="000000"/>
          <w:sz w:val="24"/>
          <w:szCs w:val="24"/>
          <w:shd w:val="clear" w:color="auto" w:fill="FFFFFF"/>
        </w:rPr>
      </w:pPr>
      <w:proofErr w:type="spellStart"/>
      <w:r w:rsidRPr="00342986">
        <w:rPr>
          <w:rFonts w:ascii="Times New Roman" w:hAnsi="Times New Roman" w:cs="Times New Roman"/>
          <w:color w:val="000000"/>
          <w:sz w:val="24"/>
          <w:szCs w:val="24"/>
          <w:shd w:val="clear" w:color="auto" w:fill="FFFFFF"/>
          <w:lang w:val="en-US"/>
        </w:rPr>
        <w:t>Galusha</w:t>
      </w:r>
      <w:proofErr w:type="spellEnd"/>
      <w:r w:rsidRPr="00342986">
        <w:rPr>
          <w:rFonts w:ascii="Times New Roman" w:hAnsi="Times New Roman" w:cs="Times New Roman"/>
          <w:color w:val="000000"/>
          <w:sz w:val="24"/>
          <w:szCs w:val="24"/>
          <w:shd w:val="clear" w:color="auto" w:fill="FFFFFF"/>
          <w:lang w:val="en-US"/>
        </w:rPr>
        <w:t>, J. M. Barriers to learning in distance education. </w:t>
      </w:r>
      <w:r w:rsidRPr="00342986">
        <w:rPr>
          <w:rFonts w:ascii="Times New Roman" w:hAnsi="Times New Roman" w:cs="Times New Roman"/>
          <w:b/>
          <w:iCs/>
          <w:color w:val="000000"/>
          <w:sz w:val="24"/>
          <w:szCs w:val="24"/>
          <w:shd w:val="clear" w:color="auto" w:fill="FFFFFF"/>
          <w:lang w:val="en-US"/>
        </w:rPr>
        <w:t>Interpersonal Computing and Technology</w:t>
      </w:r>
      <w:r w:rsidRPr="00342986">
        <w:rPr>
          <w:rFonts w:ascii="Times New Roman" w:hAnsi="Times New Roman" w:cs="Times New Roman"/>
          <w:i/>
          <w:iCs/>
          <w:color w:val="000000"/>
          <w:sz w:val="24"/>
          <w:szCs w:val="24"/>
          <w:shd w:val="clear" w:color="auto" w:fill="FFFFFF"/>
          <w:lang w:val="en-US"/>
        </w:rPr>
        <w:t xml:space="preserve">, </w:t>
      </w:r>
      <w:r w:rsidRPr="00342986">
        <w:rPr>
          <w:rFonts w:ascii="Times New Roman" w:hAnsi="Times New Roman" w:cs="Times New Roman"/>
          <w:iCs/>
          <w:color w:val="000000"/>
          <w:sz w:val="24"/>
          <w:szCs w:val="24"/>
          <w:shd w:val="clear" w:color="auto" w:fill="FFFFFF"/>
          <w:lang w:val="en-US"/>
        </w:rPr>
        <w:t>v. 5, n</w:t>
      </w:r>
      <w:r w:rsidRPr="00342986">
        <w:rPr>
          <w:rFonts w:ascii="Times New Roman" w:hAnsi="Times New Roman" w:cs="Times New Roman"/>
          <w:i/>
          <w:iCs/>
          <w:color w:val="000000"/>
          <w:sz w:val="24"/>
          <w:szCs w:val="24"/>
          <w:shd w:val="clear" w:color="auto" w:fill="FFFFFF"/>
          <w:lang w:val="en-US"/>
        </w:rPr>
        <w:t xml:space="preserve">. </w:t>
      </w:r>
      <w:r w:rsidRPr="00342986">
        <w:rPr>
          <w:rFonts w:ascii="Times New Roman" w:hAnsi="Times New Roman" w:cs="Times New Roman"/>
          <w:color w:val="000000"/>
          <w:sz w:val="24"/>
          <w:szCs w:val="24"/>
          <w:shd w:val="clear" w:color="auto" w:fill="FFFFFF"/>
          <w:lang w:val="en-US"/>
        </w:rPr>
        <w:t xml:space="preserve">3, p. 6-14, 1997. </w:t>
      </w:r>
      <w:proofErr w:type="spellStart"/>
      <w:r w:rsidRPr="00257D32">
        <w:rPr>
          <w:rFonts w:ascii="Times New Roman" w:hAnsi="Times New Roman" w:cs="Times New Roman"/>
          <w:color w:val="000000"/>
          <w:sz w:val="24"/>
          <w:szCs w:val="24"/>
          <w:shd w:val="clear" w:color="auto" w:fill="FFFFFF"/>
        </w:rPr>
        <w:t>Retrieved</w:t>
      </w:r>
      <w:proofErr w:type="spellEnd"/>
      <w:r w:rsidRPr="00257D32">
        <w:rPr>
          <w:rFonts w:ascii="Times New Roman" w:hAnsi="Times New Roman" w:cs="Times New Roman"/>
          <w:color w:val="000000"/>
          <w:sz w:val="24"/>
          <w:szCs w:val="24"/>
          <w:shd w:val="clear" w:color="auto" w:fill="FFFFFF"/>
        </w:rPr>
        <w:t xml:space="preserve"> </w:t>
      </w:r>
      <w:proofErr w:type="spellStart"/>
      <w:r w:rsidRPr="00257D32">
        <w:rPr>
          <w:rFonts w:ascii="Times New Roman" w:hAnsi="Times New Roman" w:cs="Times New Roman"/>
          <w:color w:val="000000"/>
          <w:sz w:val="24"/>
          <w:szCs w:val="24"/>
          <w:shd w:val="clear" w:color="auto" w:fill="FFFFFF"/>
        </w:rPr>
        <w:t>from</w:t>
      </w:r>
      <w:proofErr w:type="spellEnd"/>
      <w:r w:rsidRPr="00257D32">
        <w:rPr>
          <w:rFonts w:ascii="Times New Roman" w:hAnsi="Times New Roman" w:cs="Times New Roman"/>
          <w:color w:val="000000"/>
          <w:sz w:val="24"/>
          <w:szCs w:val="24"/>
          <w:shd w:val="clear" w:color="auto" w:fill="FFFFFF"/>
        </w:rPr>
        <w:t xml:space="preserve"> https://www.learntechlib.org/p/85240/.</w:t>
      </w:r>
    </w:p>
    <w:p w14:paraId="1AD94298" w14:textId="77777777" w:rsidR="00565BD2" w:rsidRPr="00257D32" w:rsidRDefault="00565BD2" w:rsidP="00563D13">
      <w:pPr>
        <w:spacing w:after="0" w:line="240" w:lineRule="auto"/>
        <w:jc w:val="both"/>
        <w:rPr>
          <w:rFonts w:ascii="Times New Roman" w:hAnsi="Times New Roman" w:cs="Times New Roman"/>
          <w:sz w:val="24"/>
          <w:szCs w:val="24"/>
        </w:rPr>
      </w:pPr>
    </w:p>
    <w:p w14:paraId="72DE0C49" w14:textId="3F2A66B4" w:rsidR="00830492" w:rsidRPr="00342986" w:rsidRDefault="00830492"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G</w:t>
      </w:r>
      <w:r w:rsidR="00367658" w:rsidRPr="00342986">
        <w:rPr>
          <w:rFonts w:ascii="Times New Roman" w:hAnsi="Times New Roman" w:cs="Times New Roman"/>
          <w:sz w:val="24"/>
          <w:szCs w:val="24"/>
        </w:rPr>
        <w:t>ONÇALVES</w:t>
      </w:r>
      <w:r w:rsidRPr="00342986">
        <w:rPr>
          <w:rFonts w:ascii="Times New Roman" w:hAnsi="Times New Roman" w:cs="Times New Roman"/>
          <w:sz w:val="24"/>
          <w:szCs w:val="24"/>
        </w:rPr>
        <w:t>, W.A.</w:t>
      </w:r>
      <w:r w:rsidR="00367658"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367658" w:rsidRPr="00342986">
        <w:rPr>
          <w:rFonts w:ascii="Times New Roman" w:hAnsi="Times New Roman" w:cs="Times New Roman"/>
          <w:sz w:val="24"/>
          <w:szCs w:val="24"/>
        </w:rPr>
        <w:t>ANDRADE</w:t>
      </w:r>
      <w:r w:rsidRPr="00342986">
        <w:rPr>
          <w:rFonts w:ascii="Times New Roman" w:hAnsi="Times New Roman" w:cs="Times New Roman"/>
          <w:sz w:val="24"/>
          <w:szCs w:val="24"/>
        </w:rPr>
        <w:t>, W. M.</w:t>
      </w:r>
      <w:r w:rsidR="00367658"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367658" w:rsidRPr="00342986">
        <w:rPr>
          <w:rFonts w:ascii="Times New Roman" w:hAnsi="Times New Roman" w:cs="Times New Roman"/>
          <w:sz w:val="24"/>
          <w:szCs w:val="24"/>
        </w:rPr>
        <w:t>CORRÊA</w:t>
      </w:r>
      <w:r w:rsidRPr="00342986">
        <w:rPr>
          <w:rFonts w:ascii="Times New Roman" w:hAnsi="Times New Roman" w:cs="Times New Roman"/>
          <w:sz w:val="24"/>
          <w:szCs w:val="24"/>
        </w:rPr>
        <w:t>, D. A.</w:t>
      </w:r>
      <w:r w:rsidR="00367658"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367658" w:rsidRPr="00342986">
        <w:rPr>
          <w:rFonts w:ascii="Times New Roman" w:hAnsi="Times New Roman" w:cs="Times New Roman"/>
          <w:sz w:val="24"/>
          <w:szCs w:val="24"/>
        </w:rPr>
        <w:t>RIBEIRO</w:t>
      </w:r>
      <w:r w:rsidRPr="00342986">
        <w:rPr>
          <w:rFonts w:ascii="Times New Roman" w:hAnsi="Times New Roman" w:cs="Times New Roman"/>
          <w:sz w:val="24"/>
          <w:szCs w:val="24"/>
        </w:rPr>
        <w:t xml:space="preserve">, G. G. Confrontando o conceito de competências pela sua diversidade e aplicação: um olhar entre a teoria e a prática. </w:t>
      </w:r>
      <w:r w:rsidRPr="00342986">
        <w:rPr>
          <w:rFonts w:ascii="Times New Roman" w:hAnsi="Times New Roman" w:cs="Times New Roman"/>
          <w:b/>
          <w:sz w:val="24"/>
          <w:szCs w:val="24"/>
        </w:rPr>
        <w:t>Pretexto</w:t>
      </w:r>
      <w:r w:rsidR="00A05C4C" w:rsidRPr="00342986">
        <w:rPr>
          <w:rFonts w:ascii="Times New Roman" w:hAnsi="Times New Roman" w:cs="Times New Roman"/>
          <w:sz w:val="24"/>
          <w:szCs w:val="24"/>
        </w:rPr>
        <w:t>,</w:t>
      </w:r>
      <w:r w:rsidR="00367658" w:rsidRPr="00342986">
        <w:rPr>
          <w:rFonts w:ascii="Times New Roman" w:hAnsi="Times New Roman" w:cs="Times New Roman"/>
          <w:sz w:val="24"/>
          <w:szCs w:val="24"/>
        </w:rPr>
        <w:t xml:space="preserve"> v.</w:t>
      </w:r>
      <w:r w:rsidR="00A05C4C" w:rsidRPr="00342986">
        <w:rPr>
          <w:rFonts w:ascii="Times New Roman" w:hAnsi="Times New Roman" w:cs="Times New Roman"/>
          <w:sz w:val="24"/>
          <w:szCs w:val="24"/>
        </w:rPr>
        <w:t xml:space="preserve"> 18</w:t>
      </w:r>
      <w:r w:rsidR="00367658" w:rsidRPr="00342986">
        <w:rPr>
          <w:rFonts w:ascii="Times New Roman" w:hAnsi="Times New Roman" w:cs="Times New Roman"/>
          <w:sz w:val="24"/>
          <w:szCs w:val="24"/>
        </w:rPr>
        <w:t xml:space="preserve">, n. </w:t>
      </w:r>
      <w:r w:rsidR="00A05C4C" w:rsidRPr="00342986">
        <w:rPr>
          <w:rFonts w:ascii="Times New Roman" w:hAnsi="Times New Roman" w:cs="Times New Roman"/>
          <w:sz w:val="24"/>
          <w:szCs w:val="24"/>
        </w:rPr>
        <w:t>4,</w:t>
      </w:r>
      <w:r w:rsidR="00367658" w:rsidRPr="00342986">
        <w:rPr>
          <w:rFonts w:ascii="Times New Roman" w:hAnsi="Times New Roman" w:cs="Times New Roman"/>
          <w:sz w:val="24"/>
          <w:szCs w:val="24"/>
        </w:rPr>
        <w:t xml:space="preserve"> p.</w:t>
      </w:r>
      <w:r w:rsidR="00A05C4C" w:rsidRPr="00342986">
        <w:rPr>
          <w:rFonts w:ascii="Times New Roman" w:hAnsi="Times New Roman" w:cs="Times New Roman"/>
          <w:sz w:val="24"/>
          <w:szCs w:val="24"/>
        </w:rPr>
        <w:t xml:space="preserve"> 114-128</w:t>
      </w:r>
      <w:r w:rsidR="00367658" w:rsidRPr="00342986">
        <w:rPr>
          <w:rFonts w:ascii="Times New Roman" w:hAnsi="Times New Roman" w:cs="Times New Roman"/>
          <w:sz w:val="24"/>
          <w:szCs w:val="24"/>
        </w:rPr>
        <w:t>, 2017</w:t>
      </w:r>
      <w:r w:rsidR="00A05C4C" w:rsidRPr="00342986">
        <w:rPr>
          <w:rFonts w:ascii="Times New Roman" w:hAnsi="Times New Roman" w:cs="Times New Roman"/>
          <w:sz w:val="24"/>
          <w:szCs w:val="24"/>
        </w:rPr>
        <w:t xml:space="preserve">. </w:t>
      </w:r>
      <w:proofErr w:type="spellStart"/>
      <w:r w:rsidR="00BE6167" w:rsidRPr="00342986">
        <w:rPr>
          <w:rFonts w:ascii="Times New Roman" w:hAnsi="Times New Roman" w:cs="Times New Roman"/>
          <w:sz w:val="24"/>
          <w:szCs w:val="24"/>
        </w:rPr>
        <w:t>doi</w:t>
      </w:r>
      <w:proofErr w:type="spellEnd"/>
      <w:r w:rsidR="00BE6167" w:rsidRPr="00342986">
        <w:rPr>
          <w:rFonts w:ascii="Times New Roman" w:hAnsi="Times New Roman" w:cs="Times New Roman"/>
          <w:sz w:val="24"/>
          <w:szCs w:val="24"/>
        </w:rPr>
        <w:t>: http://dx.doi.org/10.21714/pretexto.v18i4.2722</w:t>
      </w:r>
    </w:p>
    <w:p w14:paraId="518079DA" w14:textId="77777777" w:rsidR="00BE6167" w:rsidRPr="00342986" w:rsidRDefault="00BE6167" w:rsidP="00563D13">
      <w:pPr>
        <w:spacing w:after="0" w:line="240" w:lineRule="auto"/>
        <w:jc w:val="both"/>
        <w:rPr>
          <w:rFonts w:ascii="Times New Roman" w:hAnsi="Times New Roman" w:cs="Times New Roman"/>
          <w:sz w:val="24"/>
          <w:szCs w:val="24"/>
        </w:rPr>
      </w:pPr>
    </w:p>
    <w:p w14:paraId="1456074C" w14:textId="5B2E0218" w:rsidR="008F3F8A" w:rsidRPr="00342986" w:rsidRDefault="0012096B"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lastRenderedPageBreak/>
        <w:t>H</w:t>
      </w:r>
      <w:r w:rsidR="00541F28" w:rsidRPr="00342986">
        <w:rPr>
          <w:rFonts w:ascii="Times New Roman" w:hAnsi="Times New Roman" w:cs="Times New Roman"/>
          <w:sz w:val="24"/>
          <w:szCs w:val="24"/>
          <w:lang w:val="en-US"/>
        </w:rPr>
        <w:t>ALL</w:t>
      </w:r>
      <w:r w:rsidRPr="00342986">
        <w:rPr>
          <w:rFonts w:ascii="Times New Roman" w:hAnsi="Times New Roman" w:cs="Times New Roman"/>
          <w:sz w:val="24"/>
          <w:szCs w:val="24"/>
          <w:lang w:val="en-US"/>
        </w:rPr>
        <w:t xml:space="preserve"> M. (2008). The effect of comprehensive performance measurement systems on role clarity, psychological empowerment and managerial performance. </w:t>
      </w:r>
      <w:r w:rsidRPr="00342986">
        <w:rPr>
          <w:rFonts w:ascii="Times New Roman" w:hAnsi="Times New Roman" w:cs="Times New Roman"/>
          <w:b/>
          <w:sz w:val="24"/>
          <w:szCs w:val="24"/>
          <w:lang w:val="en-US"/>
        </w:rPr>
        <w:t>Accounting, Organizations and Society</w:t>
      </w:r>
      <w:r w:rsidRPr="00342986">
        <w:rPr>
          <w:rFonts w:ascii="Times New Roman" w:hAnsi="Times New Roman" w:cs="Times New Roman"/>
          <w:sz w:val="24"/>
          <w:szCs w:val="24"/>
          <w:lang w:val="en-US"/>
        </w:rPr>
        <w:t>,</w:t>
      </w:r>
      <w:r w:rsidR="00541F28" w:rsidRPr="00342986">
        <w:rPr>
          <w:rFonts w:ascii="Times New Roman" w:hAnsi="Times New Roman" w:cs="Times New Roman"/>
          <w:sz w:val="24"/>
          <w:szCs w:val="24"/>
          <w:lang w:val="en-US"/>
        </w:rPr>
        <w:t xml:space="preserve"> v.</w:t>
      </w:r>
      <w:r w:rsidRPr="00342986">
        <w:rPr>
          <w:rFonts w:ascii="Times New Roman" w:hAnsi="Times New Roman" w:cs="Times New Roman"/>
          <w:sz w:val="24"/>
          <w:szCs w:val="24"/>
          <w:lang w:val="en-US"/>
        </w:rPr>
        <w:t xml:space="preserve"> 33</w:t>
      </w:r>
      <w:r w:rsidR="00541F28"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2-3,</w:t>
      </w:r>
      <w:r w:rsidR="00541F28"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141-163</w:t>
      </w:r>
      <w:r w:rsidR="00541F28" w:rsidRPr="00342986">
        <w:rPr>
          <w:rFonts w:ascii="Times New Roman" w:hAnsi="Times New Roman" w:cs="Times New Roman"/>
          <w:sz w:val="24"/>
          <w:szCs w:val="24"/>
          <w:lang w:val="en-US"/>
        </w:rPr>
        <w:t>, 2008</w:t>
      </w:r>
      <w:r w:rsidRPr="00342986">
        <w:rPr>
          <w:rFonts w:ascii="Times New Roman" w:hAnsi="Times New Roman" w:cs="Times New Roman"/>
          <w:sz w:val="24"/>
          <w:szCs w:val="24"/>
          <w:lang w:val="en-US"/>
        </w:rPr>
        <w:t>.</w:t>
      </w:r>
      <w:r w:rsidR="00BE6167" w:rsidRPr="00342986">
        <w:rPr>
          <w:rFonts w:ascii="Times New Roman" w:hAnsi="Times New Roman" w:cs="Times New Roman"/>
          <w:sz w:val="24"/>
          <w:szCs w:val="24"/>
          <w:lang w:val="en-US"/>
        </w:rPr>
        <w:t xml:space="preserve"> </w:t>
      </w:r>
      <w:proofErr w:type="spellStart"/>
      <w:r w:rsidR="00BE6167" w:rsidRPr="00342986">
        <w:rPr>
          <w:rFonts w:ascii="Times New Roman" w:hAnsi="Times New Roman" w:cs="Times New Roman"/>
          <w:sz w:val="24"/>
          <w:szCs w:val="24"/>
          <w:lang w:val="en-US"/>
        </w:rPr>
        <w:t>doi</w:t>
      </w:r>
      <w:proofErr w:type="spellEnd"/>
      <w:r w:rsidR="00BE6167" w:rsidRPr="00342986">
        <w:rPr>
          <w:rFonts w:ascii="Times New Roman" w:hAnsi="Times New Roman" w:cs="Times New Roman"/>
          <w:sz w:val="24"/>
          <w:szCs w:val="24"/>
          <w:lang w:val="en-US"/>
        </w:rPr>
        <w:t xml:space="preserve">: https://doi.org/10.1016/j.aos.2007.02.004 </w:t>
      </w:r>
      <w:r w:rsidRPr="00342986">
        <w:rPr>
          <w:rFonts w:ascii="Times New Roman" w:hAnsi="Times New Roman" w:cs="Times New Roman"/>
          <w:sz w:val="24"/>
          <w:szCs w:val="24"/>
          <w:lang w:val="en-US"/>
        </w:rPr>
        <w:cr/>
      </w:r>
    </w:p>
    <w:p w14:paraId="45E7C552" w14:textId="71FE6216" w:rsidR="006772F9" w:rsidRPr="00342986" w:rsidRDefault="006772F9"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H</w:t>
      </w:r>
      <w:r w:rsidR="00541F28" w:rsidRPr="00342986">
        <w:rPr>
          <w:rFonts w:ascii="Times New Roman" w:hAnsi="Times New Roman" w:cs="Times New Roman"/>
          <w:sz w:val="24"/>
          <w:szCs w:val="24"/>
          <w:lang w:val="en-US"/>
        </w:rPr>
        <w:t>ELFAT</w:t>
      </w:r>
      <w:r w:rsidRPr="00342986">
        <w:rPr>
          <w:rFonts w:ascii="Times New Roman" w:hAnsi="Times New Roman" w:cs="Times New Roman"/>
          <w:sz w:val="24"/>
          <w:szCs w:val="24"/>
          <w:lang w:val="en-US"/>
        </w:rPr>
        <w:t>, C.</w:t>
      </w:r>
      <w:r w:rsidR="00541F28"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P</w:t>
      </w:r>
      <w:r w:rsidR="00541F28" w:rsidRPr="00342986">
        <w:rPr>
          <w:rFonts w:ascii="Times New Roman" w:hAnsi="Times New Roman" w:cs="Times New Roman"/>
          <w:sz w:val="24"/>
          <w:szCs w:val="24"/>
          <w:lang w:val="en-US"/>
        </w:rPr>
        <w:t>ETERAF</w:t>
      </w:r>
      <w:r w:rsidRPr="00342986">
        <w:rPr>
          <w:rFonts w:ascii="Times New Roman" w:hAnsi="Times New Roman" w:cs="Times New Roman"/>
          <w:sz w:val="24"/>
          <w:szCs w:val="24"/>
          <w:lang w:val="en-US"/>
        </w:rPr>
        <w:t>, M. (2009). Understanding dynamic capabilities:</w:t>
      </w:r>
      <w:r w:rsidR="00BE6167" w:rsidRPr="00342986">
        <w:rPr>
          <w:rFonts w:ascii="Times New Roman" w:hAnsi="Times New Roman" w:cs="Times New Roman"/>
          <w:sz w:val="24"/>
          <w:szCs w:val="24"/>
          <w:lang w:val="en-US"/>
        </w:rPr>
        <w:t xml:space="preserve"> </w:t>
      </w:r>
      <w:r w:rsidRPr="00342986">
        <w:rPr>
          <w:rFonts w:ascii="Times New Roman" w:hAnsi="Times New Roman" w:cs="Times New Roman"/>
          <w:sz w:val="24"/>
          <w:szCs w:val="24"/>
          <w:lang w:val="en-US"/>
        </w:rPr>
        <w:t xml:space="preserve">progress along a developmental path. </w:t>
      </w:r>
      <w:r w:rsidRPr="00342986">
        <w:rPr>
          <w:rFonts w:ascii="Times New Roman" w:hAnsi="Times New Roman" w:cs="Times New Roman"/>
          <w:b/>
          <w:sz w:val="24"/>
          <w:szCs w:val="24"/>
          <w:lang w:val="en-US"/>
        </w:rPr>
        <w:t>Strategic Organization</w:t>
      </w:r>
      <w:r w:rsidRPr="00342986">
        <w:rPr>
          <w:rFonts w:ascii="Times New Roman" w:hAnsi="Times New Roman" w:cs="Times New Roman"/>
          <w:sz w:val="24"/>
          <w:szCs w:val="24"/>
          <w:lang w:val="en-US"/>
        </w:rPr>
        <w:t>,</w:t>
      </w:r>
      <w:r w:rsidR="00541F28" w:rsidRPr="00342986">
        <w:rPr>
          <w:rFonts w:ascii="Times New Roman" w:hAnsi="Times New Roman" w:cs="Times New Roman"/>
          <w:sz w:val="24"/>
          <w:szCs w:val="24"/>
          <w:lang w:val="en-US"/>
        </w:rPr>
        <w:t xml:space="preserve"> v.</w:t>
      </w:r>
      <w:r w:rsidRPr="00342986">
        <w:rPr>
          <w:rFonts w:ascii="Times New Roman" w:hAnsi="Times New Roman" w:cs="Times New Roman"/>
          <w:sz w:val="24"/>
          <w:szCs w:val="24"/>
          <w:lang w:val="en-US"/>
        </w:rPr>
        <w:t xml:space="preserve"> 7</w:t>
      </w:r>
      <w:r w:rsidR="00541F28" w:rsidRPr="00342986">
        <w:rPr>
          <w:rFonts w:ascii="Times New Roman" w:hAnsi="Times New Roman" w:cs="Times New Roman"/>
          <w:sz w:val="24"/>
          <w:szCs w:val="24"/>
          <w:lang w:val="en-US"/>
        </w:rPr>
        <w:t xml:space="preserve">, n. </w:t>
      </w:r>
      <w:r w:rsidR="00BE6167" w:rsidRPr="00342986">
        <w:rPr>
          <w:rFonts w:ascii="Times New Roman" w:hAnsi="Times New Roman" w:cs="Times New Roman"/>
          <w:sz w:val="24"/>
          <w:szCs w:val="24"/>
          <w:lang w:val="en-US"/>
        </w:rPr>
        <w:t>1</w:t>
      </w:r>
      <w:r w:rsidRPr="00342986">
        <w:rPr>
          <w:rFonts w:ascii="Times New Roman" w:hAnsi="Times New Roman" w:cs="Times New Roman"/>
          <w:sz w:val="24"/>
          <w:szCs w:val="24"/>
          <w:lang w:val="en-US"/>
        </w:rPr>
        <w:t>,</w:t>
      </w:r>
      <w:r w:rsidR="00541F28"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91-102</w:t>
      </w:r>
      <w:r w:rsidR="00541F28" w:rsidRPr="00342986">
        <w:rPr>
          <w:rFonts w:ascii="Times New Roman" w:hAnsi="Times New Roman" w:cs="Times New Roman"/>
          <w:sz w:val="24"/>
          <w:szCs w:val="24"/>
          <w:lang w:val="en-US"/>
        </w:rPr>
        <w:t>, 2009</w:t>
      </w:r>
      <w:r w:rsidRPr="00342986">
        <w:rPr>
          <w:rFonts w:ascii="Times New Roman" w:hAnsi="Times New Roman" w:cs="Times New Roman"/>
          <w:sz w:val="24"/>
          <w:szCs w:val="24"/>
          <w:lang w:val="en-US"/>
        </w:rPr>
        <w:t>.</w:t>
      </w:r>
      <w:r w:rsidR="00BE6167" w:rsidRPr="00342986">
        <w:rPr>
          <w:rFonts w:ascii="Times New Roman" w:hAnsi="Times New Roman" w:cs="Times New Roman"/>
          <w:sz w:val="24"/>
          <w:szCs w:val="24"/>
          <w:lang w:val="en-US"/>
        </w:rPr>
        <w:t xml:space="preserve"> </w:t>
      </w:r>
      <w:proofErr w:type="spellStart"/>
      <w:r w:rsidR="00BE6167" w:rsidRPr="00342986">
        <w:rPr>
          <w:rFonts w:ascii="Times New Roman" w:hAnsi="Times New Roman" w:cs="Times New Roman"/>
          <w:sz w:val="24"/>
          <w:szCs w:val="24"/>
          <w:lang w:val="en-US"/>
        </w:rPr>
        <w:t>doi</w:t>
      </w:r>
      <w:proofErr w:type="spellEnd"/>
      <w:r w:rsidR="00BE6167" w:rsidRPr="00342986">
        <w:rPr>
          <w:rFonts w:ascii="Times New Roman" w:hAnsi="Times New Roman" w:cs="Times New Roman"/>
          <w:sz w:val="24"/>
          <w:szCs w:val="24"/>
          <w:lang w:val="en-US"/>
        </w:rPr>
        <w:t>: 10.1177/1476127008100133</w:t>
      </w:r>
    </w:p>
    <w:p w14:paraId="226FA211" w14:textId="77777777" w:rsidR="00BE6167" w:rsidRPr="00342986" w:rsidRDefault="00BE6167" w:rsidP="00563D13">
      <w:pPr>
        <w:spacing w:after="0" w:line="240" w:lineRule="auto"/>
        <w:jc w:val="both"/>
        <w:rPr>
          <w:rFonts w:ascii="Times New Roman" w:hAnsi="Times New Roman" w:cs="Times New Roman"/>
          <w:sz w:val="24"/>
          <w:szCs w:val="24"/>
          <w:lang w:val="en-US"/>
        </w:rPr>
      </w:pPr>
    </w:p>
    <w:p w14:paraId="66EEDF25" w14:textId="6B22AD1C" w:rsidR="0091503D" w:rsidRPr="00342986" w:rsidRDefault="00E17E6F"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I</w:t>
      </w:r>
      <w:r w:rsidR="00541F28" w:rsidRPr="00342986">
        <w:rPr>
          <w:rFonts w:ascii="Times New Roman" w:hAnsi="Times New Roman" w:cs="Times New Roman"/>
          <w:sz w:val="24"/>
          <w:szCs w:val="24"/>
          <w:lang w:val="en-US"/>
        </w:rPr>
        <w:t>MAMOGLU</w:t>
      </w:r>
      <w:r w:rsidRPr="00342986">
        <w:rPr>
          <w:rFonts w:ascii="Times New Roman" w:hAnsi="Times New Roman" w:cs="Times New Roman"/>
          <w:sz w:val="24"/>
          <w:szCs w:val="24"/>
          <w:lang w:val="en-US"/>
        </w:rPr>
        <w:t>, S.Z.</w:t>
      </w:r>
      <w:r w:rsidR="00541F28"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00541F28" w:rsidRPr="00342986">
        <w:rPr>
          <w:rFonts w:ascii="Times New Roman" w:hAnsi="Times New Roman" w:cs="Times New Roman"/>
          <w:sz w:val="24"/>
          <w:szCs w:val="24"/>
          <w:lang w:val="en-US"/>
        </w:rPr>
        <w:t>INCE</w:t>
      </w:r>
      <w:r w:rsidRPr="00342986">
        <w:rPr>
          <w:rFonts w:ascii="Times New Roman" w:hAnsi="Times New Roman" w:cs="Times New Roman"/>
          <w:sz w:val="24"/>
          <w:szCs w:val="24"/>
          <w:lang w:val="en-US"/>
        </w:rPr>
        <w:t>, H.</w:t>
      </w:r>
      <w:r w:rsidR="00541F28"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K</w:t>
      </w:r>
      <w:r w:rsidR="00541F28" w:rsidRPr="00342986">
        <w:rPr>
          <w:rFonts w:ascii="Times New Roman" w:hAnsi="Times New Roman" w:cs="Times New Roman"/>
          <w:sz w:val="24"/>
          <w:szCs w:val="24"/>
          <w:lang w:val="en-US"/>
        </w:rPr>
        <w:t>ESKIN</w:t>
      </w:r>
      <w:r w:rsidRPr="00342986">
        <w:rPr>
          <w:rFonts w:ascii="Times New Roman" w:hAnsi="Times New Roman" w:cs="Times New Roman"/>
          <w:sz w:val="24"/>
          <w:szCs w:val="24"/>
          <w:lang w:val="en-US"/>
        </w:rPr>
        <w:t>, H.</w:t>
      </w:r>
      <w:r w:rsidR="00541F28"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K</w:t>
      </w:r>
      <w:r w:rsidR="00541F28" w:rsidRPr="00342986">
        <w:rPr>
          <w:rFonts w:ascii="Times New Roman" w:hAnsi="Times New Roman" w:cs="Times New Roman"/>
          <w:sz w:val="24"/>
          <w:szCs w:val="24"/>
          <w:lang w:val="en-US"/>
        </w:rPr>
        <w:t>ARAKOSE</w:t>
      </w:r>
      <w:r w:rsidRPr="00342986">
        <w:rPr>
          <w:rFonts w:ascii="Times New Roman" w:hAnsi="Times New Roman" w:cs="Times New Roman"/>
          <w:sz w:val="24"/>
          <w:szCs w:val="24"/>
          <w:lang w:val="en-US"/>
        </w:rPr>
        <w:t>,</w:t>
      </w:r>
      <w:r w:rsidR="00541F28" w:rsidRPr="00342986">
        <w:rPr>
          <w:rFonts w:ascii="Times New Roman" w:hAnsi="Times New Roman" w:cs="Times New Roman"/>
          <w:sz w:val="24"/>
          <w:szCs w:val="24"/>
          <w:lang w:val="en-US"/>
        </w:rPr>
        <w:t xml:space="preserve"> M.A.;</w:t>
      </w:r>
      <w:r w:rsidR="00BE6167" w:rsidRPr="00342986">
        <w:rPr>
          <w:rFonts w:ascii="Times New Roman" w:hAnsi="Times New Roman" w:cs="Times New Roman"/>
          <w:sz w:val="24"/>
          <w:szCs w:val="24"/>
          <w:lang w:val="en-US"/>
        </w:rPr>
        <w:t xml:space="preserve"> G</w:t>
      </w:r>
      <w:r w:rsidR="00541F28" w:rsidRPr="00342986">
        <w:rPr>
          <w:rFonts w:ascii="Times New Roman" w:hAnsi="Times New Roman" w:cs="Times New Roman"/>
          <w:sz w:val="24"/>
          <w:szCs w:val="24"/>
          <w:lang w:val="en-US"/>
        </w:rPr>
        <w:t>OZUKARA,</w:t>
      </w:r>
      <w:r w:rsidR="00BE6167" w:rsidRPr="00342986">
        <w:rPr>
          <w:rFonts w:ascii="Times New Roman" w:hAnsi="Times New Roman" w:cs="Times New Roman"/>
          <w:sz w:val="24"/>
          <w:szCs w:val="24"/>
          <w:lang w:val="en-US"/>
        </w:rPr>
        <w:t xml:space="preserve"> E. </w:t>
      </w:r>
      <w:r w:rsidRPr="00342986">
        <w:rPr>
          <w:rFonts w:ascii="Times New Roman" w:hAnsi="Times New Roman" w:cs="Times New Roman"/>
          <w:sz w:val="24"/>
          <w:szCs w:val="24"/>
          <w:lang w:val="en-US"/>
        </w:rPr>
        <w:t>The role of leadership styles and organizational learning</w:t>
      </w:r>
      <w:r w:rsidR="00BE6167" w:rsidRPr="00342986">
        <w:rPr>
          <w:rFonts w:ascii="Times New Roman" w:hAnsi="Times New Roman" w:cs="Times New Roman"/>
          <w:sz w:val="24"/>
          <w:szCs w:val="24"/>
          <w:lang w:val="en-US"/>
        </w:rPr>
        <w:t xml:space="preserve"> capability on firm performance</w:t>
      </w:r>
      <w:r w:rsidRPr="00342986">
        <w:rPr>
          <w:rFonts w:ascii="Times New Roman" w:hAnsi="Times New Roman" w:cs="Times New Roman"/>
          <w:sz w:val="24"/>
          <w:szCs w:val="24"/>
          <w:lang w:val="en-US"/>
        </w:rPr>
        <w:t xml:space="preserve">, </w:t>
      </w:r>
      <w:r w:rsidRPr="00342986">
        <w:rPr>
          <w:rFonts w:ascii="Times New Roman" w:hAnsi="Times New Roman" w:cs="Times New Roman"/>
          <w:b/>
          <w:sz w:val="24"/>
          <w:szCs w:val="24"/>
          <w:lang w:val="en-US"/>
        </w:rPr>
        <w:t>Journal of Global Strategic Management</w:t>
      </w:r>
      <w:r w:rsidRPr="00342986">
        <w:rPr>
          <w:rFonts w:ascii="Times New Roman" w:hAnsi="Times New Roman" w:cs="Times New Roman"/>
          <w:sz w:val="24"/>
          <w:szCs w:val="24"/>
          <w:lang w:val="en-US"/>
        </w:rPr>
        <w:t>,</w:t>
      </w:r>
      <w:r w:rsidR="00541F28" w:rsidRPr="00342986">
        <w:rPr>
          <w:rFonts w:ascii="Times New Roman" w:hAnsi="Times New Roman" w:cs="Times New Roman"/>
          <w:sz w:val="24"/>
          <w:szCs w:val="24"/>
          <w:lang w:val="en-US"/>
        </w:rPr>
        <w:t xml:space="preserve"> v.</w:t>
      </w:r>
      <w:r w:rsidRPr="00342986">
        <w:rPr>
          <w:rFonts w:ascii="Times New Roman" w:hAnsi="Times New Roman" w:cs="Times New Roman"/>
          <w:sz w:val="24"/>
          <w:szCs w:val="24"/>
          <w:lang w:val="en-US"/>
        </w:rPr>
        <w:t xml:space="preserve"> 9</w:t>
      </w:r>
      <w:r w:rsidR="00541F28"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1,</w:t>
      </w:r>
      <w:r w:rsidR="00541F28"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113-124</w:t>
      </w:r>
      <w:r w:rsidR="00541F28" w:rsidRPr="00342986">
        <w:rPr>
          <w:rFonts w:ascii="Times New Roman" w:hAnsi="Times New Roman" w:cs="Times New Roman"/>
          <w:sz w:val="24"/>
          <w:szCs w:val="24"/>
          <w:lang w:val="en-US"/>
        </w:rPr>
        <w:t>, 2015</w:t>
      </w:r>
      <w:r w:rsidR="00BE6167" w:rsidRPr="00342986">
        <w:rPr>
          <w:rFonts w:ascii="Times New Roman" w:hAnsi="Times New Roman" w:cs="Times New Roman"/>
          <w:sz w:val="24"/>
          <w:szCs w:val="24"/>
          <w:lang w:val="en-US"/>
        </w:rPr>
        <w:t xml:space="preserve">. </w:t>
      </w:r>
      <w:proofErr w:type="spellStart"/>
      <w:r w:rsidR="00612C27" w:rsidRPr="00342986">
        <w:rPr>
          <w:rFonts w:ascii="Times New Roman" w:hAnsi="Times New Roman" w:cs="Times New Roman"/>
          <w:sz w:val="24"/>
          <w:szCs w:val="24"/>
          <w:lang w:val="en-US"/>
        </w:rPr>
        <w:t>doi</w:t>
      </w:r>
      <w:proofErr w:type="spellEnd"/>
      <w:r w:rsidR="00612C27" w:rsidRPr="00342986">
        <w:rPr>
          <w:rFonts w:ascii="Times New Roman" w:hAnsi="Times New Roman" w:cs="Times New Roman"/>
          <w:sz w:val="24"/>
          <w:szCs w:val="24"/>
          <w:lang w:val="en-US"/>
        </w:rPr>
        <w:t xml:space="preserve">: </w:t>
      </w:r>
      <w:r w:rsidR="00BE6167" w:rsidRPr="00342986">
        <w:rPr>
          <w:rFonts w:ascii="Times New Roman" w:hAnsi="Times New Roman" w:cs="Times New Roman"/>
          <w:sz w:val="24"/>
          <w:szCs w:val="24"/>
          <w:lang w:val="en-US"/>
        </w:rPr>
        <w:t>10.20460/JGSM.2015915633</w:t>
      </w:r>
    </w:p>
    <w:p w14:paraId="3DD156DD" w14:textId="77777777" w:rsidR="00BE6167" w:rsidRPr="00342986" w:rsidRDefault="00BE6167" w:rsidP="00563D13">
      <w:pPr>
        <w:spacing w:after="0" w:line="240" w:lineRule="auto"/>
        <w:jc w:val="both"/>
        <w:rPr>
          <w:rFonts w:ascii="Times New Roman" w:hAnsi="Times New Roman" w:cs="Times New Roman"/>
          <w:sz w:val="24"/>
          <w:szCs w:val="24"/>
          <w:lang w:val="en-US"/>
        </w:rPr>
      </w:pPr>
    </w:p>
    <w:p w14:paraId="40ED339C" w14:textId="4CE8C865" w:rsidR="001A137C" w:rsidRPr="00342986" w:rsidRDefault="001A137C" w:rsidP="00563D13">
      <w:pPr>
        <w:spacing w:after="0" w:line="240" w:lineRule="auto"/>
        <w:jc w:val="both"/>
        <w:rPr>
          <w:rStyle w:val="Hyperlink"/>
          <w:rFonts w:ascii="Times New Roman" w:hAnsi="Times New Roman" w:cs="Times New Roman"/>
          <w:color w:val="auto"/>
          <w:sz w:val="24"/>
          <w:szCs w:val="24"/>
        </w:rPr>
      </w:pPr>
      <w:r w:rsidRPr="00342986">
        <w:rPr>
          <w:rFonts w:ascii="Times New Roman" w:hAnsi="Times New Roman" w:cs="Times New Roman"/>
          <w:sz w:val="24"/>
          <w:szCs w:val="24"/>
        </w:rPr>
        <w:t>J</w:t>
      </w:r>
      <w:r w:rsidR="00296FBC" w:rsidRPr="00342986">
        <w:rPr>
          <w:rFonts w:ascii="Times New Roman" w:hAnsi="Times New Roman" w:cs="Times New Roman"/>
          <w:sz w:val="24"/>
          <w:szCs w:val="24"/>
        </w:rPr>
        <w:t>ACOMOSSI</w:t>
      </w:r>
      <w:r w:rsidRPr="00342986">
        <w:rPr>
          <w:rFonts w:ascii="Times New Roman" w:hAnsi="Times New Roman" w:cs="Times New Roman"/>
          <w:sz w:val="24"/>
          <w:szCs w:val="24"/>
        </w:rPr>
        <w:t>, R. R.</w:t>
      </w:r>
      <w:r w:rsidR="00296FBC" w:rsidRPr="00342986">
        <w:rPr>
          <w:rFonts w:ascii="Times New Roman" w:hAnsi="Times New Roman" w:cs="Times New Roman"/>
          <w:sz w:val="24"/>
          <w:szCs w:val="24"/>
        </w:rPr>
        <w:t>;</w:t>
      </w:r>
      <w:r w:rsidRPr="00342986">
        <w:rPr>
          <w:rFonts w:ascii="Times New Roman" w:hAnsi="Times New Roman" w:cs="Times New Roman"/>
          <w:sz w:val="24"/>
          <w:szCs w:val="24"/>
        </w:rPr>
        <w:t xml:space="preserve"> D</w:t>
      </w:r>
      <w:r w:rsidR="00296FBC" w:rsidRPr="00342986">
        <w:rPr>
          <w:rFonts w:ascii="Times New Roman" w:hAnsi="Times New Roman" w:cs="Times New Roman"/>
          <w:sz w:val="24"/>
          <w:szCs w:val="24"/>
        </w:rPr>
        <w:t>EMAJOROVIC</w:t>
      </w:r>
      <w:r w:rsidRPr="00342986">
        <w:rPr>
          <w:rFonts w:ascii="Times New Roman" w:hAnsi="Times New Roman" w:cs="Times New Roman"/>
          <w:sz w:val="24"/>
          <w:szCs w:val="24"/>
        </w:rPr>
        <w:t xml:space="preserve">, J. Fatores </w:t>
      </w:r>
      <w:r w:rsidR="00612C27" w:rsidRPr="00342986">
        <w:rPr>
          <w:rFonts w:ascii="Times New Roman" w:hAnsi="Times New Roman" w:cs="Times New Roman"/>
          <w:sz w:val="24"/>
          <w:szCs w:val="24"/>
        </w:rPr>
        <w:t>d</w:t>
      </w:r>
      <w:r w:rsidRPr="00342986">
        <w:rPr>
          <w:rFonts w:ascii="Times New Roman" w:hAnsi="Times New Roman" w:cs="Times New Roman"/>
          <w:sz w:val="24"/>
          <w:szCs w:val="24"/>
        </w:rPr>
        <w:t xml:space="preserve">eterminantes da </w:t>
      </w:r>
      <w:r w:rsidR="00612C27" w:rsidRPr="00342986">
        <w:rPr>
          <w:rFonts w:ascii="Times New Roman" w:hAnsi="Times New Roman" w:cs="Times New Roman"/>
          <w:sz w:val="24"/>
          <w:szCs w:val="24"/>
        </w:rPr>
        <w:t>a</w:t>
      </w:r>
      <w:r w:rsidRPr="00342986">
        <w:rPr>
          <w:rFonts w:ascii="Times New Roman" w:hAnsi="Times New Roman" w:cs="Times New Roman"/>
          <w:sz w:val="24"/>
          <w:szCs w:val="24"/>
        </w:rPr>
        <w:t xml:space="preserve">prendizagem </w:t>
      </w:r>
      <w:r w:rsidR="00612C27" w:rsidRPr="00342986">
        <w:rPr>
          <w:rFonts w:ascii="Times New Roman" w:hAnsi="Times New Roman" w:cs="Times New Roman"/>
          <w:sz w:val="24"/>
          <w:szCs w:val="24"/>
        </w:rPr>
        <w:t>o</w:t>
      </w:r>
      <w:r w:rsidRPr="00342986">
        <w:rPr>
          <w:rFonts w:ascii="Times New Roman" w:hAnsi="Times New Roman" w:cs="Times New Roman"/>
          <w:sz w:val="24"/>
          <w:szCs w:val="24"/>
        </w:rPr>
        <w:t xml:space="preserve">rganizacional para a </w:t>
      </w:r>
      <w:r w:rsidR="00612C27" w:rsidRPr="00342986">
        <w:rPr>
          <w:rFonts w:ascii="Times New Roman" w:hAnsi="Times New Roman" w:cs="Times New Roman"/>
          <w:sz w:val="24"/>
          <w:szCs w:val="24"/>
        </w:rPr>
        <w:t>i</w:t>
      </w:r>
      <w:r w:rsidRPr="00342986">
        <w:rPr>
          <w:rFonts w:ascii="Times New Roman" w:hAnsi="Times New Roman" w:cs="Times New Roman"/>
          <w:sz w:val="24"/>
          <w:szCs w:val="24"/>
        </w:rPr>
        <w:t xml:space="preserve">novação </w:t>
      </w:r>
      <w:r w:rsidR="00612C27" w:rsidRPr="00342986">
        <w:rPr>
          <w:rFonts w:ascii="Times New Roman" w:hAnsi="Times New Roman" w:cs="Times New Roman"/>
          <w:sz w:val="24"/>
          <w:szCs w:val="24"/>
        </w:rPr>
        <w:t>a</w:t>
      </w:r>
      <w:r w:rsidRPr="00342986">
        <w:rPr>
          <w:rFonts w:ascii="Times New Roman" w:hAnsi="Times New Roman" w:cs="Times New Roman"/>
          <w:sz w:val="24"/>
          <w:szCs w:val="24"/>
        </w:rPr>
        <w:t xml:space="preserve">mbiental: </w:t>
      </w:r>
      <w:r w:rsidR="00612C27" w:rsidRPr="00342986">
        <w:rPr>
          <w:rFonts w:ascii="Times New Roman" w:hAnsi="Times New Roman" w:cs="Times New Roman"/>
          <w:sz w:val="24"/>
          <w:szCs w:val="24"/>
        </w:rPr>
        <w:t>u</w:t>
      </w:r>
      <w:r w:rsidRPr="00342986">
        <w:rPr>
          <w:rFonts w:ascii="Times New Roman" w:hAnsi="Times New Roman" w:cs="Times New Roman"/>
          <w:sz w:val="24"/>
          <w:szCs w:val="24"/>
        </w:rPr>
        <w:t xml:space="preserve">m </w:t>
      </w:r>
      <w:r w:rsidR="00612C27" w:rsidRPr="00342986">
        <w:rPr>
          <w:rFonts w:ascii="Times New Roman" w:hAnsi="Times New Roman" w:cs="Times New Roman"/>
          <w:sz w:val="24"/>
          <w:szCs w:val="24"/>
        </w:rPr>
        <w:t>e</w:t>
      </w:r>
      <w:r w:rsidRPr="00342986">
        <w:rPr>
          <w:rFonts w:ascii="Times New Roman" w:hAnsi="Times New Roman" w:cs="Times New Roman"/>
          <w:sz w:val="24"/>
          <w:szCs w:val="24"/>
        </w:rPr>
        <w:t xml:space="preserve">studo </w:t>
      </w:r>
      <w:proofErr w:type="spellStart"/>
      <w:r w:rsidR="00612C27" w:rsidRPr="00342986">
        <w:rPr>
          <w:rFonts w:ascii="Times New Roman" w:hAnsi="Times New Roman" w:cs="Times New Roman"/>
          <w:sz w:val="24"/>
          <w:szCs w:val="24"/>
        </w:rPr>
        <w:t>m</w:t>
      </w:r>
      <w:r w:rsidRPr="00342986">
        <w:rPr>
          <w:rFonts w:ascii="Times New Roman" w:hAnsi="Times New Roman" w:cs="Times New Roman"/>
          <w:sz w:val="24"/>
          <w:szCs w:val="24"/>
        </w:rPr>
        <w:t>ulticaso</w:t>
      </w:r>
      <w:proofErr w:type="spellEnd"/>
      <w:r w:rsidRPr="00342986">
        <w:rPr>
          <w:rFonts w:ascii="Times New Roman" w:hAnsi="Times New Roman" w:cs="Times New Roman"/>
          <w:sz w:val="24"/>
          <w:szCs w:val="24"/>
        </w:rPr>
        <w:t xml:space="preserve">. </w:t>
      </w:r>
      <w:r w:rsidRPr="00342986">
        <w:rPr>
          <w:rFonts w:ascii="Times New Roman" w:hAnsi="Times New Roman" w:cs="Times New Roman"/>
          <w:b/>
          <w:sz w:val="24"/>
          <w:szCs w:val="24"/>
        </w:rPr>
        <w:t>RAC</w:t>
      </w:r>
      <w:r w:rsidRPr="00342986">
        <w:rPr>
          <w:rFonts w:ascii="Times New Roman" w:hAnsi="Times New Roman" w:cs="Times New Roman"/>
          <w:sz w:val="24"/>
          <w:szCs w:val="24"/>
        </w:rPr>
        <w:t>,</w:t>
      </w:r>
      <w:r w:rsidR="00296FBC" w:rsidRPr="00342986">
        <w:rPr>
          <w:rFonts w:ascii="Times New Roman" w:hAnsi="Times New Roman" w:cs="Times New Roman"/>
          <w:sz w:val="24"/>
          <w:szCs w:val="24"/>
        </w:rPr>
        <w:t xml:space="preserve"> v.</w:t>
      </w:r>
      <w:r w:rsidRPr="00342986">
        <w:rPr>
          <w:rFonts w:ascii="Times New Roman" w:hAnsi="Times New Roman" w:cs="Times New Roman"/>
          <w:sz w:val="24"/>
          <w:szCs w:val="24"/>
        </w:rPr>
        <w:t xml:space="preserve"> 21</w:t>
      </w:r>
      <w:r w:rsidR="00296FBC" w:rsidRPr="00342986">
        <w:rPr>
          <w:rFonts w:ascii="Times New Roman" w:hAnsi="Times New Roman" w:cs="Times New Roman"/>
          <w:sz w:val="24"/>
          <w:szCs w:val="24"/>
        </w:rPr>
        <w:t xml:space="preserve">, n. </w:t>
      </w:r>
      <w:r w:rsidRPr="00342986">
        <w:rPr>
          <w:rFonts w:ascii="Times New Roman" w:hAnsi="Times New Roman" w:cs="Times New Roman"/>
          <w:sz w:val="24"/>
          <w:szCs w:val="24"/>
        </w:rPr>
        <w:t>5,</w:t>
      </w:r>
      <w:r w:rsidR="00296FBC" w:rsidRPr="00342986">
        <w:rPr>
          <w:rFonts w:ascii="Times New Roman" w:hAnsi="Times New Roman" w:cs="Times New Roman"/>
          <w:sz w:val="24"/>
          <w:szCs w:val="24"/>
        </w:rPr>
        <w:t xml:space="preserve"> p.</w:t>
      </w:r>
      <w:r w:rsidRPr="00342986">
        <w:rPr>
          <w:rFonts w:ascii="Times New Roman" w:hAnsi="Times New Roman" w:cs="Times New Roman"/>
          <w:sz w:val="24"/>
          <w:szCs w:val="24"/>
        </w:rPr>
        <w:t xml:space="preserve"> 685-709</w:t>
      </w:r>
      <w:r w:rsidR="00296FBC" w:rsidRPr="00342986">
        <w:rPr>
          <w:rFonts w:ascii="Times New Roman" w:hAnsi="Times New Roman" w:cs="Times New Roman"/>
          <w:sz w:val="24"/>
          <w:szCs w:val="24"/>
        </w:rPr>
        <w:t>, 2017.</w:t>
      </w:r>
      <w:r w:rsidRPr="00342986">
        <w:rPr>
          <w:rFonts w:ascii="Times New Roman" w:hAnsi="Times New Roman" w:cs="Times New Roman"/>
          <w:sz w:val="24"/>
          <w:szCs w:val="24"/>
        </w:rPr>
        <w:t xml:space="preserve"> </w:t>
      </w:r>
      <w:proofErr w:type="spellStart"/>
      <w:r w:rsidR="00612C27" w:rsidRPr="00342986">
        <w:rPr>
          <w:rFonts w:ascii="Times New Roman" w:hAnsi="Times New Roman" w:cs="Times New Roman"/>
          <w:sz w:val="24"/>
          <w:szCs w:val="24"/>
        </w:rPr>
        <w:t>doi</w:t>
      </w:r>
      <w:proofErr w:type="spellEnd"/>
      <w:r w:rsidR="00612C27" w:rsidRPr="00342986">
        <w:rPr>
          <w:rFonts w:ascii="Times New Roman" w:hAnsi="Times New Roman" w:cs="Times New Roman"/>
          <w:sz w:val="24"/>
          <w:szCs w:val="24"/>
        </w:rPr>
        <w:t xml:space="preserve">: http://dx.doi.org/10.1590/1982-7849rac2017160281  </w:t>
      </w:r>
    </w:p>
    <w:p w14:paraId="5A48BA17" w14:textId="77777777" w:rsidR="00612C27" w:rsidRPr="00342986" w:rsidRDefault="00612C27" w:rsidP="00563D13">
      <w:pPr>
        <w:spacing w:after="0" w:line="240" w:lineRule="auto"/>
        <w:jc w:val="both"/>
        <w:rPr>
          <w:rFonts w:ascii="Times New Roman" w:hAnsi="Times New Roman" w:cs="Times New Roman"/>
          <w:sz w:val="24"/>
          <w:szCs w:val="24"/>
        </w:rPr>
      </w:pPr>
    </w:p>
    <w:p w14:paraId="687A5969" w14:textId="5FE7C24D" w:rsidR="00AF151F" w:rsidRPr="00342986" w:rsidRDefault="00AF151F"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J</w:t>
      </w:r>
      <w:r w:rsidR="00296FBC" w:rsidRPr="00342986">
        <w:rPr>
          <w:rFonts w:ascii="Times New Roman" w:hAnsi="Times New Roman" w:cs="Times New Roman"/>
          <w:sz w:val="24"/>
          <w:szCs w:val="24"/>
          <w:shd w:val="clear" w:color="auto" w:fill="FFFFFF"/>
        </w:rPr>
        <w:t>OIA</w:t>
      </w:r>
      <w:r w:rsidRPr="00342986">
        <w:rPr>
          <w:rFonts w:ascii="Times New Roman" w:hAnsi="Times New Roman" w:cs="Times New Roman"/>
          <w:sz w:val="24"/>
          <w:szCs w:val="24"/>
          <w:shd w:val="clear" w:color="auto" w:fill="FFFFFF"/>
        </w:rPr>
        <w:t>, L. A.</w:t>
      </w:r>
      <w:r w:rsidR="00296FBC"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296FBC" w:rsidRPr="00342986">
        <w:rPr>
          <w:rFonts w:ascii="Times New Roman" w:hAnsi="Times New Roman" w:cs="Times New Roman"/>
          <w:sz w:val="24"/>
          <w:szCs w:val="24"/>
          <w:shd w:val="clear" w:color="auto" w:fill="FFFFFF"/>
        </w:rPr>
        <w:t>Da</w:t>
      </w:r>
      <w:r w:rsidRPr="00342986">
        <w:rPr>
          <w:rFonts w:ascii="Times New Roman" w:hAnsi="Times New Roman" w:cs="Times New Roman"/>
          <w:sz w:val="24"/>
          <w:szCs w:val="24"/>
          <w:shd w:val="clear" w:color="auto" w:fill="FFFFFF"/>
        </w:rPr>
        <w:t xml:space="preserve"> Costa, M. D. F. C. Fatores-chave de sucesso no treinamento corporativo a distância via web. </w:t>
      </w:r>
      <w:r w:rsidRPr="00342986">
        <w:rPr>
          <w:rFonts w:ascii="Times New Roman" w:hAnsi="Times New Roman" w:cs="Times New Roman"/>
          <w:b/>
          <w:sz w:val="24"/>
          <w:szCs w:val="24"/>
          <w:shd w:val="clear" w:color="auto" w:fill="FFFFFF"/>
        </w:rPr>
        <w:t>Revista de Administração Pública</w:t>
      </w:r>
      <w:r w:rsidRPr="00342986">
        <w:rPr>
          <w:rFonts w:ascii="Times New Roman" w:hAnsi="Times New Roman" w:cs="Times New Roman"/>
          <w:sz w:val="24"/>
          <w:szCs w:val="24"/>
          <w:shd w:val="clear" w:color="auto" w:fill="FFFFFF"/>
        </w:rPr>
        <w:t>,</w:t>
      </w:r>
      <w:r w:rsidR="00296FBC" w:rsidRPr="00342986">
        <w:rPr>
          <w:rFonts w:ascii="Times New Roman" w:hAnsi="Times New Roman" w:cs="Times New Roman"/>
          <w:sz w:val="24"/>
          <w:szCs w:val="24"/>
          <w:shd w:val="clear" w:color="auto" w:fill="FFFFFF"/>
        </w:rPr>
        <w:t xml:space="preserve"> v.</w:t>
      </w:r>
      <w:r w:rsidRPr="00342986">
        <w:rPr>
          <w:rFonts w:ascii="Times New Roman" w:hAnsi="Times New Roman" w:cs="Times New Roman"/>
          <w:sz w:val="24"/>
          <w:szCs w:val="24"/>
          <w:shd w:val="clear" w:color="auto" w:fill="FFFFFF"/>
        </w:rPr>
        <w:t> 41</w:t>
      </w:r>
      <w:r w:rsidR="00296FBC" w:rsidRPr="00342986">
        <w:rPr>
          <w:rFonts w:ascii="Times New Roman" w:hAnsi="Times New Roman" w:cs="Times New Roman"/>
          <w:sz w:val="24"/>
          <w:szCs w:val="24"/>
          <w:shd w:val="clear" w:color="auto" w:fill="FFFFFF"/>
        </w:rPr>
        <w:t xml:space="preserve">, n. </w:t>
      </w:r>
      <w:r w:rsidRPr="00342986">
        <w:rPr>
          <w:rFonts w:ascii="Times New Roman" w:hAnsi="Times New Roman" w:cs="Times New Roman"/>
          <w:sz w:val="24"/>
          <w:szCs w:val="24"/>
          <w:shd w:val="clear" w:color="auto" w:fill="FFFFFF"/>
        </w:rPr>
        <w:t>4,</w:t>
      </w:r>
      <w:r w:rsidR="00296FBC" w:rsidRPr="00342986">
        <w:rPr>
          <w:rFonts w:ascii="Times New Roman" w:hAnsi="Times New Roman" w:cs="Times New Roman"/>
          <w:sz w:val="24"/>
          <w:szCs w:val="24"/>
          <w:shd w:val="clear" w:color="auto" w:fill="FFFFFF"/>
        </w:rPr>
        <w:t xml:space="preserve"> p.</w:t>
      </w:r>
      <w:r w:rsidRPr="00342986">
        <w:rPr>
          <w:rFonts w:ascii="Times New Roman" w:hAnsi="Times New Roman" w:cs="Times New Roman"/>
          <w:sz w:val="24"/>
          <w:szCs w:val="24"/>
          <w:shd w:val="clear" w:color="auto" w:fill="FFFFFF"/>
        </w:rPr>
        <w:t xml:space="preserve"> 607-638</w:t>
      </w:r>
      <w:r w:rsidR="00296FBC" w:rsidRPr="00342986">
        <w:rPr>
          <w:rFonts w:ascii="Times New Roman" w:hAnsi="Times New Roman" w:cs="Times New Roman"/>
          <w:sz w:val="24"/>
          <w:szCs w:val="24"/>
          <w:shd w:val="clear" w:color="auto" w:fill="FFFFFF"/>
        </w:rPr>
        <w:t>, 2007</w:t>
      </w:r>
      <w:r w:rsidRPr="00342986">
        <w:rPr>
          <w:rFonts w:ascii="Times New Roman" w:hAnsi="Times New Roman" w:cs="Times New Roman"/>
          <w:sz w:val="24"/>
          <w:szCs w:val="24"/>
          <w:shd w:val="clear" w:color="auto" w:fill="FFFFFF"/>
        </w:rPr>
        <w:t>.</w:t>
      </w:r>
    </w:p>
    <w:p w14:paraId="77E75B27" w14:textId="77777777" w:rsidR="00AF151F" w:rsidRPr="00342986" w:rsidRDefault="00AF151F" w:rsidP="00563D13">
      <w:pPr>
        <w:spacing w:after="0" w:line="240" w:lineRule="auto"/>
        <w:jc w:val="both"/>
        <w:rPr>
          <w:rFonts w:ascii="Times New Roman" w:hAnsi="Times New Roman" w:cs="Times New Roman"/>
          <w:sz w:val="24"/>
          <w:szCs w:val="24"/>
          <w:shd w:val="clear" w:color="auto" w:fill="FFFFFF"/>
        </w:rPr>
      </w:pPr>
    </w:p>
    <w:p w14:paraId="5D4E1E92" w14:textId="73A8A6CA" w:rsidR="007145AE" w:rsidRPr="00342986" w:rsidRDefault="007145AE"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K</w:t>
      </w:r>
      <w:r w:rsidR="007A2B29" w:rsidRPr="00342986">
        <w:rPr>
          <w:rFonts w:ascii="Times New Roman" w:hAnsi="Times New Roman" w:cs="Times New Roman"/>
          <w:sz w:val="24"/>
          <w:szCs w:val="24"/>
          <w:shd w:val="clear" w:color="auto" w:fill="FFFFFF"/>
        </w:rPr>
        <w:t>RAEMER</w:t>
      </w:r>
      <w:r w:rsidRPr="00342986">
        <w:rPr>
          <w:rFonts w:ascii="Times New Roman" w:hAnsi="Times New Roman" w:cs="Times New Roman"/>
          <w:sz w:val="24"/>
          <w:szCs w:val="24"/>
          <w:shd w:val="clear" w:color="auto" w:fill="FFFFFF"/>
        </w:rPr>
        <w:t xml:space="preserve">, R. </w:t>
      </w:r>
      <w:r w:rsidRPr="00342986">
        <w:rPr>
          <w:rFonts w:ascii="Times New Roman" w:hAnsi="Times New Roman" w:cs="Times New Roman"/>
          <w:b/>
          <w:sz w:val="24"/>
          <w:szCs w:val="24"/>
          <w:shd w:val="clear" w:color="auto" w:fill="FFFFFF"/>
        </w:rPr>
        <w:t>Modelo de maturidade do sistema de educação corporativa</w:t>
      </w:r>
      <w:r w:rsidRPr="00342986">
        <w:rPr>
          <w:rFonts w:ascii="Times New Roman" w:hAnsi="Times New Roman" w:cs="Times New Roman"/>
          <w:sz w:val="24"/>
          <w:szCs w:val="24"/>
          <w:shd w:val="clear" w:color="auto" w:fill="FFFFFF"/>
        </w:rPr>
        <w:t>. Dissertação. (</w:t>
      </w:r>
      <w:r w:rsidR="003904E9" w:rsidRPr="00342986">
        <w:rPr>
          <w:rFonts w:ascii="Times New Roman" w:hAnsi="Times New Roman" w:cs="Times New Roman"/>
          <w:sz w:val="24"/>
          <w:szCs w:val="24"/>
          <w:shd w:val="clear" w:color="auto" w:fill="FFFFFF"/>
        </w:rPr>
        <w:t>M</w:t>
      </w:r>
      <w:r w:rsidRPr="00342986">
        <w:rPr>
          <w:rFonts w:ascii="Times New Roman" w:hAnsi="Times New Roman" w:cs="Times New Roman"/>
          <w:sz w:val="24"/>
          <w:szCs w:val="24"/>
          <w:shd w:val="clear" w:color="auto" w:fill="FFFFFF"/>
        </w:rPr>
        <w:t>estrado</w:t>
      </w:r>
      <w:r w:rsidR="003904E9" w:rsidRPr="00342986">
        <w:rPr>
          <w:rFonts w:ascii="Times New Roman" w:hAnsi="Times New Roman" w:cs="Times New Roman"/>
          <w:sz w:val="24"/>
          <w:szCs w:val="24"/>
          <w:shd w:val="clear" w:color="auto" w:fill="FFFFFF"/>
        </w:rPr>
        <w:t xml:space="preserve"> em Engenharia e Gestão do Conhecimento</w:t>
      </w:r>
      <w:r w:rsidRPr="00342986">
        <w:rPr>
          <w:rFonts w:ascii="Times New Roman" w:hAnsi="Times New Roman" w:cs="Times New Roman"/>
          <w:sz w:val="24"/>
          <w:szCs w:val="24"/>
          <w:shd w:val="clear" w:color="auto" w:fill="FFFFFF"/>
        </w:rPr>
        <w:t xml:space="preserve">). Programa de Pós-Graduação em Engenharia e Gestão do Conhecimento. Universidade Federal de Santa Catarina. Florianópolis-SC, </w:t>
      </w:r>
      <w:r w:rsidR="007D5379" w:rsidRPr="00342986">
        <w:rPr>
          <w:rFonts w:ascii="Times New Roman" w:hAnsi="Times New Roman" w:cs="Times New Roman"/>
          <w:sz w:val="24"/>
          <w:szCs w:val="24"/>
          <w:shd w:val="clear" w:color="auto" w:fill="FFFFFF"/>
        </w:rPr>
        <w:t>2018</w:t>
      </w:r>
      <w:r w:rsidRPr="00342986">
        <w:rPr>
          <w:rFonts w:ascii="Times New Roman" w:hAnsi="Times New Roman" w:cs="Times New Roman"/>
          <w:sz w:val="24"/>
          <w:szCs w:val="24"/>
          <w:shd w:val="clear" w:color="auto" w:fill="FFFFFF"/>
        </w:rPr>
        <w:t>.</w:t>
      </w:r>
    </w:p>
    <w:p w14:paraId="036204C4" w14:textId="77777777" w:rsidR="004537A5" w:rsidRPr="00342986" w:rsidRDefault="004537A5" w:rsidP="00563D13">
      <w:pPr>
        <w:spacing w:after="0" w:line="240" w:lineRule="auto"/>
        <w:jc w:val="both"/>
        <w:rPr>
          <w:rFonts w:ascii="Times New Roman" w:hAnsi="Times New Roman" w:cs="Times New Roman"/>
          <w:sz w:val="24"/>
          <w:szCs w:val="24"/>
          <w:shd w:val="clear" w:color="auto" w:fill="FFFFFF"/>
        </w:rPr>
      </w:pPr>
    </w:p>
    <w:p w14:paraId="17CCA5A1" w14:textId="135FF6BE" w:rsidR="00BD66F0" w:rsidRPr="00342986" w:rsidRDefault="00BD66F0" w:rsidP="00563D13">
      <w:pPr>
        <w:spacing w:after="0" w:line="240" w:lineRule="auto"/>
        <w:jc w:val="both"/>
        <w:rPr>
          <w:rFonts w:ascii="Times New Roman" w:hAnsi="Times New Roman" w:cs="Times New Roman"/>
          <w:sz w:val="24"/>
          <w:szCs w:val="24"/>
          <w:shd w:val="clear" w:color="auto" w:fill="FFFFFF"/>
          <w:lang w:val="en-US"/>
        </w:rPr>
      </w:pPr>
      <w:r w:rsidRPr="00342986">
        <w:rPr>
          <w:rFonts w:ascii="Times New Roman" w:hAnsi="Times New Roman" w:cs="Times New Roman"/>
          <w:sz w:val="24"/>
          <w:szCs w:val="24"/>
          <w:shd w:val="clear" w:color="auto" w:fill="FFFFFF"/>
        </w:rPr>
        <w:t>L</w:t>
      </w:r>
      <w:r w:rsidR="007D5379" w:rsidRPr="00342986">
        <w:rPr>
          <w:rFonts w:ascii="Times New Roman" w:hAnsi="Times New Roman" w:cs="Times New Roman"/>
          <w:sz w:val="24"/>
          <w:szCs w:val="24"/>
          <w:shd w:val="clear" w:color="auto" w:fill="FFFFFF"/>
        </w:rPr>
        <w:t>EAL</w:t>
      </w:r>
      <w:r w:rsidR="004537A5" w:rsidRPr="00342986">
        <w:rPr>
          <w:rFonts w:ascii="Times New Roman" w:hAnsi="Times New Roman" w:cs="Times New Roman"/>
          <w:sz w:val="24"/>
          <w:szCs w:val="24"/>
          <w:shd w:val="clear" w:color="auto" w:fill="FFFFFF"/>
        </w:rPr>
        <w:t xml:space="preserve">, A. P. </w:t>
      </w:r>
      <w:r w:rsidR="004537A5" w:rsidRPr="00342986">
        <w:rPr>
          <w:rFonts w:ascii="Times New Roman" w:hAnsi="Times New Roman" w:cs="Times New Roman"/>
          <w:b/>
          <w:sz w:val="24"/>
          <w:szCs w:val="24"/>
          <w:shd w:val="clear" w:color="auto" w:fill="FFFFFF"/>
        </w:rPr>
        <w:t>Treinamento, d</w:t>
      </w:r>
      <w:r w:rsidRPr="00342986">
        <w:rPr>
          <w:rFonts w:ascii="Times New Roman" w:hAnsi="Times New Roman" w:cs="Times New Roman"/>
          <w:b/>
          <w:sz w:val="24"/>
          <w:szCs w:val="24"/>
          <w:shd w:val="clear" w:color="auto" w:fill="FFFFFF"/>
        </w:rPr>
        <w:t xml:space="preserve">esenvolvimento e </w:t>
      </w:r>
      <w:r w:rsidR="004537A5" w:rsidRPr="00342986">
        <w:rPr>
          <w:rFonts w:ascii="Times New Roman" w:hAnsi="Times New Roman" w:cs="Times New Roman"/>
          <w:b/>
          <w:sz w:val="24"/>
          <w:szCs w:val="24"/>
          <w:shd w:val="clear" w:color="auto" w:fill="FFFFFF"/>
        </w:rPr>
        <w:t>e</w:t>
      </w:r>
      <w:r w:rsidRPr="00342986">
        <w:rPr>
          <w:rFonts w:ascii="Times New Roman" w:hAnsi="Times New Roman" w:cs="Times New Roman"/>
          <w:b/>
          <w:sz w:val="24"/>
          <w:szCs w:val="24"/>
          <w:shd w:val="clear" w:color="auto" w:fill="FFFFFF"/>
        </w:rPr>
        <w:t xml:space="preserve">ducação </w:t>
      </w:r>
      <w:r w:rsidR="004537A5" w:rsidRPr="00342986">
        <w:rPr>
          <w:rFonts w:ascii="Times New Roman" w:hAnsi="Times New Roman" w:cs="Times New Roman"/>
          <w:b/>
          <w:sz w:val="24"/>
          <w:szCs w:val="24"/>
          <w:shd w:val="clear" w:color="auto" w:fill="FFFFFF"/>
        </w:rPr>
        <w:t>c</w:t>
      </w:r>
      <w:r w:rsidRPr="00342986">
        <w:rPr>
          <w:rFonts w:ascii="Times New Roman" w:hAnsi="Times New Roman" w:cs="Times New Roman"/>
          <w:b/>
          <w:sz w:val="24"/>
          <w:szCs w:val="24"/>
          <w:shd w:val="clear" w:color="auto" w:fill="FFFFFF"/>
        </w:rPr>
        <w:t>orporativa: a qualificação como instrumento de subordinação do trabalho ao capital</w:t>
      </w:r>
      <w:r w:rsidRPr="00342986">
        <w:rPr>
          <w:rFonts w:ascii="Times New Roman" w:hAnsi="Times New Roman" w:cs="Times New Roman"/>
          <w:sz w:val="24"/>
          <w:szCs w:val="24"/>
          <w:shd w:val="clear" w:color="auto" w:fill="FFFFFF"/>
        </w:rPr>
        <w:t>. </w:t>
      </w:r>
      <w:r w:rsidR="004537A5" w:rsidRPr="00342986">
        <w:rPr>
          <w:rFonts w:ascii="Times New Roman" w:hAnsi="Times New Roman" w:cs="Times New Roman"/>
          <w:sz w:val="24"/>
          <w:szCs w:val="24"/>
          <w:shd w:val="clear" w:color="auto" w:fill="FFFFFF"/>
        </w:rPr>
        <w:t xml:space="preserve">In </w:t>
      </w:r>
      <w:proofErr w:type="spellStart"/>
      <w:r w:rsidRPr="00342986">
        <w:rPr>
          <w:rFonts w:ascii="Times New Roman" w:hAnsi="Times New Roman" w:cs="Times New Roman"/>
          <w:iCs/>
          <w:sz w:val="24"/>
          <w:szCs w:val="24"/>
          <w:shd w:val="clear" w:color="auto" w:fill="FFFFFF"/>
        </w:rPr>
        <w:t>S</w:t>
      </w:r>
      <w:r w:rsidR="004537A5" w:rsidRPr="00342986">
        <w:rPr>
          <w:rFonts w:ascii="Times New Roman" w:hAnsi="Times New Roman" w:cs="Times New Roman"/>
          <w:iCs/>
          <w:sz w:val="24"/>
          <w:szCs w:val="24"/>
          <w:shd w:val="clear" w:color="auto" w:fill="FFFFFF"/>
        </w:rPr>
        <w:t>oboll</w:t>
      </w:r>
      <w:proofErr w:type="spellEnd"/>
      <w:r w:rsidRPr="00342986">
        <w:rPr>
          <w:rFonts w:ascii="Times New Roman" w:hAnsi="Times New Roman" w:cs="Times New Roman"/>
          <w:iCs/>
          <w:sz w:val="24"/>
          <w:szCs w:val="24"/>
          <w:shd w:val="clear" w:color="auto" w:fill="FFFFFF"/>
        </w:rPr>
        <w:t>, L</w:t>
      </w:r>
      <w:r w:rsidR="004537A5" w:rsidRPr="00342986">
        <w:rPr>
          <w:rFonts w:ascii="Times New Roman" w:hAnsi="Times New Roman" w:cs="Times New Roman"/>
          <w:iCs/>
          <w:sz w:val="24"/>
          <w:szCs w:val="24"/>
          <w:shd w:val="clear" w:color="auto" w:fill="FFFFFF"/>
        </w:rPr>
        <w:t>.</w:t>
      </w:r>
      <w:r w:rsidRPr="00342986">
        <w:rPr>
          <w:rFonts w:ascii="Times New Roman" w:hAnsi="Times New Roman" w:cs="Times New Roman"/>
          <w:iCs/>
          <w:sz w:val="24"/>
          <w:szCs w:val="24"/>
          <w:shd w:val="clear" w:color="auto" w:fill="FFFFFF"/>
        </w:rPr>
        <w:t xml:space="preserve"> A</w:t>
      </w:r>
      <w:r w:rsidR="004537A5" w:rsidRPr="00342986">
        <w:rPr>
          <w:rFonts w:ascii="Times New Roman" w:hAnsi="Times New Roman" w:cs="Times New Roman"/>
          <w:iCs/>
          <w:sz w:val="24"/>
          <w:szCs w:val="24"/>
          <w:shd w:val="clear" w:color="auto" w:fill="FFFFFF"/>
        </w:rPr>
        <w:t>.,</w:t>
      </w:r>
      <w:r w:rsidRPr="00342986">
        <w:rPr>
          <w:rFonts w:ascii="Times New Roman" w:hAnsi="Times New Roman" w:cs="Times New Roman"/>
          <w:iCs/>
          <w:sz w:val="24"/>
          <w:szCs w:val="24"/>
          <w:shd w:val="clear" w:color="auto" w:fill="FFFFFF"/>
        </w:rPr>
        <w:t xml:space="preserve"> F</w:t>
      </w:r>
      <w:r w:rsidR="004537A5" w:rsidRPr="00342986">
        <w:rPr>
          <w:rFonts w:ascii="Times New Roman" w:hAnsi="Times New Roman" w:cs="Times New Roman"/>
          <w:iCs/>
          <w:sz w:val="24"/>
          <w:szCs w:val="24"/>
          <w:shd w:val="clear" w:color="auto" w:fill="FFFFFF"/>
        </w:rPr>
        <w:t>erraz</w:t>
      </w:r>
      <w:r w:rsidRPr="00342986">
        <w:rPr>
          <w:rFonts w:ascii="Times New Roman" w:hAnsi="Times New Roman" w:cs="Times New Roman"/>
          <w:iCs/>
          <w:sz w:val="24"/>
          <w:szCs w:val="24"/>
          <w:shd w:val="clear" w:color="auto" w:fill="FFFFFF"/>
        </w:rPr>
        <w:t>, D</w:t>
      </w:r>
      <w:r w:rsidR="004537A5" w:rsidRPr="00342986">
        <w:rPr>
          <w:rFonts w:ascii="Times New Roman" w:hAnsi="Times New Roman" w:cs="Times New Roman"/>
          <w:iCs/>
          <w:sz w:val="24"/>
          <w:szCs w:val="24"/>
          <w:shd w:val="clear" w:color="auto" w:fill="FFFFFF"/>
        </w:rPr>
        <w:t>.</w:t>
      </w:r>
      <w:r w:rsidRPr="00342986">
        <w:rPr>
          <w:rFonts w:ascii="Times New Roman" w:hAnsi="Times New Roman" w:cs="Times New Roman"/>
          <w:iCs/>
          <w:sz w:val="24"/>
          <w:szCs w:val="24"/>
          <w:shd w:val="clear" w:color="auto" w:fill="FFFFFF"/>
        </w:rPr>
        <w:t xml:space="preserve"> L</w:t>
      </w:r>
      <w:r w:rsidR="004537A5" w:rsidRPr="00342986">
        <w:rPr>
          <w:rFonts w:ascii="Times New Roman" w:hAnsi="Times New Roman" w:cs="Times New Roman"/>
          <w:iCs/>
          <w:sz w:val="24"/>
          <w:szCs w:val="24"/>
          <w:shd w:val="clear" w:color="auto" w:fill="FFFFFF"/>
        </w:rPr>
        <w:t>.</w:t>
      </w:r>
      <w:r w:rsidRPr="00342986">
        <w:rPr>
          <w:rFonts w:ascii="Times New Roman" w:hAnsi="Times New Roman" w:cs="Times New Roman"/>
          <w:iCs/>
          <w:sz w:val="24"/>
          <w:szCs w:val="24"/>
          <w:shd w:val="clear" w:color="auto" w:fill="FFFFFF"/>
        </w:rPr>
        <w:t xml:space="preserve"> S. Gestão de pessoas–Armadilhas da organização do traba</w:t>
      </w:r>
      <w:r w:rsidR="004537A5" w:rsidRPr="00342986">
        <w:rPr>
          <w:rFonts w:ascii="Times New Roman" w:hAnsi="Times New Roman" w:cs="Times New Roman"/>
          <w:iCs/>
          <w:sz w:val="24"/>
          <w:szCs w:val="24"/>
          <w:shd w:val="clear" w:color="auto" w:fill="FFFFFF"/>
        </w:rPr>
        <w:t xml:space="preserve">lho. </w:t>
      </w:r>
      <w:r w:rsidR="004537A5" w:rsidRPr="00342986">
        <w:rPr>
          <w:rFonts w:ascii="Times New Roman" w:hAnsi="Times New Roman" w:cs="Times New Roman"/>
          <w:iCs/>
          <w:sz w:val="24"/>
          <w:szCs w:val="24"/>
          <w:shd w:val="clear" w:color="auto" w:fill="FFFFFF"/>
          <w:lang w:val="en-US"/>
        </w:rPr>
        <w:t>São Paulo:  Atlas</w:t>
      </w:r>
      <w:r w:rsidR="007D5379" w:rsidRPr="00342986">
        <w:rPr>
          <w:rFonts w:ascii="Times New Roman" w:hAnsi="Times New Roman" w:cs="Times New Roman"/>
          <w:iCs/>
          <w:sz w:val="24"/>
          <w:szCs w:val="24"/>
          <w:shd w:val="clear" w:color="auto" w:fill="FFFFFF"/>
          <w:lang w:val="en-US"/>
        </w:rPr>
        <w:t>, 2014</w:t>
      </w:r>
      <w:r w:rsidRPr="00342986">
        <w:rPr>
          <w:rFonts w:ascii="Times New Roman" w:hAnsi="Times New Roman" w:cs="Times New Roman"/>
          <w:sz w:val="24"/>
          <w:szCs w:val="24"/>
          <w:shd w:val="clear" w:color="auto" w:fill="FFFFFF"/>
          <w:lang w:val="en-US"/>
        </w:rPr>
        <w:t>.</w:t>
      </w:r>
    </w:p>
    <w:p w14:paraId="625D82EE" w14:textId="77777777" w:rsidR="004537A5" w:rsidRPr="00342986" w:rsidRDefault="004537A5" w:rsidP="00563D13">
      <w:pPr>
        <w:spacing w:after="0" w:line="240" w:lineRule="auto"/>
        <w:jc w:val="both"/>
        <w:rPr>
          <w:rFonts w:ascii="Times New Roman" w:hAnsi="Times New Roman" w:cs="Times New Roman"/>
          <w:sz w:val="24"/>
          <w:szCs w:val="24"/>
          <w:lang w:val="en-US"/>
        </w:rPr>
      </w:pPr>
    </w:p>
    <w:p w14:paraId="6AA9E754" w14:textId="39FFEDBA" w:rsidR="002B1A27" w:rsidRPr="00342986" w:rsidRDefault="002B1A27"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L</w:t>
      </w:r>
      <w:r w:rsidR="007D5379" w:rsidRPr="00342986">
        <w:rPr>
          <w:rFonts w:ascii="Times New Roman" w:hAnsi="Times New Roman" w:cs="Times New Roman"/>
          <w:sz w:val="24"/>
          <w:szCs w:val="24"/>
          <w:lang w:val="en-US"/>
        </w:rPr>
        <w:t>EE</w:t>
      </w:r>
      <w:r w:rsidRPr="00342986">
        <w:rPr>
          <w:rFonts w:ascii="Times New Roman" w:hAnsi="Times New Roman" w:cs="Times New Roman"/>
          <w:sz w:val="24"/>
          <w:szCs w:val="24"/>
          <w:lang w:val="en-US"/>
        </w:rPr>
        <w:t>, S.</w:t>
      </w:r>
      <w:r w:rsidR="007D5379"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R</w:t>
      </w:r>
      <w:r w:rsidR="007D5379" w:rsidRPr="00342986">
        <w:rPr>
          <w:rFonts w:ascii="Times New Roman" w:hAnsi="Times New Roman" w:cs="Times New Roman"/>
          <w:sz w:val="24"/>
          <w:szCs w:val="24"/>
          <w:lang w:val="en-US"/>
        </w:rPr>
        <w:t>ITTINER</w:t>
      </w:r>
      <w:r w:rsidRPr="00342986">
        <w:rPr>
          <w:rFonts w:ascii="Times New Roman" w:hAnsi="Times New Roman" w:cs="Times New Roman"/>
          <w:sz w:val="24"/>
          <w:szCs w:val="24"/>
          <w:lang w:val="en-US"/>
        </w:rPr>
        <w:t>, F.</w:t>
      </w:r>
      <w:r w:rsidR="007D5379"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S</w:t>
      </w:r>
      <w:r w:rsidR="007D5379" w:rsidRPr="00342986">
        <w:rPr>
          <w:rFonts w:ascii="Times New Roman" w:hAnsi="Times New Roman" w:cs="Times New Roman"/>
          <w:sz w:val="24"/>
          <w:szCs w:val="24"/>
          <w:lang w:val="en-US"/>
        </w:rPr>
        <w:t>ZULANSKI</w:t>
      </w:r>
      <w:r w:rsidRPr="00342986">
        <w:rPr>
          <w:rFonts w:ascii="Times New Roman" w:hAnsi="Times New Roman" w:cs="Times New Roman"/>
          <w:sz w:val="24"/>
          <w:szCs w:val="24"/>
          <w:lang w:val="en-US"/>
        </w:rPr>
        <w:t xml:space="preserve">, G. The </w:t>
      </w:r>
      <w:r w:rsidR="004537A5" w:rsidRPr="00342986">
        <w:rPr>
          <w:rFonts w:ascii="Times New Roman" w:hAnsi="Times New Roman" w:cs="Times New Roman"/>
          <w:sz w:val="24"/>
          <w:szCs w:val="24"/>
          <w:lang w:val="en-US"/>
        </w:rPr>
        <w:t>p</w:t>
      </w:r>
      <w:r w:rsidRPr="00342986">
        <w:rPr>
          <w:rFonts w:ascii="Times New Roman" w:hAnsi="Times New Roman" w:cs="Times New Roman"/>
          <w:sz w:val="24"/>
          <w:szCs w:val="24"/>
          <w:lang w:val="en-US"/>
        </w:rPr>
        <w:t xml:space="preserve">ast, present, and future of organizational </w:t>
      </w:r>
      <w:r w:rsidR="004537A5" w:rsidRPr="00342986">
        <w:rPr>
          <w:rFonts w:ascii="Times New Roman" w:hAnsi="Times New Roman" w:cs="Times New Roman"/>
          <w:sz w:val="24"/>
          <w:szCs w:val="24"/>
          <w:lang w:val="en-US"/>
        </w:rPr>
        <w:t>learning research: a</w:t>
      </w:r>
      <w:r w:rsidRPr="00342986">
        <w:rPr>
          <w:rFonts w:ascii="Times New Roman" w:hAnsi="Times New Roman" w:cs="Times New Roman"/>
          <w:sz w:val="24"/>
          <w:szCs w:val="24"/>
          <w:lang w:val="en-US"/>
        </w:rPr>
        <w:t xml:space="preserve"> conversation with professor Linda </w:t>
      </w:r>
      <w:proofErr w:type="spellStart"/>
      <w:r w:rsidRPr="00342986">
        <w:rPr>
          <w:rFonts w:ascii="Times New Roman" w:hAnsi="Times New Roman" w:cs="Times New Roman"/>
          <w:sz w:val="24"/>
          <w:szCs w:val="24"/>
          <w:lang w:val="en-US"/>
        </w:rPr>
        <w:t>Argote</w:t>
      </w:r>
      <w:proofErr w:type="spellEnd"/>
      <w:r w:rsidRPr="00342986">
        <w:rPr>
          <w:rFonts w:ascii="Times New Roman" w:hAnsi="Times New Roman" w:cs="Times New Roman"/>
          <w:sz w:val="24"/>
          <w:szCs w:val="24"/>
          <w:lang w:val="en-US"/>
        </w:rPr>
        <w:t xml:space="preserve">. </w:t>
      </w:r>
      <w:r w:rsidRPr="00342986">
        <w:rPr>
          <w:rFonts w:ascii="Times New Roman" w:hAnsi="Times New Roman" w:cs="Times New Roman"/>
          <w:b/>
          <w:sz w:val="24"/>
          <w:szCs w:val="24"/>
          <w:lang w:val="en-US"/>
        </w:rPr>
        <w:t>Journal of Management Inquiry</w:t>
      </w:r>
      <w:r w:rsidRPr="00342986">
        <w:rPr>
          <w:rFonts w:ascii="Times New Roman" w:hAnsi="Times New Roman" w:cs="Times New Roman"/>
          <w:sz w:val="24"/>
          <w:szCs w:val="24"/>
          <w:lang w:val="en-US"/>
        </w:rPr>
        <w:t>,</w:t>
      </w:r>
      <w:r w:rsidR="007D5379" w:rsidRPr="00342986">
        <w:rPr>
          <w:rFonts w:ascii="Times New Roman" w:hAnsi="Times New Roman" w:cs="Times New Roman"/>
          <w:sz w:val="24"/>
          <w:szCs w:val="24"/>
          <w:lang w:val="en-US"/>
        </w:rPr>
        <w:t xml:space="preserve"> v.</w:t>
      </w:r>
      <w:r w:rsidRPr="00342986">
        <w:rPr>
          <w:rFonts w:ascii="Times New Roman" w:hAnsi="Times New Roman" w:cs="Times New Roman"/>
          <w:sz w:val="24"/>
          <w:szCs w:val="24"/>
          <w:lang w:val="en-US"/>
        </w:rPr>
        <w:t xml:space="preserve"> 25</w:t>
      </w:r>
      <w:r w:rsidR="007D5379"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1,</w:t>
      </w:r>
      <w:r w:rsidR="007D5379"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85-92</w:t>
      </w:r>
      <w:r w:rsidR="007D5379" w:rsidRPr="00342986">
        <w:rPr>
          <w:rFonts w:ascii="Times New Roman" w:hAnsi="Times New Roman" w:cs="Times New Roman"/>
          <w:sz w:val="24"/>
          <w:szCs w:val="24"/>
          <w:lang w:val="en-US"/>
        </w:rPr>
        <w:t>, 2015</w:t>
      </w:r>
      <w:r w:rsidRPr="00342986">
        <w:rPr>
          <w:rFonts w:ascii="Times New Roman" w:hAnsi="Times New Roman" w:cs="Times New Roman"/>
          <w:sz w:val="24"/>
          <w:szCs w:val="24"/>
          <w:lang w:val="en-US"/>
        </w:rPr>
        <w:t>.</w:t>
      </w:r>
      <w:r w:rsidR="004537A5" w:rsidRPr="00342986">
        <w:rPr>
          <w:rFonts w:ascii="Times New Roman" w:hAnsi="Times New Roman" w:cs="Times New Roman"/>
          <w:sz w:val="24"/>
          <w:szCs w:val="24"/>
          <w:lang w:val="en-US"/>
        </w:rPr>
        <w:t xml:space="preserve"> </w:t>
      </w:r>
      <w:proofErr w:type="spellStart"/>
      <w:r w:rsidR="004537A5" w:rsidRPr="00342986">
        <w:rPr>
          <w:rFonts w:ascii="Times New Roman" w:hAnsi="Times New Roman" w:cs="Times New Roman"/>
          <w:sz w:val="24"/>
          <w:szCs w:val="24"/>
          <w:lang w:val="en-US"/>
        </w:rPr>
        <w:t>doi</w:t>
      </w:r>
      <w:proofErr w:type="spellEnd"/>
      <w:r w:rsidR="004537A5" w:rsidRPr="00342986">
        <w:rPr>
          <w:rFonts w:ascii="Times New Roman" w:hAnsi="Times New Roman" w:cs="Times New Roman"/>
          <w:sz w:val="24"/>
          <w:szCs w:val="24"/>
          <w:lang w:val="en-US"/>
        </w:rPr>
        <w:t>: https://doi.org/10.1177/1056492615576974</w:t>
      </w:r>
    </w:p>
    <w:p w14:paraId="013184A3" w14:textId="77777777" w:rsidR="004537A5" w:rsidRPr="00342986" w:rsidRDefault="004537A5" w:rsidP="00563D13">
      <w:pPr>
        <w:spacing w:after="0" w:line="240" w:lineRule="auto"/>
        <w:jc w:val="both"/>
        <w:rPr>
          <w:rFonts w:ascii="Times New Roman" w:hAnsi="Times New Roman" w:cs="Times New Roman"/>
          <w:sz w:val="24"/>
          <w:szCs w:val="24"/>
          <w:lang w:val="en-US"/>
        </w:rPr>
      </w:pPr>
    </w:p>
    <w:p w14:paraId="4C2A3EF7" w14:textId="742A53E4" w:rsidR="00A85757" w:rsidRPr="00342986" w:rsidRDefault="00A85757"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lang w:val="en-US"/>
        </w:rPr>
        <w:t>L</w:t>
      </w:r>
      <w:r w:rsidR="007D5379" w:rsidRPr="00342986">
        <w:rPr>
          <w:rFonts w:ascii="Times New Roman" w:hAnsi="Times New Roman" w:cs="Times New Roman"/>
          <w:sz w:val="24"/>
          <w:szCs w:val="24"/>
          <w:lang w:val="en-US"/>
        </w:rPr>
        <w:t>YTOVCHENKO</w:t>
      </w:r>
      <w:r w:rsidRPr="00342986">
        <w:rPr>
          <w:rFonts w:ascii="Times New Roman" w:hAnsi="Times New Roman" w:cs="Times New Roman"/>
          <w:sz w:val="24"/>
          <w:szCs w:val="24"/>
          <w:lang w:val="en-US"/>
        </w:rPr>
        <w:t xml:space="preserve">, I. Corporate </w:t>
      </w:r>
      <w:r w:rsidR="004537A5" w:rsidRPr="00342986">
        <w:rPr>
          <w:rFonts w:ascii="Times New Roman" w:hAnsi="Times New Roman" w:cs="Times New Roman"/>
          <w:sz w:val="24"/>
          <w:szCs w:val="24"/>
          <w:lang w:val="en-US"/>
        </w:rPr>
        <w:t>u</w:t>
      </w:r>
      <w:r w:rsidRPr="00342986">
        <w:rPr>
          <w:rFonts w:ascii="Times New Roman" w:hAnsi="Times New Roman" w:cs="Times New Roman"/>
          <w:sz w:val="24"/>
          <w:szCs w:val="24"/>
          <w:lang w:val="en-US"/>
        </w:rPr>
        <w:t xml:space="preserve">niversity as a form of employee training and development in </w:t>
      </w:r>
      <w:proofErr w:type="spellStart"/>
      <w:r w:rsidRPr="00342986">
        <w:rPr>
          <w:rFonts w:ascii="Times New Roman" w:hAnsi="Times New Roman" w:cs="Times New Roman"/>
          <w:sz w:val="24"/>
          <w:szCs w:val="24"/>
          <w:lang w:val="en-US"/>
        </w:rPr>
        <w:t>american</w:t>
      </w:r>
      <w:proofErr w:type="spellEnd"/>
      <w:r w:rsidRPr="00342986">
        <w:rPr>
          <w:rFonts w:ascii="Times New Roman" w:hAnsi="Times New Roman" w:cs="Times New Roman"/>
          <w:sz w:val="24"/>
          <w:szCs w:val="24"/>
          <w:lang w:val="en-US"/>
        </w:rPr>
        <w:t xml:space="preserve"> companies. </w:t>
      </w:r>
      <w:proofErr w:type="spellStart"/>
      <w:r w:rsidRPr="00342986">
        <w:rPr>
          <w:rFonts w:ascii="Times New Roman" w:hAnsi="Times New Roman" w:cs="Times New Roman"/>
          <w:b/>
          <w:sz w:val="24"/>
          <w:szCs w:val="24"/>
        </w:rPr>
        <w:t>Advanced</w:t>
      </w:r>
      <w:proofErr w:type="spellEnd"/>
      <w:r w:rsidRPr="00342986">
        <w:rPr>
          <w:rFonts w:ascii="Times New Roman" w:hAnsi="Times New Roman" w:cs="Times New Roman"/>
          <w:b/>
          <w:sz w:val="24"/>
          <w:szCs w:val="24"/>
        </w:rPr>
        <w:t xml:space="preserve"> </w:t>
      </w:r>
      <w:proofErr w:type="spellStart"/>
      <w:r w:rsidRPr="00342986">
        <w:rPr>
          <w:rFonts w:ascii="Times New Roman" w:hAnsi="Times New Roman" w:cs="Times New Roman"/>
          <w:b/>
          <w:sz w:val="24"/>
          <w:szCs w:val="24"/>
        </w:rPr>
        <w:t>Education</w:t>
      </w:r>
      <w:proofErr w:type="spellEnd"/>
      <w:r w:rsidRPr="00342986">
        <w:rPr>
          <w:rFonts w:ascii="Times New Roman" w:hAnsi="Times New Roman" w:cs="Times New Roman"/>
          <w:sz w:val="24"/>
          <w:szCs w:val="24"/>
        </w:rPr>
        <w:t>,</w:t>
      </w:r>
      <w:r w:rsidR="007D5379" w:rsidRPr="00342986">
        <w:rPr>
          <w:rFonts w:ascii="Times New Roman" w:hAnsi="Times New Roman" w:cs="Times New Roman"/>
          <w:sz w:val="24"/>
          <w:szCs w:val="24"/>
        </w:rPr>
        <w:t xml:space="preserve"> v.</w:t>
      </w:r>
      <w:r w:rsidRPr="00342986">
        <w:rPr>
          <w:rFonts w:ascii="Times New Roman" w:hAnsi="Times New Roman" w:cs="Times New Roman"/>
          <w:sz w:val="24"/>
          <w:szCs w:val="24"/>
        </w:rPr>
        <w:t xml:space="preserve"> 5,</w:t>
      </w:r>
      <w:r w:rsidR="007D5379" w:rsidRPr="00342986">
        <w:rPr>
          <w:rFonts w:ascii="Times New Roman" w:hAnsi="Times New Roman" w:cs="Times New Roman"/>
          <w:sz w:val="24"/>
          <w:szCs w:val="24"/>
        </w:rPr>
        <w:t xml:space="preserve"> p.</w:t>
      </w:r>
      <w:r w:rsidRPr="00342986">
        <w:rPr>
          <w:rFonts w:ascii="Times New Roman" w:hAnsi="Times New Roman" w:cs="Times New Roman"/>
          <w:sz w:val="24"/>
          <w:szCs w:val="24"/>
        </w:rPr>
        <w:t xml:space="preserve"> </w:t>
      </w:r>
      <w:r w:rsidR="004537A5" w:rsidRPr="00342986">
        <w:rPr>
          <w:rFonts w:ascii="Times New Roman" w:hAnsi="Times New Roman" w:cs="Times New Roman"/>
          <w:sz w:val="24"/>
          <w:szCs w:val="24"/>
        </w:rPr>
        <w:t>35-41</w:t>
      </w:r>
      <w:r w:rsidR="007D5379" w:rsidRPr="00342986">
        <w:rPr>
          <w:rFonts w:ascii="Times New Roman" w:hAnsi="Times New Roman" w:cs="Times New Roman"/>
          <w:sz w:val="24"/>
          <w:szCs w:val="24"/>
        </w:rPr>
        <w:t>, 2016</w:t>
      </w:r>
      <w:r w:rsidR="004537A5" w:rsidRPr="00342986">
        <w:rPr>
          <w:rFonts w:ascii="Times New Roman" w:hAnsi="Times New Roman" w:cs="Times New Roman"/>
          <w:sz w:val="24"/>
          <w:szCs w:val="24"/>
        </w:rPr>
        <w:t xml:space="preserve">. </w:t>
      </w:r>
      <w:proofErr w:type="spellStart"/>
      <w:r w:rsidR="004537A5" w:rsidRPr="00342986">
        <w:rPr>
          <w:rFonts w:ascii="Times New Roman" w:hAnsi="Times New Roman" w:cs="Times New Roman"/>
          <w:sz w:val="24"/>
          <w:szCs w:val="24"/>
        </w:rPr>
        <w:t>doi</w:t>
      </w:r>
      <w:proofErr w:type="spellEnd"/>
      <w:r w:rsidR="004537A5" w:rsidRPr="00342986">
        <w:rPr>
          <w:rFonts w:ascii="Times New Roman" w:hAnsi="Times New Roman" w:cs="Times New Roman"/>
          <w:sz w:val="24"/>
          <w:szCs w:val="24"/>
        </w:rPr>
        <w:t>: 10.20535/2410-8286.6228</w:t>
      </w:r>
      <w:r w:rsidR="0028764B" w:rsidRPr="00342986">
        <w:rPr>
          <w:rFonts w:ascii="Times New Roman" w:hAnsi="Times New Roman" w:cs="Times New Roman"/>
          <w:sz w:val="24"/>
          <w:szCs w:val="24"/>
        </w:rPr>
        <w:t>0.</w:t>
      </w:r>
    </w:p>
    <w:p w14:paraId="7CB51153" w14:textId="77777777" w:rsidR="0028764B" w:rsidRPr="00342986" w:rsidRDefault="0028764B" w:rsidP="00563D13">
      <w:pPr>
        <w:spacing w:after="0" w:line="240" w:lineRule="auto"/>
        <w:jc w:val="both"/>
        <w:rPr>
          <w:rFonts w:ascii="Times New Roman" w:hAnsi="Times New Roman" w:cs="Times New Roman"/>
          <w:sz w:val="24"/>
          <w:szCs w:val="24"/>
        </w:rPr>
      </w:pPr>
    </w:p>
    <w:p w14:paraId="38B74732" w14:textId="0190BEAC" w:rsidR="00084785" w:rsidRPr="00342986" w:rsidRDefault="00084785"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rPr>
        <w:t>M</w:t>
      </w:r>
      <w:r w:rsidR="007D5379" w:rsidRPr="00342986">
        <w:rPr>
          <w:rFonts w:ascii="Times New Roman" w:hAnsi="Times New Roman" w:cs="Times New Roman"/>
          <w:sz w:val="24"/>
          <w:szCs w:val="24"/>
        </w:rPr>
        <w:t>ACHADO</w:t>
      </w:r>
      <w:r w:rsidRPr="00342986">
        <w:rPr>
          <w:rFonts w:ascii="Times New Roman" w:hAnsi="Times New Roman" w:cs="Times New Roman"/>
          <w:sz w:val="24"/>
          <w:szCs w:val="24"/>
        </w:rPr>
        <w:t>, D. P.</w:t>
      </w:r>
      <w:r w:rsidR="007D5379"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7D5379" w:rsidRPr="00342986">
        <w:rPr>
          <w:rFonts w:ascii="Times New Roman" w:hAnsi="Times New Roman" w:cs="Times New Roman"/>
          <w:sz w:val="24"/>
          <w:szCs w:val="24"/>
        </w:rPr>
        <w:t>MORAES</w:t>
      </w:r>
      <w:r w:rsidRPr="00342986">
        <w:rPr>
          <w:rFonts w:ascii="Times New Roman" w:hAnsi="Times New Roman" w:cs="Times New Roman"/>
          <w:sz w:val="24"/>
          <w:szCs w:val="24"/>
        </w:rPr>
        <w:t xml:space="preserve">, M. G. S. </w:t>
      </w:r>
      <w:r w:rsidRPr="00342986">
        <w:rPr>
          <w:rFonts w:ascii="Times New Roman" w:hAnsi="Times New Roman" w:cs="Times New Roman"/>
          <w:b/>
          <w:sz w:val="24"/>
          <w:szCs w:val="24"/>
        </w:rPr>
        <w:t>Educação à distância: fundamentos, tecnologias, estrutura e processos de ensino e aprendizagem</w:t>
      </w:r>
      <w:r w:rsidRPr="00342986">
        <w:rPr>
          <w:rFonts w:ascii="Times New Roman" w:hAnsi="Times New Roman" w:cs="Times New Roman"/>
          <w:sz w:val="24"/>
          <w:szCs w:val="24"/>
        </w:rPr>
        <w:t xml:space="preserve">. </w:t>
      </w:r>
      <w:r w:rsidR="004537A5" w:rsidRPr="00342986">
        <w:rPr>
          <w:rFonts w:ascii="Times New Roman" w:hAnsi="Times New Roman" w:cs="Times New Roman"/>
          <w:sz w:val="24"/>
          <w:szCs w:val="24"/>
          <w:lang w:val="en-US"/>
        </w:rPr>
        <w:t xml:space="preserve">São Paulo: </w:t>
      </w:r>
      <w:proofErr w:type="spellStart"/>
      <w:r w:rsidR="004537A5" w:rsidRPr="00342986">
        <w:rPr>
          <w:rFonts w:ascii="Times New Roman" w:hAnsi="Times New Roman" w:cs="Times New Roman"/>
          <w:sz w:val="24"/>
          <w:szCs w:val="24"/>
          <w:lang w:val="en-US"/>
        </w:rPr>
        <w:t>Ér</w:t>
      </w:r>
      <w:r w:rsidRPr="00342986">
        <w:rPr>
          <w:rFonts w:ascii="Times New Roman" w:hAnsi="Times New Roman" w:cs="Times New Roman"/>
          <w:sz w:val="24"/>
          <w:szCs w:val="24"/>
          <w:lang w:val="en-US"/>
        </w:rPr>
        <w:t>ica</w:t>
      </w:r>
      <w:proofErr w:type="spellEnd"/>
      <w:r w:rsidRPr="00342986">
        <w:rPr>
          <w:rFonts w:ascii="Times New Roman" w:hAnsi="Times New Roman" w:cs="Times New Roman"/>
          <w:sz w:val="24"/>
          <w:szCs w:val="24"/>
          <w:lang w:val="en-US"/>
        </w:rPr>
        <w:t>, 2015.</w:t>
      </w:r>
    </w:p>
    <w:p w14:paraId="14411A3A" w14:textId="77777777" w:rsidR="004537A5" w:rsidRPr="00342986" w:rsidRDefault="004537A5" w:rsidP="00563D13">
      <w:pPr>
        <w:spacing w:after="0" w:line="240" w:lineRule="auto"/>
        <w:jc w:val="both"/>
        <w:rPr>
          <w:rFonts w:ascii="Times New Roman" w:hAnsi="Times New Roman" w:cs="Times New Roman"/>
          <w:sz w:val="24"/>
          <w:szCs w:val="24"/>
          <w:lang w:val="en-US"/>
        </w:rPr>
      </w:pPr>
    </w:p>
    <w:p w14:paraId="251449F3" w14:textId="589933C3" w:rsidR="00381041" w:rsidRPr="00342986" w:rsidRDefault="00381041"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lang w:val="en-US"/>
        </w:rPr>
        <w:t>M</w:t>
      </w:r>
      <w:r w:rsidR="007D5379" w:rsidRPr="00342986">
        <w:rPr>
          <w:rFonts w:ascii="Times New Roman" w:hAnsi="Times New Roman" w:cs="Times New Roman"/>
          <w:sz w:val="24"/>
          <w:szCs w:val="24"/>
          <w:lang w:val="en-US"/>
        </w:rPr>
        <w:t>AGLIONE</w:t>
      </w:r>
      <w:r w:rsidRPr="00342986">
        <w:rPr>
          <w:rFonts w:ascii="Times New Roman" w:hAnsi="Times New Roman" w:cs="Times New Roman"/>
          <w:sz w:val="24"/>
          <w:szCs w:val="24"/>
          <w:lang w:val="en-US"/>
        </w:rPr>
        <w:t>, R.</w:t>
      </w:r>
      <w:r w:rsidR="007D5379"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007D5379" w:rsidRPr="00342986">
        <w:rPr>
          <w:rFonts w:ascii="Times New Roman" w:hAnsi="Times New Roman" w:cs="Times New Roman"/>
          <w:sz w:val="24"/>
          <w:szCs w:val="24"/>
          <w:lang w:val="en-US"/>
        </w:rPr>
        <w:t>PASSIANTE</w:t>
      </w:r>
      <w:r w:rsidRPr="00342986">
        <w:rPr>
          <w:rFonts w:ascii="Times New Roman" w:hAnsi="Times New Roman" w:cs="Times New Roman"/>
          <w:sz w:val="24"/>
          <w:szCs w:val="24"/>
          <w:lang w:val="en-US"/>
        </w:rPr>
        <w:t xml:space="preserve">, G. </w:t>
      </w:r>
      <w:r w:rsidRPr="00342986">
        <w:rPr>
          <w:rFonts w:ascii="Times New Roman" w:hAnsi="Times New Roman" w:cs="Times New Roman"/>
          <w:b/>
          <w:sz w:val="24"/>
          <w:szCs w:val="24"/>
          <w:lang w:val="en-US"/>
        </w:rPr>
        <w:t>The stakeholder university as dynamic learning network: The Finmeccanica case</w:t>
      </w:r>
      <w:r w:rsidRPr="00342986">
        <w:rPr>
          <w:rFonts w:ascii="Times New Roman" w:hAnsi="Times New Roman" w:cs="Times New Roman"/>
          <w:sz w:val="24"/>
          <w:szCs w:val="24"/>
          <w:lang w:val="en-US"/>
        </w:rPr>
        <w:t xml:space="preserve">. In A. Romano &amp; G. </w:t>
      </w:r>
      <w:proofErr w:type="spellStart"/>
      <w:r w:rsidRPr="00342986">
        <w:rPr>
          <w:rFonts w:ascii="Times New Roman" w:hAnsi="Times New Roman" w:cs="Times New Roman"/>
          <w:sz w:val="24"/>
          <w:szCs w:val="24"/>
          <w:lang w:val="en-US"/>
        </w:rPr>
        <w:t>Secundo</w:t>
      </w:r>
      <w:proofErr w:type="spellEnd"/>
      <w:r w:rsidRPr="00342986">
        <w:rPr>
          <w:rFonts w:ascii="Times New Roman" w:hAnsi="Times New Roman" w:cs="Times New Roman"/>
          <w:sz w:val="24"/>
          <w:szCs w:val="24"/>
          <w:lang w:val="en-US"/>
        </w:rPr>
        <w:t xml:space="preserve"> (Eds.), Dynamic learning networks: Mo</w:t>
      </w:r>
      <w:r w:rsidR="00F83005" w:rsidRPr="00342986">
        <w:rPr>
          <w:rFonts w:ascii="Times New Roman" w:hAnsi="Times New Roman" w:cs="Times New Roman"/>
          <w:sz w:val="24"/>
          <w:szCs w:val="24"/>
          <w:lang w:val="en-US"/>
        </w:rPr>
        <w:t>del and cases in action (pp. 95-</w:t>
      </w:r>
      <w:r w:rsidRPr="00342986">
        <w:rPr>
          <w:rFonts w:ascii="Times New Roman" w:hAnsi="Times New Roman" w:cs="Times New Roman"/>
          <w:sz w:val="24"/>
          <w:szCs w:val="24"/>
          <w:lang w:val="en-US"/>
        </w:rPr>
        <w:t xml:space="preserve">120). </w:t>
      </w:r>
      <w:r w:rsidRPr="00342986">
        <w:rPr>
          <w:rFonts w:ascii="Times New Roman" w:hAnsi="Times New Roman" w:cs="Times New Roman"/>
          <w:sz w:val="24"/>
          <w:szCs w:val="24"/>
        </w:rPr>
        <w:t>New York, NY: Springer</w:t>
      </w:r>
      <w:r w:rsidR="007D5379" w:rsidRPr="00342986">
        <w:rPr>
          <w:rFonts w:ascii="Times New Roman" w:hAnsi="Times New Roman" w:cs="Times New Roman"/>
          <w:sz w:val="24"/>
          <w:szCs w:val="24"/>
        </w:rPr>
        <w:t>, 2009</w:t>
      </w:r>
      <w:r w:rsidRPr="00342986">
        <w:rPr>
          <w:rFonts w:ascii="Times New Roman" w:hAnsi="Times New Roman" w:cs="Times New Roman"/>
          <w:sz w:val="24"/>
          <w:szCs w:val="24"/>
        </w:rPr>
        <w:t>.</w:t>
      </w:r>
    </w:p>
    <w:p w14:paraId="25E542D7" w14:textId="0D4FF823" w:rsidR="00043F72" w:rsidRPr="00342986" w:rsidRDefault="00043F72" w:rsidP="00563D13">
      <w:pPr>
        <w:spacing w:after="0" w:line="240" w:lineRule="auto"/>
        <w:jc w:val="both"/>
        <w:rPr>
          <w:rFonts w:ascii="Times New Roman" w:hAnsi="Times New Roman" w:cs="Times New Roman"/>
          <w:sz w:val="24"/>
          <w:szCs w:val="24"/>
        </w:rPr>
      </w:pPr>
    </w:p>
    <w:p w14:paraId="0CF7AA76" w14:textId="48FFC764" w:rsidR="00BD66F0" w:rsidRPr="00342986" w:rsidRDefault="00BD66F0"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M</w:t>
      </w:r>
      <w:r w:rsidR="007D5379" w:rsidRPr="00342986">
        <w:rPr>
          <w:rFonts w:ascii="Times New Roman" w:hAnsi="Times New Roman" w:cs="Times New Roman"/>
          <w:sz w:val="24"/>
          <w:szCs w:val="24"/>
          <w:shd w:val="clear" w:color="auto" w:fill="FFFFFF"/>
        </w:rPr>
        <w:t>ALVEZZI</w:t>
      </w:r>
      <w:r w:rsidRPr="00342986">
        <w:rPr>
          <w:rFonts w:ascii="Times New Roman" w:hAnsi="Times New Roman" w:cs="Times New Roman"/>
          <w:sz w:val="24"/>
          <w:szCs w:val="24"/>
          <w:shd w:val="clear" w:color="auto" w:fill="FFFFFF"/>
        </w:rPr>
        <w:t xml:space="preserve">, S. </w:t>
      </w:r>
      <w:r w:rsidRPr="00342986">
        <w:rPr>
          <w:rFonts w:ascii="Times New Roman" w:hAnsi="Times New Roman" w:cs="Times New Roman"/>
          <w:b/>
          <w:sz w:val="24"/>
          <w:szCs w:val="24"/>
          <w:shd w:val="clear" w:color="auto" w:fill="FFFFFF"/>
        </w:rPr>
        <w:t>Do taylorismo ao comportamentalismo: 90 anos de desenvolvimento de recursos humanos</w:t>
      </w:r>
      <w:r w:rsidRPr="00342986">
        <w:rPr>
          <w:rFonts w:ascii="Times New Roman" w:hAnsi="Times New Roman" w:cs="Times New Roman"/>
          <w:sz w:val="24"/>
          <w:szCs w:val="24"/>
          <w:shd w:val="clear" w:color="auto" w:fill="FFFFFF"/>
        </w:rPr>
        <w:t>. </w:t>
      </w:r>
      <w:r w:rsidRPr="00342986">
        <w:rPr>
          <w:rFonts w:ascii="Times New Roman" w:hAnsi="Times New Roman" w:cs="Times New Roman"/>
          <w:iCs/>
          <w:sz w:val="24"/>
          <w:szCs w:val="24"/>
          <w:shd w:val="clear" w:color="auto" w:fill="FFFFFF"/>
        </w:rPr>
        <w:t xml:space="preserve">BOOG, GG Manual de Treinamento e Desenvolvimento ABTD. 2ª ed. São Paulo: </w:t>
      </w:r>
      <w:proofErr w:type="spellStart"/>
      <w:r w:rsidRPr="00342986">
        <w:rPr>
          <w:rFonts w:ascii="Times New Roman" w:hAnsi="Times New Roman" w:cs="Times New Roman"/>
          <w:iCs/>
          <w:sz w:val="24"/>
          <w:szCs w:val="24"/>
          <w:shd w:val="clear" w:color="auto" w:fill="FFFFFF"/>
        </w:rPr>
        <w:t>Mackron</w:t>
      </w:r>
      <w:proofErr w:type="spellEnd"/>
      <w:r w:rsidRPr="00342986">
        <w:rPr>
          <w:rFonts w:ascii="Times New Roman" w:hAnsi="Times New Roman" w:cs="Times New Roman"/>
          <w:iCs/>
          <w:sz w:val="24"/>
          <w:szCs w:val="24"/>
          <w:shd w:val="clear" w:color="auto" w:fill="FFFFFF"/>
        </w:rPr>
        <w:t xml:space="preserve"> Books</w:t>
      </w:r>
      <w:r w:rsidR="007D5379" w:rsidRPr="00342986">
        <w:rPr>
          <w:rFonts w:ascii="Times New Roman" w:hAnsi="Times New Roman" w:cs="Times New Roman"/>
          <w:iCs/>
          <w:sz w:val="24"/>
          <w:szCs w:val="24"/>
          <w:shd w:val="clear" w:color="auto" w:fill="FFFFFF"/>
        </w:rPr>
        <w:t>, 1994</w:t>
      </w:r>
      <w:r w:rsidRPr="00342986">
        <w:rPr>
          <w:rFonts w:ascii="Times New Roman" w:hAnsi="Times New Roman" w:cs="Times New Roman"/>
          <w:sz w:val="24"/>
          <w:szCs w:val="24"/>
          <w:shd w:val="clear" w:color="auto" w:fill="FFFFFF"/>
        </w:rPr>
        <w:t>.</w:t>
      </w:r>
    </w:p>
    <w:p w14:paraId="42A95064" w14:textId="77777777" w:rsidR="00F83005" w:rsidRPr="00342986" w:rsidRDefault="00F83005" w:rsidP="00563D13">
      <w:pPr>
        <w:spacing w:after="0" w:line="240" w:lineRule="auto"/>
        <w:jc w:val="both"/>
        <w:rPr>
          <w:rFonts w:ascii="Times New Roman" w:hAnsi="Times New Roman" w:cs="Times New Roman"/>
          <w:sz w:val="24"/>
          <w:szCs w:val="24"/>
        </w:rPr>
      </w:pPr>
    </w:p>
    <w:p w14:paraId="03EEFB70" w14:textId="7ADB31F3" w:rsidR="002C4EB6" w:rsidRPr="00342986" w:rsidRDefault="002C4EB6"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M</w:t>
      </w:r>
      <w:r w:rsidR="007D5379" w:rsidRPr="00342986">
        <w:rPr>
          <w:rFonts w:ascii="Times New Roman" w:hAnsi="Times New Roman" w:cs="Times New Roman"/>
          <w:sz w:val="24"/>
          <w:szCs w:val="24"/>
        </w:rPr>
        <w:t>EISTER</w:t>
      </w:r>
      <w:r w:rsidRPr="00342986">
        <w:rPr>
          <w:rFonts w:ascii="Times New Roman" w:hAnsi="Times New Roman" w:cs="Times New Roman"/>
          <w:sz w:val="24"/>
          <w:szCs w:val="24"/>
        </w:rPr>
        <w:t xml:space="preserve">, J. </w:t>
      </w:r>
      <w:r w:rsidRPr="00342986">
        <w:rPr>
          <w:rFonts w:ascii="Times New Roman" w:hAnsi="Times New Roman" w:cs="Times New Roman"/>
          <w:b/>
          <w:sz w:val="24"/>
          <w:szCs w:val="24"/>
        </w:rPr>
        <w:t>Educação corporativa: a gestão do capital intelectual através das universidades corporativas</w:t>
      </w:r>
      <w:r w:rsidRPr="00342986">
        <w:rPr>
          <w:rFonts w:ascii="Times New Roman" w:hAnsi="Times New Roman" w:cs="Times New Roman"/>
          <w:sz w:val="24"/>
          <w:szCs w:val="24"/>
        </w:rPr>
        <w:t>. São Paulo: Makron Books</w:t>
      </w:r>
      <w:r w:rsidR="007D5379" w:rsidRPr="00342986">
        <w:rPr>
          <w:rFonts w:ascii="Times New Roman" w:hAnsi="Times New Roman" w:cs="Times New Roman"/>
          <w:sz w:val="24"/>
          <w:szCs w:val="24"/>
        </w:rPr>
        <w:t>, 1999</w:t>
      </w:r>
      <w:r w:rsidRPr="00342986">
        <w:rPr>
          <w:rFonts w:ascii="Times New Roman" w:hAnsi="Times New Roman" w:cs="Times New Roman"/>
          <w:sz w:val="24"/>
          <w:szCs w:val="24"/>
        </w:rPr>
        <w:t>.</w:t>
      </w:r>
    </w:p>
    <w:p w14:paraId="1A28117F" w14:textId="77777777" w:rsidR="00F83005" w:rsidRPr="00342986" w:rsidRDefault="00F83005" w:rsidP="00563D13">
      <w:pPr>
        <w:spacing w:after="0" w:line="240" w:lineRule="auto"/>
        <w:jc w:val="both"/>
        <w:rPr>
          <w:rFonts w:ascii="Times New Roman" w:hAnsi="Times New Roman" w:cs="Times New Roman"/>
          <w:sz w:val="24"/>
          <w:szCs w:val="24"/>
        </w:rPr>
      </w:pPr>
    </w:p>
    <w:p w14:paraId="4E04283E" w14:textId="3439B125" w:rsidR="003D53C8" w:rsidRPr="00342986" w:rsidRDefault="003D53C8"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lastRenderedPageBreak/>
        <w:t>M</w:t>
      </w:r>
      <w:r w:rsidR="007D5379" w:rsidRPr="00342986">
        <w:rPr>
          <w:rFonts w:ascii="Times New Roman" w:hAnsi="Times New Roman" w:cs="Times New Roman"/>
          <w:sz w:val="24"/>
          <w:szCs w:val="24"/>
          <w:shd w:val="clear" w:color="auto" w:fill="FFFFFF"/>
        </w:rPr>
        <w:t>ENEZES</w:t>
      </w:r>
      <w:r w:rsidRPr="00342986">
        <w:rPr>
          <w:rFonts w:ascii="Times New Roman" w:hAnsi="Times New Roman" w:cs="Times New Roman"/>
          <w:sz w:val="24"/>
          <w:szCs w:val="24"/>
          <w:shd w:val="clear" w:color="auto" w:fill="FFFFFF"/>
        </w:rPr>
        <w:t>, R. F.</w:t>
      </w:r>
      <w:r w:rsidR="007D5379"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7D5379" w:rsidRPr="00342986">
        <w:rPr>
          <w:rFonts w:ascii="Times New Roman" w:hAnsi="Times New Roman" w:cs="Times New Roman"/>
          <w:sz w:val="24"/>
          <w:szCs w:val="24"/>
          <w:shd w:val="clear" w:color="auto" w:fill="FFFFFF"/>
        </w:rPr>
        <w:t>PASSOS</w:t>
      </w:r>
      <w:r w:rsidRPr="00342986">
        <w:rPr>
          <w:rFonts w:ascii="Times New Roman" w:hAnsi="Times New Roman" w:cs="Times New Roman"/>
          <w:sz w:val="24"/>
          <w:szCs w:val="24"/>
          <w:shd w:val="clear" w:color="auto" w:fill="FFFFFF"/>
        </w:rPr>
        <w:t>, J. C.</w:t>
      </w:r>
      <w:r w:rsidR="007D5379"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7D5379" w:rsidRPr="00342986">
        <w:rPr>
          <w:rFonts w:ascii="Times New Roman" w:hAnsi="Times New Roman" w:cs="Times New Roman"/>
          <w:sz w:val="24"/>
          <w:szCs w:val="24"/>
          <w:shd w:val="clear" w:color="auto" w:fill="FFFFFF"/>
        </w:rPr>
        <w:t>OLIVEIRA</w:t>
      </w:r>
      <w:r w:rsidRPr="00342986">
        <w:rPr>
          <w:rFonts w:ascii="Times New Roman" w:hAnsi="Times New Roman" w:cs="Times New Roman"/>
          <w:sz w:val="24"/>
          <w:szCs w:val="24"/>
          <w:shd w:val="clear" w:color="auto" w:fill="FFFFFF"/>
        </w:rPr>
        <w:t>, M. F.</w:t>
      </w:r>
      <w:r w:rsidR="007D5379"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7D5379" w:rsidRPr="00342986">
        <w:rPr>
          <w:rFonts w:ascii="Times New Roman" w:hAnsi="Times New Roman" w:cs="Times New Roman"/>
          <w:sz w:val="24"/>
          <w:szCs w:val="24"/>
          <w:shd w:val="clear" w:color="auto" w:fill="FFFFFF"/>
        </w:rPr>
        <w:t>BARBOSA</w:t>
      </w:r>
      <w:r w:rsidRPr="00342986">
        <w:rPr>
          <w:rFonts w:ascii="Times New Roman" w:hAnsi="Times New Roman" w:cs="Times New Roman"/>
          <w:sz w:val="24"/>
          <w:szCs w:val="24"/>
          <w:shd w:val="clear" w:color="auto" w:fill="FFFFFF"/>
        </w:rPr>
        <w:t>, I.</w:t>
      </w:r>
      <w:r w:rsidR="007D5379"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R</w:t>
      </w:r>
      <w:r w:rsidR="007D5379" w:rsidRPr="00342986">
        <w:rPr>
          <w:rFonts w:ascii="Times New Roman" w:hAnsi="Times New Roman" w:cs="Times New Roman"/>
          <w:sz w:val="24"/>
          <w:szCs w:val="24"/>
          <w:shd w:val="clear" w:color="auto" w:fill="FFFFFF"/>
        </w:rPr>
        <w:t>ODRIGUES</w:t>
      </w:r>
      <w:r w:rsidR="00F83005" w:rsidRPr="00342986">
        <w:rPr>
          <w:rFonts w:ascii="Times New Roman" w:hAnsi="Times New Roman" w:cs="Times New Roman"/>
          <w:sz w:val="24"/>
          <w:szCs w:val="24"/>
          <w:shd w:val="clear" w:color="auto" w:fill="FFFFFF"/>
        </w:rPr>
        <w:t>, H. G. Análise d</w:t>
      </w:r>
      <w:r w:rsidRPr="00342986">
        <w:rPr>
          <w:rFonts w:ascii="Times New Roman" w:hAnsi="Times New Roman" w:cs="Times New Roman"/>
          <w:sz w:val="24"/>
          <w:szCs w:val="24"/>
          <w:shd w:val="clear" w:color="auto" w:fill="FFFFFF"/>
        </w:rPr>
        <w:t xml:space="preserve">o </w:t>
      </w:r>
      <w:r w:rsidR="00F83005" w:rsidRPr="00342986">
        <w:rPr>
          <w:rFonts w:ascii="Times New Roman" w:hAnsi="Times New Roman" w:cs="Times New Roman"/>
          <w:sz w:val="24"/>
          <w:szCs w:val="24"/>
          <w:shd w:val="clear" w:color="auto" w:fill="FFFFFF"/>
        </w:rPr>
        <w:t>p</w:t>
      </w:r>
      <w:r w:rsidRPr="00342986">
        <w:rPr>
          <w:rFonts w:ascii="Times New Roman" w:hAnsi="Times New Roman" w:cs="Times New Roman"/>
          <w:sz w:val="24"/>
          <w:szCs w:val="24"/>
          <w:shd w:val="clear" w:color="auto" w:fill="FFFFFF"/>
        </w:rPr>
        <w:t xml:space="preserve">rocesso </w:t>
      </w:r>
      <w:r w:rsidR="00F83005" w:rsidRPr="00342986">
        <w:rPr>
          <w:rFonts w:ascii="Times New Roman" w:hAnsi="Times New Roman" w:cs="Times New Roman"/>
          <w:sz w:val="24"/>
          <w:szCs w:val="24"/>
          <w:shd w:val="clear" w:color="auto" w:fill="FFFFFF"/>
        </w:rPr>
        <w:t>d</w:t>
      </w:r>
      <w:r w:rsidRPr="00342986">
        <w:rPr>
          <w:rFonts w:ascii="Times New Roman" w:hAnsi="Times New Roman" w:cs="Times New Roman"/>
          <w:sz w:val="24"/>
          <w:szCs w:val="24"/>
          <w:shd w:val="clear" w:color="auto" w:fill="FFFFFF"/>
        </w:rPr>
        <w:t xml:space="preserve">e </w:t>
      </w:r>
      <w:r w:rsidR="00F83005" w:rsidRPr="00342986">
        <w:rPr>
          <w:rFonts w:ascii="Times New Roman" w:hAnsi="Times New Roman" w:cs="Times New Roman"/>
          <w:sz w:val="24"/>
          <w:szCs w:val="24"/>
          <w:shd w:val="clear" w:color="auto" w:fill="FFFFFF"/>
        </w:rPr>
        <w:t>t</w:t>
      </w:r>
      <w:r w:rsidRPr="00342986">
        <w:rPr>
          <w:rFonts w:ascii="Times New Roman" w:hAnsi="Times New Roman" w:cs="Times New Roman"/>
          <w:sz w:val="24"/>
          <w:szCs w:val="24"/>
          <w:shd w:val="clear" w:color="auto" w:fill="FFFFFF"/>
        </w:rPr>
        <w:t xml:space="preserve">reinamento </w:t>
      </w:r>
      <w:r w:rsidR="00F83005" w:rsidRPr="00342986">
        <w:rPr>
          <w:rFonts w:ascii="Times New Roman" w:hAnsi="Times New Roman" w:cs="Times New Roman"/>
          <w:sz w:val="24"/>
          <w:szCs w:val="24"/>
          <w:shd w:val="clear" w:color="auto" w:fill="FFFFFF"/>
        </w:rPr>
        <w:t>d</w:t>
      </w:r>
      <w:r w:rsidRPr="00342986">
        <w:rPr>
          <w:rFonts w:ascii="Times New Roman" w:hAnsi="Times New Roman" w:cs="Times New Roman"/>
          <w:sz w:val="24"/>
          <w:szCs w:val="24"/>
          <w:shd w:val="clear" w:color="auto" w:fill="FFFFFF"/>
        </w:rPr>
        <w:t xml:space="preserve">e </w:t>
      </w:r>
      <w:r w:rsidR="00F83005" w:rsidRPr="00342986">
        <w:rPr>
          <w:rFonts w:ascii="Times New Roman" w:hAnsi="Times New Roman" w:cs="Times New Roman"/>
          <w:sz w:val="24"/>
          <w:szCs w:val="24"/>
          <w:shd w:val="clear" w:color="auto" w:fill="FFFFFF"/>
        </w:rPr>
        <w:t>u</w:t>
      </w:r>
      <w:r w:rsidRPr="00342986">
        <w:rPr>
          <w:rFonts w:ascii="Times New Roman" w:hAnsi="Times New Roman" w:cs="Times New Roman"/>
          <w:sz w:val="24"/>
          <w:szCs w:val="24"/>
          <w:shd w:val="clear" w:color="auto" w:fill="FFFFFF"/>
        </w:rPr>
        <w:t xml:space="preserve">ma </w:t>
      </w:r>
      <w:r w:rsidR="00F83005" w:rsidRPr="00342986">
        <w:rPr>
          <w:rFonts w:ascii="Times New Roman" w:hAnsi="Times New Roman" w:cs="Times New Roman"/>
          <w:sz w:val="24"/>
          <w:szCs w:val="24"/>
          <w:shd w:val="clear" w:color="auto" w:fill="FFFFFF"/>
        </w:rPr>
        <w:t>u</w:t>
      </w:r>
      <w:r w:rsidRPr="00342986">
        <w:rPr>
          <w:rFonts w:ascii="Times New Roman" w:hAnsi="Times New Roman" w:cs="Times New Roman"/>
          <w:sz w:val="24"/>
          <w:szCs w:val="24"/>
          <w:shd w:val="clear" w:color="auto" w:fill="FFFFFF"/>
        </w:rPr>
        <w:t xml:space="preserve">niversidade </w:t>
      </w:r>
      <w:r w:rsidR="00F83005" w:rsidRPr="00342986">
        <w:rPr>
          <w:rFonts w:ascii="Times New Roman" w:hAnsi="Times New Roman" w:cs="Times New Roman"/>
          <w:sz w:val="24"/>
          <w:szCs w:val="24"/>
          <w:shd w:val="clear" w:color="auto" w:fill="FFFFFF"/>
        </w:rPr>
        <w:t>c</w:t>
      </w:r>
      <w:r w:rsidRPr="00342986">
        <w:rPr>
          <w:rFonts w:ascii="Times New Roman" w:hAnsi="Times New Roman" w:cs="Times New Roman"/>
          <w:sz w:val="24"/>
          <w:szCs w:val="24"/>
          <w:shd w:val="clear" w:color="auto" w:fill="FFFFFF"/>
        </w:rPr>
        <w:t xml:space="preserve">orporativa </w:t>
      </w:r>
      <w:r w:rsidR="00F83005" w:rsidRPr="00342986">
        <w:rPr>
          <w:rFonts w:ascii="Times New Roman" w:hAnsi="Times New Roman" w:cs="Times New Roman"/>
          <w:sz w:val="24"/>
          <w:szCs w:val="24"/>
          <w:shd w:val="clear" w:color="auto" w:fill="FFFFFF"/>
        </w:rPr>
        <w:t>p</w:t>
      </w:r>
      <w:r w:rsidRPr="00342986">
        <w:rPr>
          <w:rFonts w:ascii="Times New Roman" w:hAnsi="Times New Roman" w:cs="Times New Roman"/>
          <w:sz w:val="24"/>
          <w:szCs w:val="24"/>
          <w:shd w:val="clear" w:color="auto" w:fill="FFFFFF"/>
        </w:rPr>
        <w:t xml:space="preserve">ela </w:t>
      </w:r>
      <w:r w:rsidR="00F83005" w:rsidRPr="00342986">
        <w:rPr>
          <w:rFonts w:ascii="Times New Roman" w:hAnsi="Times New Roman" w:cs="Times New Roman"/>
          <w:sz w:val="24"/>
          <w:szCs w:val="24"/>
          <w:shd w:val="clear" w:color="auto" w:fill="FFFFFF"/>
        </w:rPr>
        <w:t>p</w:t>
      </w:r>
      <w:r w:rsidRPr="00342986">
        <w:rPr>
          <w:rFonts w:ascii="Times New Roman" w:hAnsi="Times New Roman" w:cs="Times New Roman"/>
          <w:sz w:val="24"/>
          <w:szCs w:val="24"/>
          <w:shd w:val="clear" w:color="auto" w:fill="FFFFFF"/>
        </w:rPr>
        <w:t xml:space="preserve">erspectiva </w:t>
      </w:r>
      <w:r w:rsidR="00F83005" w:rsidRPr="00342986">
        <w:rPr>
          <w:rFonts w:ascii="Times New Roman" w:hAnsi="Times New Roman" w:cs="Times New Roman"/>
          <w:sz w:val="24"/>
          <w:szCs w:val="24"/>
          <w:shd w:val="clear" w:color="auto" w:fill="FFFFFF"/>
        </w:rPr>
        <w:t>d</w:t>
      </w:r>
      <w:r w:rsidRPr="00342986">
        <w:rPr>
          <w:rFonts w:ascii="Times New Roman" w:hAnsi="Times New Roman" w:cs="Times New Roman"/>
          <w:sz w:val="24"/>
          <w:szCs w:val="24"/>
          <w:shd w:val="clear" w:color="auto" w:fill="FFFFFF"/>
        </w:rPr>
        <w:t xml:space="preserve">a </w:t>
      </w:r>
      <w:r w:rsidR="00F83005" w:rsidRPr="00342986">
        <w:rPr>
          <w:rFonts w:ascii="Times New Roman" w:hAnsi="Times New Roman" w:cs="Times New Roman"/>
          <w:sz w:val="24"/>
          <w:szCs w:val="24"/>
          <w:shd w:val="clear" w:color="auto" w:fill="FFFFFF"/>
        </w:rPr>
        <w:t>a</w:t>
      </w:r>
      <w:r w:rsidRPr="00342986">
        <w:rPr>
          <w:rFonts w:ascii="Times New Roman" w:hAnsi="Times New Roman" w:cs="Times New Roman"/>
          <w:sz w:val="24"/>
          <w:szCs w:val="24"/>
          <w:shd w:val="clear" w:color="auto" w:fill="FFFFFF"/>
        </w:rPr>
        <w:t xml:space="preserve">bordagem </w:t>
      </w:r>
      <w:r w:rsidR="00F83005" w:rsidRPr="00342986">
        <w:rPr>
          <w:rFonts w:ascii="Times New Roman" w:hAnsi="Times New Roman" w:cs="Times New Roman"/>
          <w:sz w:val="24"/>
          <w:szCs w:val="24"/>
          <w:shd w:val="clear" w:color="auto" w:fill="FFFFFF"/>
        </w:rPr>
        <w:t>s</w:t>
      </w:r>
      <w:r w:rsidRPr="00342986">
        <w:rPr>
          <w:rFonts w:ascii="Times New Roman" w:hAnsi="Times New Roman" w:cs="Times New Roman"/>
          <w:sz w:val="24"/>
          <w:szCs w:val="24"/>
          <w:shd w:val="clear" w:color="auto" w:fill="FFFFFF"/>
        </w:rPr>
        <w:t xml:space="preserve">istêmica </w:t>
      </w:r>
      <w:r w:rsidR="00F83005" w:rsidRPr="00342986">
        <w:rPr>
          <w:rFonts w:ascii="Times New Roman" w:hAnsi="Times New Roman" w:cs="Times New Roman"/>
          <w:sz w:val="24"/>
          <w:szCs w:val="24"/>
          <w:shd w:val="clear" w:color="auto" w:fill="FFFFFF"/>
        </w:rPr>
        <w:t>d</w:t>
      </w:r>
      <w:r w:rsidRPr="00342986">
        <w:rPr>
          <w:rFonts w:ascii="Times New Roman" w:hAnsi="Times New Roman" w:cs="Times New Roman"/>
          <w:sz w:val="24"/>
          <w:szCs w:val="24"/>
          <w:shd w:val="clear" w:color="auto" w:fill="FFFFFF"/>
        </w:rPr>
        <w:t xml:space="preserve">e </w:t>
      </w:r>
      <w:r w:rsidR="00F83005" w:rsidRPr="00342986">
        <w:rPr>
          <w:rFonts w:ascii="Times New Roman" w:hAnsi="Times New Roman" w:cs="Times New Roman"/>
          <w:sz w:val="24"/>
          <w:szCs w:val="24"/>
          <w:shd w:val="clear" w:color="auto" w:fill="FFFFFF"/>
        </w:rPr>
        <w:t>t</w:t>
      </w:r>
      <w:r w:rsidRPr="00342986">
        <w:rPr>
          <w:rFonts w:ascii="Times New Roman" w:hAnsi="Times New Roman" w:cs="Times New Roman"/>
          <w:sz w:val="24"/>
          <w:szCs w:val="24"/>
          <w:shd w:val="clear" w:color="auto" w:fill="FFFFFF"/>
        </w:rPr>
        <w:t>reinamento.</w:t>
      </w:r>
      <w:r w:rsidRPr="00342986">
        <w:rPr>
          <w:rFonts w:ascii="Times New Roman" w:hAnsi="Times New Roman" w:cs="Times New Roman"/>
          <w:b/>
          <w:sz w:val="24"/>
          <w:szCs w:val="24"/>
          <w:shd w:val="clear" w:color="auto" w:fill="FFFFFF"/>
        </w:rPr>
        <w:t> </w:t>
      </w:r>
      <w:proofErr w:type="spellStart"/>
      <w:r w:rsidRPr="00342986">
        <w:rPr>
          <w:rFonts w:ascii="Times New Roman" w:hAnsi="Times New Roman" w:cs="Times New Roman"/>
          <w:b/>
          <w:iCs/>
          <w:sz w:val="24"/>
          <w:szCs w:val="24"/>
          <w:shd w:val="clear" w:color="auto" w:fill="FFFFFF"/>
        </w:rPr>
        <w:t>Universitas</w:t>
      </w:r>
      <w:proofErr w:type="spellEnd"/>
      <w:r w:rsidRPr="00342986">
        <w:rPr>
          <w:rFonts w:ascii="Times New Roman" w:hAnsi="Times New Roman" w:cs="Times New Roman"/>
          <w:b/>
          <w:iCs/>
          <w:sz w:val="24"/>
          <w:szCs w:val="24"/>
          <w:shd w:val="clear" w:color="auto" w:fill="FFFFFF"/>
        </w:rPr>
        <w:t>: Gestão e TI</w:t>
      </w:r>
      <w:r w:rsidRPr="00342986">
        <w:rPr>
          <w:rFonts w:ascii="Times New Roman" w:hAnsi="Times New Roman" w:cs="Times New Roman"/>
          <w:sz w:val="24"/>
          <w:szCs w:val="24"/>
          <w:shd w:val="clear" w:color="auto" w:fill="FFFFFF"/>
        </w:rPr>
        <w:t>, </w:t>
      </w:r>
      <w:r w:rsidR="007D5379" w:rsidRPr="00342986">
        <w:rPr>
          <w:rFonts w:ascii="Times New Roman" w:hAnsi="Times New Roman" w:cs="Times New Roman"/>
          <w:sz w:val="24"/>
          <w:szCs w:val="24"/>
          <w:shd w:val="clear" w:color="auto" w:fill="FFFFFF"/>
        </w:rPr>
        <w:t xml:space="preserve">v. </w:t>
      </w:r>
      <w:r w:rsidRPr="00342986">
        <w:rPr>
          <w:rFonts w:ascii="Times New Roman" w:hAnsi="Times New Roman" w:cs="Times New Roman"/>
          <w:i/>
          <w:iCs/>
          <w:sz w:val="24"/>
          <w:szCs w:val="24"/>
          <w:shd w:val="clear" w:color="auto" w:fill="FFFFFF"/>
        </w:rPr>
        <w:t>7</w:t>
      </w:r>
      <w:r w:rsidR="007D5379" w:rsidRPr="00342986">
        <w:rPr>
          <w:rFonts w:ascii="Times New Roman" w:hAnsi="Times New Roman" w:cs="Times New Roman"/>
          <w:i/>
          <w:iCs/>
          <w:sz w:val="24"/>
          <w:szCs w:val="24"/>
          <w:shd w:val="clear" w:color="auto" w:fill="FFFFFF"/>
        </w:rPr>
        <w:t xml:space="preserve">, n. </w:t>
      </w:r>
      <w:r w:rsidRPr="00342986">
        <w:rPr>
          <w:rFonts w:ascii="Times New Roman" w:hAnsi="Times New Roman" w:cs="Times New Roman"/>
          <w:sz w:val="24"/>
          <w:szCs w:val="24"/>
          <w:shd w:val="clear" w:color="auto" w:fill="FFFFFF"/>
        </w:rPr>
        <w:t>1</w:t>
      </w:r>
      <w:r w:rsidR="00F83005" w:rsidRPr="00342986">
        <w:rPr>
          <w:rFonts w:ascii="Times New Roman" w:hAnsi="Times New Roman" w:cs="Times New Roman"/>
          <w:sz w:val="24"/>
          <w:szCs w:val="24"/>
          <w:shd w:val="clear" w:color="auto" w:fill="FFFFFF"/>
        </w:rPr>
        <w:t>-2,</w:t>
      </w:r>
      <w:r w:rsidR="007D5379" w:rsidRPr="00342986">
        <w:rPr>
          <w:rFonts w:ascii="Times New Roman" w:hAnsi="Times New Roman" w:cs="Times New Roman"/>
          <w:sz w:val="24"/>
          <w:szCs w:val="24"/>
          <w:shd w:val="clear" w:color="auto" w:fill="FFFFFF"/>
        </w:rPr>
        <w:t xml:space="preserve"> p.</w:t>
      </w:r>
      <w:r w:rsidR="00F83005" w:rsidRPr="00342986">
        <w:rPr>
          <w:rFonts w:ascii="Times New Roman" w:hAnsi="Times New Roman" w:cs="Times New Roman"/>
          <w:sz w:val="24"/>
          <w:szCs w:val="24"/>
          <w:shd w:val="clear" w:color="auto" w:fill="FFFFFF"/>
        </w:rPr>
        <w:t xml:space="preserve"> 31-39</w:t>
      </w:r>
      <w:r w:rsidR="007D5379" w:rsidRPr="00342986">
        <w:rPr>
          <w:rFonts w:ascii="Times New Roman" w:hAnsi="Times New Roman" w:cs="Times New Roman"/>
          <w:sz w:val="24"/>
          <w:szCs w:val="24"/>
          <w:shd w:val="clear" w:color="auto" w:fill="FFFFFF"/>
        </w:rPr>
        <w:t>, 2018</w:t>
      </w:r>
      <w:r w:rsidR="00F83005" w:rsidRPr="00342986">
        <w:rPr>
          <w:rFonts w:ascii="Times New Roman" w:hAnsi="Times New Roman" w:cs="Times New Roman"/>
          <w:sz w:val="24"/>
          <w:szCs w:val="24"/>
          <w:shd w:val="clear" w:color="auto" w:fill="FFFFFF"/>
        </w:rPr>
        <w:t xml:space="preserve">. </w:t>
      </w:r>
      <w:proofErr w:type="spellStart"/>
      <w:r w:rsidR="00F83005" w:rsidRPr="00342986">
        <w:rPr>
          <w:rFonts w:ascii="Times New Roman" w:hAnsi="Times New Roman" w:cs="Times New Roman"/>
          <w:sz w:val="24"/>
          <w:szCs w:val="24"/>
          <w:shd w:val="clear" w:color="auto" w:fill="FFFFFF"/>
        </w:rPr>
        <w:t>doi</w:t>
      </w:r>
      <w:proofErr w:type="spellEnd"/>
      <w:r w:rsidR="00F83005" w:rsidRPr="00342986">
        <w:rPr>
          <w:rFonts w:ascii="Times New Roman" w:hAnsi="Times New Roman" w:cs="Times New Roman"/>
          <w:sz w:val="24"/>
          <w:szCs w:val="24"/>
          <w:shd w:val="clear" w:color="auto" w:fill="FFFFFF"/>
        </w:rPr>
        <w:t>: http://dx.doi.org/10.5102/un.gti.v7i1.3590</w:t>
      </w:r>
    </w:p>
    <w:p w14:paraId="0E3404F0" w14:textId="77777777" w:rsidR="00F83005" w:rsidRPr="00342986" w:rsidRDefault="00F83005" w:rsidP="00563D13">
      <w:pPr>
        <w:spacing w:after="0" w:line="240" w:lineRule="auto"/>
        <w:jc w:val="both"/>
        <w:rPr>
          <w:rFonts w:ascii="Times New Roman" w:hAnsi="Times New Roman" w:cs="Times New Roman"/>
          <w:sz w:val="24"/>
          <w:szCs w:val="24"/>
        </w:rPr>
      </w:pPr>
    </w:p>
    <w:p w14:paraId="5181C344" w14:textId="219CEB1F" w:rsidR="00984229" w:rsidRPr="00342986" w:rsidRDefault="00984229"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lang w:val="en-US"/>
        </w:rPr>
        <w:t>M</w:t>
      </w:r>
      <w:r w:rsidR="009076C4" w:rsidRPr="00342986">
        <w:rPr>
          <w:rFonts w:ascii="Times New Roman" w:hAnsi="Times New Roman" w:cs="Times New Roman"/>
          <w:sz w:val="24"/>
          <w:szCs w:val="24"/>
          <w:lang w:val="en-US"/>
        </w:rPr>
        <w:t>ERCHANT</w:t>
      </w:r>
      <w:r w:rsidRPr="00342986">
        <w:rPr>
          <w:rFonts w:ascii="Times New Roman" w:hAnsi="Times New Roman" w:cs="Times New Roman"/>
          <w:sz w:val="24"/>
          <w:szCs w:val="24"/>
          <w:lang w:val="en-US"/>
        </w:rPr>
        <w:t>, K. A.</w:t>
      </w:r>
      <w:r w:rsidR="009076C4"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V</w:t>
      </w:r>
      <w:r w:rsidR="009076C4" w:rsidRPr="00342986">
        <w:rPr>
          <w:rFonts w:ascii="Times New Roman" w:hAnsi="Times New Roman" w:cs="Times New Roman"/>
          <w:sz w:val="24"/>
          <w:szCs w:val="24"/>
          <w:lang w:val="en-US"/>
        </w:rPr>
        <w:t>AN</w:t>
      </w:r>
      <w:r w:rsidRPr="00342986">
        <w:rPr>
          <w:rFonts w:ascii="Times New Roman" w:hAnsi="Times New Roman" w:cs="Times New Roman"/>
          <w:sz w:val="24"/>
          <w:szCs w:val="24"/>
          <w:lang w:val="en-US"/>
        </w:rPr>
        <w:t xml:space="preserve"> D</w:t>
      </w:r>
      <w:r w:rsidR="009076C4" w:rsidRPr="00342986">
        <w:rPr>
          <w:rFonts w:ascii="Times New Roman" w:hAnsi="Times New Roman" w:cs="Times New Roman"/>
          <w:sz w:val="24"/>
          <w:szCs w:val="24"/>
          <w:lang w:val="en-US"/>
        </w:rPr>
        <w:t>ER</w:t>
      </w:r>
      <w:r w:rsidRPr="00342986">
        <w:rPr>
          <w:rFonts w:ascii="Times New Roman" w:hAnsi="Times New Roman" w:cs="Times New Roman"/>
          <w:sz w:val="24"/>
          <w:szCs w:val="24"/>
          <w:lang w:val="en-US"/>
        </w:rPr>
        <w:t xml:space="preserve"> S</w:t>
      </w:r>
      <w:r w:rsidR="009076C4" w:rsidRPr="00342986">
        <w:rPr>
          <w:rFonts w:ascii="Times New Roman" w:hAnsi="Times New Roman" w:cs="Times New Roman"/>
          <w:sz w:val="24"/>
          <w:szCs w:val="24"/>
          <w:lang w:val="en-US"/>
        </w:rPr>
        <w:t>TEDE</w:t>
      </w:r>
      <w:r w:rsidRPr="00342986">
        <w:rPr>
          <w:rFonts w:ascii="Times New Roman" w:hAnsi="Times New Roman" w:cs="Times New Roman"/>
          <w:sz w:val="24"/>
          <w:szCs w:val="24"/>
          <w:lang w:val="en-US"/>
        </w:rPr>
        <w:t xml:space="preserve">, W. A. </w:t>
      </w:r>
      <w:r w:rsidRPr="00342986">
        <w:rPr>
          <w:rFonts w:ascii="Times New Roman" w:hAnsi="Times New Roman" w:cs="Times New Roman"/>
          <w:b/>
          <w:sz w:val="24"/>
          <w:szCs w:val="24"/>
          <w:lang w:val="en-US"/>
        </w:rPr>
        <w:t xml:space="preserve">Management </w:t>
      </w:r>
      <w:r w:rsidR="00F83005" w:rsidRPr="00342986">
        <w:rPr>
          <w:rFonts w:ascii="Times New Roman" w:hAnsi="Times New Roman" w:cs="Times New Roman"/>
          <w:b/>
          <w:sz w:val="24"/>
          <w:szCs w:val="24"/>
          <w:lang w:val="en-US"/>
        </w:rPr>
        <w:t>c</w:t>
      </w:r>
      <w:r w:rsidRPr="00342986">
        <w:rPr>
          <w:rFonts w:ascii="Times New Roman" w:hAnsi="Times New Roman" w:cs="Times New Roman"/>
          <w:b/>
          <w:sz w:val="24"/>
          <w:szCs w:val="24"/>
          <w:lang w:val="en-US"/>
        </w:rPr>
        <w:t xml:space="preserve">ontrol </w:t>
      </w:r>
      <w:r w:rsidR="00F83005" w:rsidRPr="00342986">
        <w:rPr>
          <w:rFonts w:ascii="Times New Roman" w:hAnsi="Times New Roman" w:cs="Times New Roman"/>
          <w:b/>
          <w:sz w:val="24"/>
          <w:szCs w:val="24"/>
          <w:lang w:val="en-US"/>
        </w:rPr>
        <w:t>s</w:t>
      </w:r>
      <w:r w:rsidRPr="00342986">
        <w:rPr>
          <w:rFonts w:ascii="Times New Roman" w:hAnsi="Times New Roman" w:cs="Times New Roman"/>
          <w:b/>
          <w:sz w:val="24"/>
          <w:szCs w:val="24"/>
          <w:lang w:val="en-US"/>
        </w:rPr>
        <w:t xml:space="preserve">ystems: </w:t>
      </w:r>
      <w:r w:rsidR="00F83005" w:rsidRPr="00342986">
        <w:rPr>
          <w:rFonts w:ascii="Times New Roman" w:hAnsi="Times New Roman" w:cs="Times New Roman"/>
          <w:b/>
          <w:sz w:val="24"/>
          <w:szCs w:val="24"/>
          <w:lang w:val="en-US"/>
        </w:rPr>
        <w:t>p</w:t>
      </w:r>
      <w:r w:rsidRPr="00342986">
        <w:rPr>
          <w:rFonts w:ascii="Times New Roman" w:hAnsi="Times New Roman" w:cs="Times New Roman"/>
          <w:b/>
          <w:sz w:val="24"/>
          <w:szCs w:val="24"/>
          <w:lang w:val="en-US"/>
        </w:rPr>
        <w:t xml:space="preserve">erformance </w:t>
      </w:r>
      <w:r w:rsidR="00F83005" w:rsidRPr="00342986">
        <w:rPr>
          <w:rFonts w:ascii="Times New Roman" w:hAnsi="Times New Roman" w:cs="Times New Roman"/>
          <w:b/>
          <w:sz w:val="24"/>
          <w:szCs w:val="24"/>
          <w:lang w:val="en-US"/>
        </w:rPr>
        <w:t>m</w:t>
      </w:r>
      <w:r w:rsidRPr="00342986">
        <w:rPr>
          <w:rFonts w:ascii="Times New Roman" w:hAnsi="Times New Roman" w:cs="Times New Roman"/>
          <w:b/>
          <w:sz w:val="24"/>
          <w:szCs w:val="24"/>
          <w:lang w:val="en-US"/>
        </w:rPr>
        <w:t xml:space="preserve">easurement, </w:t>
      </w:r>
      <w:r w:rsidR="00F83005" w:rsidRPr="00342986">
        <w:rPr>
          <w:rFonts w:ascii="Times New Roman" w:hAnsi="Times New Roman" w:cs="Times New Roman"/>
          <w:b/>
          <w:sz w:val="24"/>
          <w:szCs w:val="24"/>
          <w:lang w:val="en-US"/>
        </w:rPr>
        <w:t>e</w:t>
      </w:r>
      <w:r w:rsidRPr="00342986">
        <w:rPr>
          <w:rFonts w:ascii="Times New Roman" w:hAnsi="Times New Roman" w:cs="Times New Roman"/>
          <w:b/>
          <w:sz w:val="24"/>
          <w:szCs w:val="24"/>
          <w:lang w:val="en-US"/>
        </w:rPr>
        <w:t xml:space="preserve">valuation and </w:t>
      </w:r>
      <w:r w:rsidR="00F83005" w:rsidRPr="00342986">
        <w:rPr>
          <w:rFonts w:ascii="Times New Roman" w:hAnsi="Times New Roman" w:cs="Times New Roman"/>
          <w:b/>
          <w:sz w:val="24"/>
          <w:szCs w:val="24"/>
          <w:lang w:val="en-US"/>
        </w:rPr>
        <w:t>i</w:t>
      </w:r>
      <w:r w:rsidRPr="00342986">
        <w:rPr>
          <w:rFonts w:ascii="Times New Roman" w:hAnsi="Times New Roman" w:cs="Times New Roman"/>
          <w:b/>
          <w:sz w:val="24"/>
          <w:szCs w:val="24"/>
          <w:lang w:val="en-US"/>
        </w:rPr>
        <w:t>ncentives</w:t>
      </w:r>
      <w:r w:rsidRPr="00342986">
        <w:rPr>
          <w:rFonts w:ascii="Times New Roman" w:hAnsi="Times New Roman" w:cs="Times New Roman"/>
          <w:sz w:val="24"/>
          <w:szCs w:val="24"/>
          <w:lang w:val="en-US"/>
        </w:rPr>
        <w:t xml:space="preserve">. </w:t>
      </w:r>
      <w:r w:rsidRPr="00342986">
        <w:rPr>
          <w:rFonts w:ascii="Times New Roman" w:hAnsi="Times New Roman" w:cs="Times New Roman"/>
          <w:sz w:val="24"/>
          <w:szCs w:val="24"/>
        </w:rPr>
        <w:t>New York: Pearson</w:t>
      </w:r>
      <w:r w:rsidR="009076C4" w:rsidRPr="00342986">
        <w:rPr>
          <w:rFonts w:ascii="Times New Roman" w:hAnsi="Times New Roman" w:cs="Times New Roman"/>
          <w:sz w:val="24"/>
          <w:szCs w:val="24"/>
        </w:rPr>
        <w:t>, 2007</w:t>
      </w:r>
      <w:r w:rsidRPr="00342986">
        <w:rPr>
          <w:rFonts w:ascii="Times New Roman" w:hAnsi="Times New Roman" w:cs="Times New Roman"/>
          <w:sz w:val="24"/>
          <w:szCs w:val="24"/>
        </w:rPr>
        <w:t>.</w:t>
      </w:r>
    </w:p>
    <w:p w14:paraId="691462C8" w14:textId="77777777" w:rsidR="00C834B7" w:rsidRPr="00342986" w:rsidRDefault="00C834B7" w:rsidP="00563D13">
      <w:pPr>
        <w:spacing w:after="0" w:line="240" w:lineRule="auto"/>
        <w:jc w:val="both"/>
        <w:rPr>
          <w:rFonts w:ascii="Times New Roman" w:hAnsi="Times New Roman" w:cs="Times New Roman"/>
          <w:sz w:val="24"/>
          <w:szCs w:val="24"/>
        </w:rPr>
      </w:pPr>
    </w:p>
    <w:p w14:paraId="37557251" w14:textId="4D9A9F9F" w:rsidR="00353195" w:rsidRPr="00342986" w:rsidRDefault="00353195"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M</w:t>
      </w:r>
      <w:r w:rsidR="009076C4" w:rsidRPr="00342986">
        <w:rPr>
          <w:rFonts w:ascii="Times New Roman" w:hAnsi="Times New Roman" w:cs="Times New Roman"/>
          <w:sz w:val="24"/>
          <w:szCs w:val="24"/>
        </w:rPr>
        <w:t>OSCARDINI</w:t>
      </w:r>
      <w:r w:rsidRPr="00342986">
        <w:rPr>
          <w:rFonts w:ascii="Times New Roman" w:hAnsi="Times New Roman" w:cs="Times New Roman"/>
          <w:sz w:val="24"/>
          <w:szCs w:val="24"/>
        </w:rPr>
        <w:t>, T. N.</w:t>
      </w:r>
      <w:r w:rsidR="009076C4" w:rsidRPr="00342986">
        <w:rPr>
          <w:rFonts w:ascii="Times New Roman" w:hAnsi="Times New Roman" w:cs="Times New Roman"/>
          <w:sz w:val="24"/>
          <w:szCs w:val="24"/>
        </w:rPr>
        <w:t>;</w:t>
      </w:r>
      <w:r w:rsidRPr="00342986">
        <w:rPr>
          <w:rFonts w:ascii="Times New Roman" w:hAnsi="Times New Roman" w:cs="Times New Roman"/>
          <w:sz w:val="24"/>
          <w:szCs w:val="24"/>
        </w:rPr>
        <w:t xml:space="preserve"> Klein, A. Educação Corporativa e Desenvolvimento de Lideranças em Empresas </w:t>
      </w:r>
      <w:proofErr w:type="spellStart"/>
      <w:r w:rsidRPr="00342986">
        <w:rPr>
          <w:rFonts w:ascii="Times New Roman" w:hAnsi="Times New Roman" w:cs="Times New Roman"/>
          <w:sz w:val="24"/>
          <w:szCs w:val="24"/>
        </w:rPr>
        <w:t>Multisite</w:t>
      </w:r>
      <w:proofErr w:type="spellEnd"/>
      <w:r w:rsidR="00555BD1" w:rsidRPr="00342986">
        <w:rPr>
          <w:rFonts w:ascii="Times New Roman" w:hAnsi="Times New Roman" w:cs="Times New Roman"/>
          <w:sz w:val="24"/>
          <w:szCs w:val="24"/>
        </w:rPr>
        <w:t xml:space="preserve">. </w:t>
      </w:r>
      <w:r w:rsidR="00555BD1" w:rsidRPr="00342986">
        <w:rPr>
          <w:rFonts w:ascii="Times New Roman" w:hAnsi="Times New Roman" w:cs="Times New Roman"/>
          <w:b/>
          <w:sz w:val="24"/>
          <w:szCs w:val="24"/>
        </w:rPr>
        <w:t>Revista de Administração Contemporânea</w:t>
      </w:r>
      <w:r w:rsidR="00555BD1" w:rsidRPr="00342986">
        <w:rPr>
          <w:rFonts w:ascii="Times New Roman" w:hAnsi="Times New Roman" w:cs="Times New Roman"/>
          <w:sz w:val="24"/>
          <w:szCs w:val="24"/>
        </w:rPr>
        <w:t>,</w:t>
      </w:r>
      <w:r w:rsidR="009076C4" w:rsidRPr="00342986">
        <w:rPr>
          <w:rFonts w:ascii="Times New Roman" w:hAnsi="Times New Roman" w:cs="Times New Roman"/>
          <w:sz w:val="24"/>
          <w:szCs w:val="24"/>
        </w:rPr>
        <w:t xml:space="preserve"> v.</w:t>
      </w:r>
      <w:r w:rsidR="00555BD1" w:rsidRPr="00342986">
        <w:rPr>
          <w:rFonts w:ascii="Times New Roman" w:hAnsi="Times New Roman" w:cs="Times New Roman"/>
          <w:sz w:val="24"/>
          <w:szCs w:val="24"/>
        </w:rPr>
        <w:t xml:space="preserve"> 19</w:t>
      </w:r>
      <w:r w:rsidR="009076C4" w:rsidRPr="00342986">
        <w:rPr>
          <w:rFonts w:ascii="Times New Roman" w:hAnsi="Times New Roman" w:cs="Times New Roman"/>
          <w:sz w:val="24"/>
          <w:szCs w:val="24"/>
        </w:rPr>
        <w:t xml:space="preserve">, n. </w:t>
      </w:r>
      <w:r w:rsidR="00555BD1" w:rsidRPr="00342986">
        <w:rPr>
          <w:rFonts w:ascii="Times New Roman" w:hAnsi="Times New Roman" w:cs="Times New Roman"/>
          <w:sz w:val="24"/>
          <w:szCs w:val="24"/>
        </w:rPr>
        <w:t>1,</w:t>
      </w:r>
      <w:r w:rsidR="009076C4" w:rsidRPr="00342986">
        <w:rPr>
          <w:rFonts w:ascii="Times New Roman" w:hAnsi="Times New Roman" w:cs="Times New Roman"/>
          <w:sz w:val="24"/>
          <w:szCs w:val="24"/>
        </w:rPr>
        <w:t xml:space="preserve"> p.</w:t>
      </w:r>
      <w:r w:rsidR="00555BD1" w:rsidRPr="00342986">
        <w:rPr>
          <w:rFonts w:ascii="Times New Roman" w:hAnsi="Times New Roman" w:cs="Times New Roman"/>
          <w:sz w:val="24"/>
          <w:szCs w:val="24"/>
        </w:rPr>
        <w:t xml:space="preserve"> 84-106</w:t>
      </w:r>
      <w:r w:rsidR="009076C4" w:rsidRPr="00342986">
        <w:rPr>
          <w:rFonts w:ascii="Times New Roman" w:hAnsi="Times New Roman" w:cs="Times New Roman"/>
          <w:sz w:val="24"/>
          <w:szCs w:val="24"/>
        </w:rPr>
        <w:t>, 2015</w:t>
      </w:r>
      <w:r w:rsidR="00555BD1" w:rsidRPr="00342986">
        <w:rPr>
          <w:rFonts w:ascii="Times New Roman" w:hAnsi="Times New Roman" w:cs="Times New Roman"/>
          <w:sz w:val="24"/>
          <w:szCs w:val="24"/>
        </w:rPr>
        <w:t>.</w:t>
      </w:r>
      <w:r w:rsidR="00F83005" w:rsidRPr="00342986">
        <w:rPr>
          <w:rFonts w:ascii="Times New Roman" w:hAnsi="Times New Roman" w:cs="Times New Roman"/>
          <w:sz w:val="24"/>
          <w:szCs w:val="24"/>
        </w:rPr>
        <w:t xml:space="preserve"> </w:t>
      </w:r>
      <w:proofErr w:type="spellStart"/>
      <w:r w:rsidR="00F83005" w:rsidRPr="00342986">
        <w:rPr>
          <w:rFonts w:ascii="Times New Roman" w:hAnsi="Times New Roman" w:cs="Times New Roman"/>
          <w:sz w:val="24"/>
          <w:szCs w:val="24"/>
        </w:rPr>
        <w:t>doi</w:t>
      </w:r>
      <w:proofErr w:type="spellEnd"/>
      <w:r w:rsidR="00F83005" w:rsidRPr="00342986">
        <w:rPr>
          <w:rFonts w:ascii="Times New Roman" w:hAnsi="Times New Roman" w:cs="Times New Roman"/>
          <w:sz w:val="24"/>
          <w:szCs w:val="24"/>
        </w:rPr>
        <w:t xml:space="preserve">: http://dx.doi.org/10.1590/1982-7849rac20151879  </w:t>
      </w:r>
    </w:p>
    <w:p w14:paraId="4E1C996C" w14:textId="77777777" w:rsidR="00C834B7" w:rsidRPr="00342986" w:rsidRDefault="00C834B7" w:rsidP="00563D13">
      <w:pPr>
        <w:spacing w:after="0" w:line="240" w:lineRule="auto"/>
        <w:jc w:val="both"/>
        <w:rPr>
          <w:rFonts w:ascii="Times New Roman" w:hAnsi="Times New Roman" w:cs="Times New Roman"/>
          <w:sz w:val="24"/>
          <w:szCs w:val="24"/>
          <w:shd w:val="clear" w:color="auto" w:fill="FFFFFF"/>
        </w:rPr>
      </w:pPr>
    </w:p>
    <w:p w14:paraId="55FB8B51" w14:textId="1C4E04C9" w:rsidR="001100F4" w:rsidRPr="00342986" w:rsidRDefault="001100F4"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lang w:val="en-US"/>
        </w:rPr>
        <w:t>M</w:t>
      </w:r>
      <w:r w:rsidR="00E91FAF" w:rsidRPr="00342986">
        <w:rPr>
          <w:rFonts w:ascii="Times New Roman" w:hAnsi="Times New Roman" w:cs="Times New Roman"/>
          <w:sz w:val="24"/>
          <w:szCs w:val="24"/>
          <w:shd w:val="clear" w:color="auto" w:fill="FFFFFF"/>
          <w:lang w:val="en-US"/>
        </w:rPr>
        <w:t>UNGANIA</w:t>
      </w:r>
      <w:r w:rsidRPr="00342986">
        <w:rPr>
          <w:rFonts w:ascii="Times New Roman" w:hAnsi="Times New Roman" w:cs="Times New Roman"/>
          <w:sz w:val="24"/>
          <w:szCs w:val="24"/>
          <w:shd w:val="clear" w:color="auto" w:fill="FFFFFF"/>
          <w:lang w:val="en-US"/>
        </w:rPr>
        <w:t xml:space="preserve">, P. </w:t>
      </w:r>
      <w:r w:rsidRPr="00342986">
        <w:rPr>
          <w:rFonts w:ascii="Times New Roman" w:hAnsi="Times New Roman" w:cs="Times New Roman"/>
          <w:b/>
          <w:sz w:val="24"/>
          <w:szCs w:val="24"/>
          <w:shd w:val="clear" w:color="auto" w:fill="FFFFFF"/>
          <w:lang w:val="en-US"/>
        </w:rPr>
        <w:t>The seven e-learning barriers facing employees</w:t>
      </w:r>
      <w:r w:rsidRPr="00342986">
        <w:rPr>
          <w:rFonts w:ascii="Times New Roman" w:hAnsi="Times New Roman" w:cs="Times New Roman"/>
          <w:sz w:val="24"/>
          <w:szCs w:val="24"/>
          <w:shd w:val="clear" w:color="auto" w:fill="FFFFFF"/>
          <w:lang w:val="en-US"/>
        </w:rPr>
        <w:t>. </w:t>
      </w:r>
      <w:r w:rsidRPr="00342986">
        <w:rPr>
          <w:rFonts w:ascii="Times New Roman" w:hAnsi="Times New Roman" w:cs="Times New Roman"/>
          <w:iCs/>
          <w:sz w:val="24"/>
          <w:szCs w:val="24"/>
          <w:shd w:val="clear" w:color="auto" w:fill="FFFFFF"/>
        </w:rPr>
        <w:t xml:space="preserve">The </w:t>
      </w:r>
      <w:proofErr w:type="spellStart"/>
      <w:r w:rsidRPr="00342986">
        <w:rPr>
          <w:rFonts w:ascii="Times New Roman" w:hAnsi="Times New Roman" w:cs="Times New Roman"/>
          <w:iCs/>
          <w:sz w:val="24"/>
          <w:szCs w:val="24"/>
          <w:shd w:val="clear" w:color="auto" w:fill="FFFFFF"/>
        </w:rPr>
        <w:t>Masie</w:t>
      </w:r>
      <w:proofErr w:type="spellEnd"/>
      <w:r w:rsidRPr="00342986">
        <w:rPr>
          <w:rFonts w:ascii="Times New Roman" w:hAnsi="Times New Roman" w:cs="Times New Roman"/>
          <w:iCs/>
          <w:sz w:val="24"/>
          <w:szCs w:val="24"/>
          <w:shd w:val="clear" w:color="auto" w:fill="FFFFFF"/>
        </w:rPr>
        <w:t xml:space="preserve"> Centre</w:t>
      </w:r>
      <w:r w:rsidR="00E91FAF" w:rsidRPr="00342986">
        <w:rPr>
          <w:rFonts w:ascii="Times New Roman" w:hAnsi="Times New Roman" w:cs="Times New Roman"/>
          <w:iCs/>
          <w:sz w:val="24"/>
          <w:szCs w:val="24"/>
          <w:shd w:val="clear" w:color="auto" w:fill="FFFFFF"/>
        </w:rPr>
        <w:t>, 2003</w:t>
      </w:r>
      <w:r w:rsidRPr="00342986">
        <w:rPr>
          <w:rFonts w:ascii="Times New Roman" w:hAnsi="Times New Roman" w:cs="Times New Roman"/>
          <w:sz w:val="24"/>
          <w:szCs w:val="24"/>
          <w:shd w:val="clear" w:color="auto" w:fill="FFFFFF"/>
        </w:rPr>
        <w:t>.</w:t>
      </w:r>
    </w:p>
    <w:p w14:paraId="67EF09CE" w14:textId="58580252" w:rsidR="00043F72" w:rsidRPr="00342986" w:rsidRDefault="00043F72" w:rsidP="00563D13">
      <w:pPr>
        <w:spacing w:after="0" w:line="240" w:lineRule="auto"/>
        <w:jc w:val="both"/>
        <w:rPr>
          <w:rFonts w:ascii="Times New Roman" w:hAnsi="Times New Roman" w:cs="Times New Roman"/>
          <w:sz w:val="24"/>
          <w:szCs w:val="24"/>
          <w:shd w:val="clear" w:color="auto" w:fill="FFFFFF"/>
        </w:rPr>
      </w:pPr>
    </w:p>
    <w:p w14:paraId="035417EE" w14:textId="348A7314" w:rsidR="00043F72" w:rsidRPr="00342986" w:rsidRDefault="00043F72"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N</w:t>
      </w:r>
      <w:r w:rsidR="00E91FAF" w:rsidRPr="00342986">
        <w:rPr>
          <w:rFonts w:ascii="Times New Roman" w:hAnsi="Times New Roman" w:cs="Times New Roman"/>
          <w:sz w:val="24"/>
          <w:szCs w:val="24"/>
        </w:rPr>
        <w:t>ASCIMENTO</w:t>
      </w:r>
      <w:r w:rsidRPr="00342986">
        <w:rPr>
          <w:rFonts w:ascii="Times New Roman" w:hAnsi="Times New Roman" w:cs="Times New Roman"/>
          <w:sz w:val="24"/>
          <w:szCs w:val="24"/>
        </w:rPr>
        <w:t>, R. J. C.</w:t>
      </w:r>
      <w:r w:rsidR="00406F7E" w:rsidRPr="00342986">
        <w:rPr>
          <w:rFonts w:ascii="Times New Roman" w:hAnsi="Times New Roman" w:cs="Times New Roman"/>
          <w:sz w:val="24"/>
          <w:szCs w:val="24"/>
        </w:rPr>
        <w:t xml:space="preserve"> </w:t>
      </w:r>
      <w:r w:rsidR="00406F7E" w:rsidRPr="00342986">
        <w:rPr>
          <w:rFonts w:ascii="Times New Roman" w:hAnsi="Times New Roman" w:cs="Times New Roman"/>
          <w:b/>
          <w:sz w:val="24"/>
          <w:szCs w:val="24"/>
        </w:rPr>
        <w:t>Processo de aprendizagem organizacional no desenvolvimento de competências organizacionais</w:t>
      </w:r>
      <w:r w:rsidR="00406F7E" w:rsidRPr="00342986">
        <w:rPr>
          <w:rFonts w:ascii="Times New Roman" w:hAnsi="Times New Roman" w:cs="Times New Roman"/>
          <w:sz w:val="24"/>
          <w:szCs w:val="24"/>
        </w:rPr>
        <w:t>.</w:t>
      </w:r>
      <w:r w:rsidRPr="00342986">
        <w:rPr>
          <w:rFonts w:ascii="Times New Roman" w:hAnsi="Times New Roman" w:cs="Times New Roman"/>
          <w:sz w:val="24"/>
          <w:szCs w:val="24"/>
        </w:rPr>
        <w:t xml:space="preserve"> Dissertação (</w:t>
      </w:r>
      <w:r w:rsidR="00406F7E" w:rsidRPr="00342986">
        <w:rPr>
          <w:rFonts w:ascii="Times New Roman" w:hAnsi="Times New Roman" w:cs="Times New Roman"/>
          <w:sz w:val="24"/>
          <w:szCs w:val="24"/>
        </w:rPr>
        <w:t>Mestrado em Administração</w:t>
      </w:r>
      <w:r w:rsidRPr="00342986">
        <w:rPr>
          <w:rFonts w:ascii="Times New Roman" w:hAnsi="Times New Roman" w:cs="Times New Roman"/>
          <w:sz w:val="24"/>
          <w:szCs w:val="24"/>
        </w:rPr>
        <w:t>). Programa de Pós-Graduação em Administração – PPGA, Universidade de Caxias do Sul – Caxias do Sul-RS</w:t>
      </w:r>
      <w:r w:rsidR="00E91FAF" w:rsidRPr="00342986">
        <w:rPr>
          <w:rFonts w:ascii="Times New Roman" w:hAnsi="Times New Roman" w:cs="Times New Roman"/>
          <w:sz w:val="24"/>
          <w:szCs w:val="24"/>
        </w:rPr>
        <w:t>, 2017.</w:t>
      </w:r>
      <w:r w:rsidRPr="00342986">
        <w:rPr>
          <w:rFonts w:ascii="Times New Roman" w:hAnsi="Times New Roman" w:cs="Times New Roman"/>
          <w:sz w:val="24"/>
          <w:szCs w:val="24"/>
        </w:rPr>
        <w:t xml:space="preserve"> </w:t>
      </w:r>
    </w:p>
    <w:p w14:paraId="0C76EA27" w14:textId="77777777" w:rsidR="00F83005" w:rsidRPr="00342986" w:rsidRDefault="00F83005" w:rsidP="00563D13">
      <w:pPr>
        <w:spacing w:after="0" w:line="240" w:lineRule="auto"/>
        <w:jc w:val="both"/>
        <w:rPr>
          <w:rFonts w:ascii="Times New Roman" w:hAnsi="Times New Roman" w:cs="Times New Roman"/>
          <w:sz w:val="24"/>
          <w:szCs w:val="24"/>
        </w:rPr>
      </w:pPr>
    </w:p>
    <w:p w14:paraId="65A485E9" w14:textId="4EBD121D" w:rsidR="005F418D" w:rsidRPr="00342986" w:rsidRDefault="005F418D"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P</w:t>
      </w:r>
      <w:r w:rsidR="00E91FAF" w:rsidRPr="00342986">
        <w:rPr>
          <w:rFonts w:ascii="Times New Roman" w:hAnsi="Times New Roman" w:cs="Times New Roman"/>
          <w:sz w:val="24"/>
          <w:szCs w:val="24"/>
          <w:lang w:val="en-US"/>
        </w:rPr>
        <w:t>AVITT</w:t>
      </w:r>
      <w:r w:rsidRPr="00342986">
        <w:rPr>
          <w:rFonts w:ascii="Times New Roman" w:hAnsi="Times New Roman" w:cs="Times New Roman"/>
          <w:sz w:val="24"/>
          <w:szCs w:val="24"/>
          <w:lang w:val="en-US"/>
        </w:rPr>
        <w:t xml:space="preserve">, K. The objectives of technology policy. </w:t>
      </w:r>
      <w:r w:rsidRPr="00342986">
        <w:rPr>
          <w:rFonts w:ascii="Times New Roman" w:hAnsi="Times New Roman" w:cs="Times New Roman"/>
          <w:b/>
          <w:sz w:val="24"/>
          <w:szCs w:val="24"/>
          <w:lang w:val="en-US"/>
        </w:rPr>
        <w:t>Science and Public Policy</w:t>
      </w:r>
      <w:r w:rsidRPr="00342986">
        <w:rPr>
          <w:rFonts w:ascii="Times New Roman" w:hAnsi="Times New Roman" w:cs="Times New Roman"/>
          <w:sz w:val="24"/>
          <w:szCs w:val="24"/>
          <w:lang w:val="en-US"/>
        </w:rPr>
        <w:t>,</w:t>
      </w:r>
      <w:r w:rsidR="00E91FAF" w:rsidRPr="00342986">
        <w:rPr>
          <w:rFonts w:ascii="Times New Roman" w:hAnsi="Times New Roman" w:cs="Times New Roman"/>
          <w:sz w:val="24"/>
          <w:szCs w:val="24"/>
          <w:lang w:val="en-US"/>
        </w:rPr>
        <w:t xml:space="preserve"> v.</w:t>
      </w:r>
      <w:r w:rsidRPr="00342986">
        <w:rPr>
          <w:rFonts w:ascii="Times New Roman" w:hAnsi="Times New Roman" w:cs="Times New Roman"/>
          <w:sz w:val="24"/>
          <w:szCs w:val="24"/>
          <w:lang w:val="en-US"/>
        </w:rPr>
        <w:t xml:space="preserve"> 14</w:t>
      </w:r>
      <w:r w:rsidR="00E91FAF"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4,</w:t>
      </w:r>
      <w:r w:rsidR="00E91FAF" w:rsidRPr="00342986">
        <w:rPr>
          <w:rFonts w:ascii="Times New Roman" w:hAnsi="Times New Roman" w:cs="Times New Roman"/>
          <w:sz w:val="24"/>
          <w:szCs w:val="24"/>
          <w:lang w:val="en-US"/>
        </w:rPr>
        <w:t xml:space="preserve"> p. </w:t>
      </w:r>
      <w:r w:rsidRPr="00342986">
        <w:rPr>
          <w:rFonts w:ascii="Times New Roman" w:hAnsi="Times New Roman" w:cs="Times New Roman"/>
          <w:sz w:val="24"/>
          <w:szCs w:val="24"/>
          <w:lang w:val="en-US"/>
        </w:rPr>
        <w:t>182-188</w:t>
      </w:r>
      <w:r w:rsidR="00E91FAF" w:rsidRPr="00342986">
        <w:rPr>
          <w:rFonts w:ascii="Times New Roman" w:hAnsi="Times New Roman" w:cs="Times New Roman"/>
          <w:sz w:val="24"/>
          <w:szCs w:val="24"/>
          <w:lang w:val="en-US"/>
        </w:rPr>
        <w:t>, 1987</w:t>
      </w:r>
      <w:r w:rsidRPr="00342986">
        <w:rPr>
          <w:rFonts w:ascii="Times New Roman" w:hAnsi="Times New Roman" w:cs="Times New Roman"/>
          <w:sz w:val="24"/>
          <w:szCs w:val="24"/>
          <w:lang w:val="en-US"/>
        </w:rPr>
        <w:t>.</w:t>
      </w:r>
      <w:r w:rsidR="00F83005" w:rsidRPr="00342986">
        <w:rPr>
          <w:rFonts w:ascii="Times New Roman" w:hAnsi="Times New Roman" w:cs="Times New Roman"/>
          <w:sz w:val="24"/>
          <w:szCs w:val="24"/>
          <w:lang w:val="en-US"/>
        </w:rPr>
        <w:t xml:space="preserve"> </w:t>
      </w:r>
      <w:proofErr w:type="spellStart"/>
      <w:r w:rsidR="00F83005" w:rsidRPr="00342986">
        <w:rPr>
          <w:rFonts w:ascii="Times New Roman" w:hAnsi="Times New Roman" w:cs="Times New Roman"/>
          <w:sz w:val="24"/>
          <w:szCs w:val="24"/>
          <w:lang w:val="en-US"/>
        </w:rPr>
        <w:t>doi</w:t>
      </w:r>
      <w:proofErr w:type="spellEnd"/>
      <w:r w:rsidR="00F83005" w:rsidRPr="00342986">
        <w:rPr>
          <w:rFonts w:ascii="Times New Roman" w:hAnsi="Times New Roman" w:cs="Times New Roman"/>
          <w:sz w:val="24"/>
          <w:szCs w:val="24"/>
          <w:lang w:val="en-US"/>
        </w:rPr>
        <w:t>: https://doi.org/10.1093/spp/14.4.182</w:t>
      </w:r>
    </w:p>
    <w:p w14:paraId="2CDE9278" w14:textId="77777777" w:rsidR="00F83005" w:rsidRPr="00342986" w:rsidRDefault="00F83005" w:rsidP="00563D13">
      <w:pPr>
        <w:spacing w:after="0" w:line="240" w:lineRule="auto"/>
        <w:jc w:val="both"/>
        <w:rPr>
          <w:rFonts w:ascii="Times New Roman" w:hAnsi="Times New Roman" w:cs="Times New Roman"/>
          <w:sz w:val="24"/>
          <w:szCs w:val="24"/>
          <w:lang w:val="en-US"/>
        </w:rPr>
      </w:pPr>
    </w:p>
    <w:p w14:paraId="68D8747B" w14:textId="2F47497A" w:rsidR="00887C80" w:rsidRPr="00342986" w:rsidRDefault="00887C80"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 xml:space="preserve">RUGGIERO, S. Educação Corporativa: a medida da adequação das universidades corporativas. </w:t>
      </w:r>
      <w:r w:rsidRPr="00342986">
        <w:rPr>
          <w:rFonts w:ascii="Times New Roman" w:hAnsi="Times New Roman" w:cs="Times New Roman"/>
          <w:b/>
          <w:sz w:val="24"/>
          <w:szCs w:val="24"/>
        </w:rPr>
        <w:t>Revista de Ciências Gerenciais</w:t>
      </w:r>
      <w:r w:rsidRPr="00342986">
        <w:rPr>
          <w:rFonts w:ascii="Times New Roman" w:hAnsi="Times New Roman" w:cs="Times New Roman"/>
          <w:sz w:val="24"/>
          <w:szCs w:val="24"/>
        </w:rPr>
        <w:t xml:space="preserve">, v. 10, n. 2, p.  51.57, 2006. </w:t>
      </w:r>
      <w:proofErr w:type="spellStart"/>
      <w:r w:rsidRPr="00342986">
        <w:rPr>
          <w:rFonts w:ascii="Times New Roman" w:hAnsi="Times New Roman" w:cs="Times New Roman"/>
          <w:sz w:val="24"/>
          <w:szCs w:val="24"/>
        </w:rPr>
        <w:t>doi</w:t>
      </w:r>
      <w:proofErr w:type="spellEnd"/>
      <w:r w:rsidRPr="00342986">
        <w:rPr>
          <w:rFonts w:ascii="Times New Roman" w:hAnsi="Times New Roman" w:cs="Times New Roman"/>
          <w:sz w:val="24"/>
          <w:szCs w:val="24"/>
        </w:rPr>
        <w:t>: http://dx.doi.org/10.17921/1415-6571.2006v10n12p51-57</w:t>
      </w:r>
    </w:p>
    <w:p w14:paraId="52F97823" w14:textId="77777777" w:rsidR="00887C80" w:rsidRPr="00342986" w:rsidRDefault="00887C80" w:rsidP="00563D13">
      <w:pPr>
        <w:spacing w:after="0" w:line="240" w:lineRule="auto"/>
        <w:jc w:val="both"/>
        <w:rPr>
          <w:rFonts w:ascii="Times New Roman" w:hAnsi="Times New Roman" w:cs="Times New Roman"/>
          <w:sz w:val="24"/>
          <w:szCs w:val="24"/>
        </w:rPr>
      </w:pPr>
    </w:p>
    <w:p w14:paraId="3D63150E" w14:textId="2C211850" w:rsidR="00D65CB3" w:rsidRPr="00342986" w:rsidRDefault="00D65CB3"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R</w:t>
      </w:r>
      <w:r w:rsidR="00E91FAF" w:rsidRPr="00342986">
        <w:rPr>
          <w:rFonts w:ascii="Times New Roman" w:hAnsi="Times New Roman" w:cs="Times New Roman"/>
          <w:sz w:val="24"/>
          <w:szCs w:val="24"/>
          <w:lang w:val="en-US"/>
        </w:rPr>
        <w:t>YAN</w:t>
      </w:r>
      <w:r w:rsidRPr="00342986">
        <w:rPr>
          <w:rFonts w:ascii="Times New Roman" w:hAnsi="Times New Roman" w:cs="Times New Roman"/>
          <w:sz w:val="24"/>
          <w:szCs w:val="24"/>
          <w:lang w:val="en-US"/>
        </w:rPr>
        <w:t>, L.</w:t>
      </w:r>
      <w:r w:rsidR="00E91FAF"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P</w:t>
      </w:r>
      <w:r w:rsidR="00E91FAF" w:rsidRPr="00342986">
        <w:rPr>
          <w:rFonts w:ascii="Times New Roman" w:hAnsi="Times New Roman" w:cs="Times New Roman"/>
          <w:sz w:val="24"/>
          <w:szCs w:val="24"/>
          <w:lang w:val="en-US"/>
        </w:rPr>
        <w:t>RINCE</w:t>
      </w:r>
      <w:r w:rsidRPr="00342986">
        <w:rPr>
          <w:rFonts w:ascii="Times New Roman" w:hAnsi="Times New Roman" w:cs="Times New Roman"/>
          <w:sz w:val="24"/>
          <w:szCs w:val="24"/>
          <w:lang w:val="en-US"/>
        </w:rPr>
        <w:t>, C.</w:t>
      </w:r>
      <w:r w:rsidR="00E91FAF" w:rsidRPr="00342986">
        <w:rPr>
          <w:rFonts w:ascii="Times New Roman" w:hAnsi="Times New Roman" w:cs="Times New Roman"/>
          <w:sz w:val="24"/>
          <w:szCs w:val="24"/>
          <w:lang w:val="en-US"/>
        </w:rPr>
        <w:t>;</w:t>
      </w:r>
      <w:r w:rsidR="00F83005" w:rsidRPr="00342986">
        <w:rPr>
          <w:rFonts w:ascii="Times New Roman" w:hAnsi="Times New Roman" w:cs="Times New Roman"/>
          <w:sz w:val="24"/>
          <w:szCs w:val="24"/>
          <w:lang w:val="en-US"/>
        </w:rPr>
        <w:t xml:space="preserve"> </w:t>
      </w:r>
      <w:r w:rsidRPr="00342986">
        <w:rPr>
          <w:rFonts w:ascii="Times New Roman" w:hAnsi="Times New Roman" w:cs="Times New Roman"/>
          <w:sz w:val="24"/>
          <w:szCs w:val="24"/>
          <w:lang w:val="en-US"/>
        </w:rPr>
        <w:t>T</w:t>
      </w:r>
      <w:r w:rsidR="00E91FAF" w:rsidRPr="00342986">
        <w:rPr>
          <w:rFonts w:ascii="Times New Roman" w:hAnsi="Times New Roman" w:cs="Times New Roman"/>
          <w:sz w:val="24"/>
          <w:szCs w:val="24"/>
          <w:lang w:val="en-US"/>
        </w:rPr>
        <w:t>URNER</w:t>
      </w:r>
      <w:r w:rsidRPr="00342986">
        <w:rPr>
          <w:rFonts w:ascii="Times New Roman" w:hAnsi="Times New Roman" w:cs="Times New Roman"/>
          <w:sz w:val="24"/>
          <w:szCs w:val="24"/>
          <w:lang w:val="en-US"/>
        </w:rPr>
        <w:t xml:space="preserve">, P. The changing and developing role of the corporate university post-millennium. </w:t>
      </w:r>
      <w:r w:rsidRPr="00342986">
        <w:rPr>
          <w:rFonts w:ascii="Times New Roman" w:hAnsi="Times New Roman" w:cs="Times New Roman"/>
          <w:b/>
          <w:sz w:val="24"/>
          <w:szCs w:val="24"/>
          <w:lang w:val="en-US"/>
        </w:rPr>
        <w:t>Industry &amp; Higher Education</w:t>
      </w:r>
      <w:r w:rsidRPr="00342986">
        <w:rPr>
          <w:rFonts w:ascii="Times New Roman" w:hAnsi="Times New Roman" w:cs="Times New Roman"/>
          <w:sz w:val="24"/>
          <w:szCs w:val="24"/>
          <w:lang w:val="en-US"/>
        </w:rPr>
        <w:t>,</w:t>
      </w:r>
      <w:r w:rsidR="00E91FAF" w:rsidRPr="00342986">
        <w:rPr>
          <w:rFonts w:ascii="Times New Roman" w:hAnsi="Times New Roman" w:cs="Times New Roman"/>
          <w:sz w:val="24"/>
          <w:szCs w:val="24"/>
          <w:lang w:val="en-US"/>
        </w:rPr>
        <w:t xml:space="preserve"> v. </w:t>
      </w:r>
      <w:r w:rsidRPr="00342986">
        <w:rPr>
          <w:rFonts w:ascii="Times New Roman" w:hAnsi="Times New Roman" w:cs="Times New Roman"/>
          <w:sz w:val="24"/>
          <w:szCs w:val="24"/>
          <w:lang w:val="en-US"/>
        </w:rPr>
        <w:t xml:space="preserve"> 20</w:t>
      </w:r>
      <w:r w:rsidR="00E91FAF"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3,</w:t>
      </w:r>
      <w:r w:rsidR="00E91FAF"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167-174</w:t>
      </w:r>
      <w:r w:rsidR="00E91FAF" w:rsidRPr="00342986">
        <w:rPr>
          <w:rFonts w:ascii="Times New Roman" w:hAnsi="Times New Roman" w:cs="Times New Roman"/>
          <w:sz w:val="24"/>
          <w:szCs w:val="24"/>
          <w:lang w:val="en-US"/>
        </w:rPr>
        <w:t>, 2015</w:t>
      </w:r>
      <w:r w:rsidRPr="00342986">
        <w:rPr>
          <w:rFonts w:ascii="Times New Roman" w:hAnsi="Times New Roman" w:cs="Times New Roman"/>
          <w:sz w:val="24"/>
          <w:szCs w:val="24"/>
          <w:lang w:val="en-US"/>
        </w:rPr>
        <w:t xml:space="preserve">. </w:t>
      </w:r>
      <w:proofErr w:type="spellStart"/>
      <w:r w:rsidR="00F83005" w:rsidRPr="00342986">
        <w:rPr>
          <w:rFonts w:ascii="Times New Roman" w:hAnsi="Times New Roman" w:cs="Times New Roman"/>
          <w:sz w:val="24"/>
          <w:szCs w:val="24"/>
          <w:lang w:val="en-US"/>
        </w:rPr>
        <w:t>doi</w:t>
      </w:r>
      <w:proofErr w:type="spellEnd"/>
      <w:r w:rsidR="00F83005" w:rsidRPr="00342986">
        <w:rPr>
          <w:rFonts w:ascii="Times New Roman" w:hAnsi="Times New Roman" w:cs="Times New Roman"/>
          <w:sz w:val="24"/>
          <w:szCs w:val="24"/>
          <w:lang w:val="en-US"/>
        </w:rPr>
        <w:t>: https://doi.org/10.5367/ihe.2015.0256</w:t>
      </w:r>
    </w:p>
    <w:p w14:paraId="63D5DFC1" w14:textId="77777777" w:rsidR="00F83005" w:rsidRPr="00342986" w:rsidRDefault="00F83005" w:rsidP="00563D13">
      <w:pPr>
        <w:spacing w:after="0" w:line="240" w:lineRule="auto"/>
        <w:jc w:val="both"/>
        <w:rPr>
          <w:rFonts w:ascii="Times New Roman" w:hAnsi="Times New Roman" w:cs="Times New Roman"/>
          <w:sz w:val="24"/>
          <w:szCs w:val="24"/>
          <w:lang w:val="en-US"/>
        </w:rPr>
      </w:pPr>
    </w:p>
    <w:p w14:paraId="71484B2B" w14:textId="0C489F06" w:rsidR="009C53D3" w:rsidRPr="00342986" w:rsidRDefault="009C53D3"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S</w:t>
      </w:r>
      <w:r w:rsidR="00E91FAF" w:rsidRPr="00342986">
        <w:rPr>
          <w:rFonts w:ascii="Times New Roman" w:hAnsi="Times New Roman" w:cs="Times New Roman"/>
          <w:sz w:val="24"/>
          <w:szCs w:val="24"/>
        </w:rPr>
        <w:t>CHARDOSIM</w:t>
      </w:r>
      <w:r w:rsidRPr="00342986">
        <w:rPr>
          <w:rFonts w:ascii="Times New Roman" w:hAnsi="Times New Roman" w:cs="Times New Roman"/>
          <w:sz w:val="24"/>
          <w:szCs w:val="24"/>
        </w:rPr>
        <w:t>, P. R.</w:t>
      </w:r>
      <w:r w:rsidR="00E91FAF" w:rsidRPr="00342986">
        <w:rPr>
          <w:rFonts w:ascii="Times New Roman" w:hAnsi="Times New Roman" w:cs="Times New Roman"/>
          <w:sz w:val="24"/>
          <w:szCs w:val="24"/>
        </w:rPr>
        <w:t>;</w:t>
      </w:r>
      <w:r w:rsidRPr="00342986">
        <w:rPr>
          <w:rFonts w:ascii="Times New Roman" w:hAnsi="Times New Roman" w:cs="Times New Roman"/>
          <w:sz w:val="24"/>
          <w:szCs w:val="24"/>
        </w:rPr>
        <w:t xml:space="preserve"> G</w:t>
      </w:r>
      <w:r w:rsidR="00E91FAF" w:rsidRPr="00342986">
        <w:rPr>
          <w:rFonts w:ascii="Times New Roman" w:hAnsi="Times New Roman" w:cs="Times New Roman"/>
          <w:sz w:val="24"/>
          <w:szCs w:val="24"/>
        </w:rPr>
        <w:t>OMES</w:t>
      </w:r>
      <w:r w:rsidRPr="00342986">
        <w:rPr>
          <w:rFonts w:ascii="Times New Roman" w:hAnsi="Times New Roman" w:cs="Times New Roman"/>
          <w:sz w:val="24"/>
          <w:szCs w:val="24"/>
        </w:rPr>
        <w:t xml:space="preserve"> Jr</w:t>
      </w:r>
      <w:r w:rsidR="00E91FAF" w:rsidRPr="00342986">
        <w:rPr>
          <w:rFonts w:ascii="Times New Roman" w:hAnsi="Times New Roman" w:cs="Times New Roman"/>
          <w:sz w:val="24"/>
          <w:szCs w:val="24"/>
        </w:rPr>
        <w:t>.</w:t>
      </w:r>
      <w:r w:rsidRPr="00342986">
        <w:rPr>
          <w:rFonts w:ascii="Times New Roman" w:hAnsi="Times New Roman" w:cs="Times New Roman"/>
          <w:sz w:val="24"/>
          <w:szCs w:val="24"/>
        </w:rPr>
        <w:t xml:space="preserve"> W. V.</w:t>
      </w:r>
      <w:r w:rsidR="00E91FAF" w:rsidRPr="00342986">
        <w:rPr>
          <w:rFonts w:ascii="Times New Roman" w:hAnsi="Times New Roman" w:cs="Times New Roman"/>
          <w:sz w:val="24"/>
          <w:szCs w:val="24"/>
        </w:rPr>
        <w:t>;</w:t>
      </w:r>
      <w:r w:rsidRPr="00342986">
        <w:rPr>
          <w:rFonts w:ascii="Times New Roman" w:hAnsi="Times New Roman" w:cs="Times New Roman"/>
          <w:sz w:val="24"/>
          <w:szCs w:val="24"/>
        </w:rPr>
        <w:t xml:space="preserve"> T</w:t>
      </w:r>
      <w:r w:rsidR="00E91FAF" w:rsidRPr="00342986">
        <w:rPr>
          <w:rFonts w:ascii="Times New Roman" w:hAnsi="Times New Roman" w:cs="Times New Roman"/>
          <w:sz w:val="24"/>
          <w:szCs w:val="24"/>
        </w:rPr>
        <w:t>ORQUATO</w:t>
      </w:r>
      <w:r w:rsidRPr="00342986">
        <w:rPr>
          <w:rFonts w:ascii="Times New Roman" w:hAnsi="Times New Roman" w:cs="Times New Roman"/>
          <w:sz w:val="24"/>
          <w:szCs w:val="24"/>
        </w:rPr>
        <w:t>, M.</w:t>
      </w:r>
      <w:r w:rsidR="00E91FAF" w:rsidRPr="00342986">
        <w:rPr>
          <w:rFonts w:ascii="Times New Roman" w:hAnsi="Times New Roman" w:cs="Times New Roman"/>
          <w:sz w:val="24"/>
          <w:szCs w:val="24"/>
        </w:rPr>
        <w:t>;</w:t>
      </w:r>
      <w:r w:rsidRPr="00342986">
        <w:rPr>
          <w:rFonts w:ascii="Times New Roman" w:hAnsi="Times New Roman" w:cs="Times New Roman"/>
          <w:sz w:val="24"/>
          <w:szCs w:val="24"/>
        </w:rPr>
        <w:t xml:space="preserve"> L</w:t>
      </w:r>
      <w:r w:rsidR="00E91FAF" w:rsidRPr="00342986">
        <w:rPr>
          <w:rFonts w:ascii="Times New Roman" w:hAnsi="Times New Roman" w:cs="Times New Roman"/>
          <w:sz w:val="24"/>
          <w:szCs w:val="24"/>
        </w:rPr>
        <w:t>APOLLI</w:t>
      </w:r>
      <w:r w:rsidRPr="00342986">
        <w:rPr>
          <w:rFonts w:ascii="Times New Roman" w:hAnsi="Times New Roman" w:cs="Times New Roman"/>
          <w:sz w:val="24"/>
          <w:szCs w:val="24"/>
        </w:rPr>
        <w:t xml:space="preserve">, E. F. Aprendizagem organizacional: estudo de caso no setor de geoprocessamento em uma organização intensiva em conhecimento. </w:t>
      </w:r>
      <w:proofErr w:type="spellStart"/>
      <w:r w:rsidRPr="00342986">
        <w:rPr>
          <w:rFonts w:ascii="Times New Roman" w:hAnsi="Times New Roman" w:cs="Times New Roman"/>
          <w:b/>
          <w:sz w:val="24"/>
          <w:szCs w:val="24"/>
        </w:rPr>
        <w:t>Espacios</w:t>
      </w:r>
      <w:proofErr w:type="spellEnd"/>
      <w:r w:rsidRPr="00342986">
        <w:rPr>
          <w:rFonts w:ascii="Times New Roman" w:hAnsi="Times New Roman" w:cs="Times New Roman"/>
          <w:sz w:val="24"/>
          <w:szCs w:val="24"/>
        </w:rPr>
        <w:t>,</w:t>
      </w:r>
      <w:r w:rsidR="00E91FAF" w:rsidRPr="00342986">
        <w:rPr>
          <w:rFonts w:ascii="Times New Roman" w:hAnsi="Times New Roman" w:cs="Times New Roman"/>
          <w:sz w:val="24"/>
          <w:szCs w:val="24"/>
        </w:rPr>
        <w:t xml:space="preserve"> v.</w:t>
      </w:r>
      <w:r w:rsidRPr="00342986">
        <w:rPr>
          <w:rFonts w:ascii="Times New Roman" w:hAnsi="Times New Roman" w:cs="Times New Roman"/>
          <w:sz w:val="24"/>
          <w:szCs w:val="24"/>
        </w:rPr>
        <w:t xml:space="preserve"> 38</w:t>
      </w:r>
      <w:r w:rsidR="00E91FAF" w:rsidRPr="00342986">
        <w:rPr>
          <w:rFonts w:ascii="Times New Roman" w:hAnsi="Times New Roman" w:cs="Times New Roman"/>
          <w:sz w:val="24"/>
          <w:szCs w:val="24"/>
        </w:rPr>
        <w:t xml:space="preserve">, n. </w:t>
      </w:r>
      <w:r w:rsidRPr="00342986">
        <w:rPr>
          <w:rFonts w:ascii="Times New Roman" w:hAnsi="Times New Roman" w:cs="Times New Roman"/>
          <w:sz w:val="24"/>
          <w:szCs w:val="24"/>
        </w:rPr>
        <w:t>1, p. 9</w:t>
      </w:r>
      <w:r w:rsidR="00E91FAF" w:rsidRPr="00342986">
        <w:rPr>
          <w:rFonts w:ascii="Times New Roman" w:hAnsi="Times New Roman" w:cs="Times New Roman"/>
          <w:sz w:val="24"/>
          <w:szCs w:val="24"/>
        </w:rPr>
        <w:t>, 2017</w:t>
      </w:r>
      <w:r w:rsidRPr="00342986">
        <w:rPr>
          <w:rFonts w:ascii="Times New Roman" w:hAnsi="Times New Roman" w:cs="Times New Roman"/>
          <w:sz w:val="24"/>
          <w:szCs w:val="24"/>
        </w:rPr>
        <w:t xml:space="preserve">. </w:t>
      </w:r>
      <w:r w:rsidR="00E1797F" w:rsidRPr="00342986">
        <w:rPr>
          <w:rFonts w:ascii="Times New Roman" w:hAnsi="Times New Roman" w:cs="Times New Roman"/>
          <w:sz w:val="24"/>
          <w:szCs w:val="24"/>
        </w:rPr>
        <w:t>Recuperado de http://www.revistaespacios.com/a17v38n01/a17v38n01p09.pdf</w:t>
      </w:r>
    </w:p>
    <w:p w14:paraId="573A7031" w14:textId="77777777" w:rsidR="00E1797F" w:rsidRPr="00342986" w:rsidRDefault="00E1797F" w:rsidP="00563D13">
      <w:pPr>
        <w:spacing w:after="0" w:line="240" w:lineRule="auto"/>
        <w:jc w:val="both"/>
        <w:rPr>
          <w:rFonts w:ascii="Times New Roman" w:hAnsi="Times New Roman" w:cs="Times New Roman"/>
          <w:sz w:val="24"/>
          <w:szCs w:val="24"/>
        </w:rPr>
      </w:pPr>
    </w:p>
    <w:p w14:paraId="14DA1355" w14:textId="31B6B92A" w:rsidR="006473E4" w:rsidRPr="00342986" w:rsidRDefault="006473E4"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rPr>
        <w:t>S</w:t>
      </w:r>
      <w:r w:rsidR="00E91FAF" w:rsidRPr="00342986">
        <w:rPr>
          <w:rFonts w:ascii="Times New Roman" w:hAnsi="Times New Roman" w:cs="Times New Roman"/>
          <w:sz w:val="24"/>
          <w:szCs w:val="24"/>
        </w:rPr>
        <w:t>ILVA</w:t>
      </w:r>
      <w:r w:rsidRPr="00342986">
        <w:rPr>
          <w:rFonts w:ascii="Times New Roman" w:hAnsi="Times New Roman" w:cs="Times New Roman"/>
          <w:sz w:val="24"/>
          <w:szCs w:val="24"/>
        </w:rPr>
        <w:t>, T. C.</w:t>
      </w:r>
      <w:r w:rsidR="00E91FAF" w:rsidRPr="00342986">
        <w:rPr>
          <w:rFonts w:ascii="Times New Roman" w:hAnsi="Times New Roman" w:cs="Times New Roman"/>
          <w:sz w:val="24"/>
          <w:szCs w:val="24"/>
        </w:rPr>
        <w:t>;</w:t>
      </w:r>
      <w:r w:rsidRPr="00342986">
        <w:rPr>
          <w:rFonts w:ascii="Times New Roman" w:hAnsi="Times New Roman" w:cs="Times New Roman"/>
          <w:sz w:val="24"/>
          <w:szCs w:val="24"/>
        </w:rPr>
        <w:t xml:space="preserve"> </w:t>
      </w:r>
      <w:r w:rsidR="00E91FAF" w:rsidRPr="00342986">
        <w:rPr>
          <w:rFonts w:ascii="Times New Roman" w:hAnsi="Times New Roman" w:cs="Times New Roman"/>
          <w:sz w:val="24"/>
          <w:szCs w:val="24"/>
        </w:rPr>
        <w:t>FREIRE</w:t>
      </w:r>
      <w:r w:rsidRPr="00342986">
        <w:rPr>
          <w:rFonts w:ascii="Times New Roman" w:hAnsi="Times New Roman" w:cs="Times New Roman"/>
          <w:sz w:val="24"/>
          <w:szCs w:val="24"/>
        </w:rPr>
        <w:t xml:space="preserve">, P. S. Universidade corporativa em rede: </w:t>
      </w:r>
      <w:r w:rsidR="00E1797F" w:rsidRPr="00342986">
        <w:rPr>
          <w:rFonts w:ascii="Times New Roman" w:hAnsi="Times New Roman" w:cs="Times New Roman"/>
          <w:sz w:val="24"/>
          <w:szCs w:val="24"/>
        </w:rPr>
        <w:t>d</w:t>
      </w:r>
      <w:r w:rsidRPr="00342986">
        <w:rPr>
          <w:rFonts w:ascii="Times New Roman" w:hAnsi="Times New Roman" w:cs="Times New Roman"/>
          <w:sz w:val="24"/>
          <w:szCs w:val="24"/>
        </w:rPr>
        <w:t xml:space="preserve">iretrizes que devem ser gerenciadas para a implantação do modelo. </w:t>
      </w:r>
      <w:proofErr w:type="spellStart"/>
      <w:r w:rsidRPr="00342986">
        <w:rPr>
          <w:rFonts w:ascii="Times New Roman" w:hAnsi="Times New Roman" w:cs="Times New Roman"/>
          <w:b/>
          <w:sz w:val="24"/>
          <w:szCs w:val="24"/>
        </w:rPr>
        <w:t>Espacios</w:t>
      </w:r>
      <w:proofErr w:type="spellEnd"/>
      <w:r w:rsidRPr="00342986">
        <w:rPr>
          <w:rFonts w:ascii="Times New Roman" w:hAnsi="Times New Roman" w:cs="Times New Roman"/>
          <w:sz w:val="24"/>
          <w:szCs w:val="24"/>
        </w:rPr>
        <w:t xml:space="preserve">, </w:t>
      </w:r>
      <w:r w:rsidR="00E91FAF" w:rsidRPr="00342986">
        <w:rPr>
          <w:rFonts w:ascii="Times New Roman" w:hAnsi="Times New Roman" w:cs="Times New Roman"/>
          <w:sz w:val="24"/>
          <w:szCs w:val="24"/>
        </w:rPr>
        <w:t xml:space="preserve">v. </w:t>
      </w:r>
      <w:r w:rsidRPr="00342986">
        <w:rPr>
          <w:rFonts w:ascii="Times New Roman" w:hAnsi="Times New Roman" w:cs="Times New Roman"/>
          <w:sz w:val="24"/>
          <w:szCs w:val="24"/>
        </w:rPr>
        <w:t>38</w:t>
      </w:r>
      <w:r w:rsidR="00E91FAF" w:rsidRPr="00342986">
        <w:rPr>
          <w:rFonts w:ascii="Times New Roman" w:hAnsi="Times New Roman" w:cs="Times New Roman"/>
          <w:sz w:val="24"/>
          <w:szCs w:val="24"/>
        </w:rPr>
        <w:t xml:space="preserve">, n. </w:t>
      </w:r>
      <w:r w:rsidRPr="00342986">
        <w:rPr>
          <w:rFonts w:ascii="Times New Roman" w:hAnsi="Times New Roman" w:cs="Times New Roman"/>
          <w:sz w:val="24"/>
          <w:szCs w:val="24"/>
        </w:rPr>
        <w:t>10</w:t>
      </w:r>
      <w:r w:rsidR="00335DF8" w:rsidRPr="00342986">
        <w:rPr>
          <w:rFonts w:ascii="Times New Roman" w:hAnsi="Times New Roman" w:cs="Times New Roman"/>
          <w:sz w:val="24"/>
          <w:szCs w:val="24"/>
        </w:rPr>
        <w:t xml:space="preserve">, </w:t>
      </w:r>
      <w:r w:rsidR="00E91FAF" w:rsidRPr="00342986">
        <w:rPr>
          <w:rFonts w:ascii="Times New Roman" w:hAnsi="Times New Roman" w:cs="Times New Roman"/>
          <w:sz w:val="24"/>
          <w:szCs w:val="24"/>
        </w:rPr>
        <w:t xml:space="preserve">p. </w:t>
      </w:r>
      <w:r w:rsidR="00335DF8" w:rsidRPr="00342986">
        <w:rPr>
          <w:rFonts w:ascii="Times New Roman" w:hAnsi="Times New Roman" w:cs="Times New Roman"/>
          <w:sz w:val="24"/>
          <w:szCs w:val="24"/>
        </w:rPr>
        <w:t>13</w:t>
      </w:r>
      <w:r w:rsidR="00E91FAF" w:rsidRPr="00342986">
        <w:rPr>
          <w:rFonts w:ascii="Times New Roman" w:hAnsi="Times New Roman" w:cs="Times New Roman"/>
          <w:sz w:val="24"/>
          <w:szCs w:val="24"/>
        </w:rPr>
        <w:t>, 2017</w:t>
      </w:r>
      <w:r w:rsidR="00335DF8" w:rsidRPr="00342986">
        <w:rPr>
          <w:rFonts w:ascii="Times New Roman" w:hAnsi="Times New Roman" w:cs="Times New Roman"/>
          <w:sz w:val="24"/>
          <w:szCs w:val="24"/>
        </w:rPr>
        <w:t>. Recuperado de http://www.revistaespacios.com/a17v38n10/a17v38n10p13.pdf</w:t>
      </w:r>
      <w:r w:rsidRPr="00342986">
        <w:rPr>
          <w:rFonts w:ascii="Times New Roman" w:hAnsi="Times New Roman" w:cs="Times New Roman"/>
          <w:sz w:val="24"/>
          <w:szCs w:val="24"/>
        </w:rPr>
        <w:t xml:space="preserve">  </w:t>
      </w:r>
    </w:p>
    <w:p w14:paraId="763E73C9" w14:textId="77777777" w:rsidR="00E1797F" w:rsidRPr="00342986" w:rsidRDefault="00E1797F" w:rsidP="00563D13">
      <w:pPr>
        <w:spacing w:after="0" w:line="240" w:lineRule="auto"/>
        <w:jc w:val="both"/>
        <w:rPr>
          <w:rFonts w:ascii="Times New Roman" w:hAnsi="Times New Roman" w:cs="Times New Roman"/>
          <w:sz w:val="24"/>
          <w:szCs w:val="24"/>
        </w:rPr>
      </w:pPr>
    </w:p>
    <w:p w14:paraId="3AD3C60F" w14:textId="018EF11A" w:rsidR="00843AEE" w:rsidRPr="00342986" w:rsidRDefault="00D268DF"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S</w:t>
      </w:r>
      <w:r w:rsidR="00E91FAF" w:rsidRPr="00342986">
        <w:rPr>
          <w:rFonts w:ascii="Times New Roman" w:hAnsi="Times New Roman" w:cs="Times New Roman"/>
          <w:sz w:val="24"/>
          <w:szCs w:val="24"/>
          <w:lang w:val="en-US"/>
        </w:rPr>
        <w:t>IMONS</w:t>
      </w:r>
      <w:r w:rsidRPr="00342986">
        <w:rPr>
          <w:rFonts w:ascii="Times New Roman" w:hAnsi="Times New Roman" w:cs="Times New Roman"/>
          <w:sz w:val="24"/>
          <w:szCs w:val="24"/>
          <w:lang w:val="en-US"/>
        </w:rPr>
        <w:t xml:space="preserve">, R. </w:t>
      </w:r>
      <w:r w:rsidRPr="00342986">
        <w:rPr>
          <w:rFonts w:ascii="Times New Roman" w:hAnsi="Times New Roman" w:cs="Times New Roman"/>
          <w:b/>
          <w:sz w:val="24"/>
          <w:szCs w:val="24"/>
          <w:lang w:val="en-US"/>
        </w:rPr>
        <w:t>Levers of Organization Design: how managers use accountability systems for greater performance and commitment</w:t>
      </w:r>
      <w:r w:rsidRPr="00342986">
        <w:rPr>
          <w:rFonts w:ascii="Times New Roman" w:hAnsi="Times New Roman" w:cs="Times New Roman"/>
          <w:sz w:val="24"/>
          <w:szCs w:val="24"/>
          <w:lang w:val="en-US"/>
        </w:rPr>
        <w:t>. Cambridge, MA: Harvard Business School Press</w:t>
      </w:r>
      <w:r w:rsidR="00E91FAF" w:rsidRPr="00342986">
        <w:rPr>
          <w:rFonts w:ascii="Times New Roman" w:hAnsi="Times New Roman" w:cs="Times New Roman"/>
          <w:sz w:val="24"/>
          <w:szCs w:val="24"/>
          <w:lang w:val="en-US"/>
        </w:rPr>
        <w:t>, 2005</w:t>
      </w:r>
      <w:r w:rsidRPr="00342986">
        <w:rPr>
          <w:rFonts w:ascii="Times New Roman" w:hAnsi="Times New Roman" w:cs="Times New Roman"/>
          <w:sz w:val="24"/>
          <w:szCs w:val="24"/>
          <w:lang w:val="en-US"/>
        </w:rPr>
        <w:t>.</w:t>
      </w:r>
    </w:p>
    <w:p w14:paraId="398A1A47" w14:textId="77777777" w:rsidR="0028764B" w:rsidRPr="00342986" w:rsidRDefault="0028764B" w:rsidP="00563D13">
      <w:pPr>
        <w:spacing w:after="0" w:line="240" w:lineRule="auto"/>
        <w:jc w:val="both"/>
        <w:rPr>
          <w:rFonts w:ascii="Times New Roman" w:hAnsi="Times New Roman" w:cs="Times New Roman"/>
          <w:sz w:val="24"/>
          <w:szCs w:val="24"/>
          <w:lang w:val="en-US"/>
        </w:rPr>
      </w:pPr>
    </w:p>
    <w:p w14:paraId="5A824109" w14:textId="311880DE" w:rsidR="008B618F" w:rsidRPr="00342986" w:rsidRDefault="00522A09"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lang w:val="en-US"/>
        </w:rPr>
        <w:t>T</w:t>
      </w:r>
      <w:r w:rsidR="00E91FAF" w:rsidRPr="00342986">
        <w:rPr>
          <w:rFonts w:ascii="Times New Roman" w:hAnsi="Times New Roman" w:cs="Times New Roman"/>
          <w:sz w:val="24"/>
          <w:szCs w:val="24"/>
          <w:shd w:val="clear" w:color="auto" w:fill="FFFFFF"/>
          <w:lang w:val="en-US"/>
        </w:rPr>
        <w:t>ZENG</w:t>
      </w:r>
      <w:r w:rsidRPr="00342986">
        <w:rPr>
          <w:rFonts w:ascii="Times New Roman" w:hAnsi="Times New Roman" w:cs="Times New Roman"/>
          <w:sz w:val="24"/>
          <w:szCs w:val="24"/>
          <w:shd w:val="clear" w:color="auto" w:fill="FFFFFF"/>
          <w:lang w:val="en-US"/>
        </w:rPr>
        <w:t>, G. H.</w:t>
      </w:r>
      <w:r w:rsidR="00E91FAF" w:rsidRPr="00342986">
        <w:rPr>
          <w:rFonts w:ascii="Times New Roman" w:hAnsi="Times New Roman" w:cs="Times New Roman"/>
          <w:sz w:val="24"/>
          <w:szCs w:val="24"/>
          <w:shd w:val="clear" w:color="auto" w:fill="FFFFFF"/>
          <w:lang w:val="en-US"/>
        </w:rPr>
        <w:t>;</w:t>
      </w:r>
      <w:r w:rsidRPr="00342986">
        <w:rPr>
          <w:rFonts w:ascii="Times New Roman" w:hAnsi="Times New Roman" w:cs="Times New Roman"/>
          <w:sz w:val="24"/>
          <w:szCs w:val="24"/>
          <w:shd w:val="clear" w:color="auto" w:fill="FFFFFF"/>
          <w:lang w:val="en-US"/>
        </w:rPr>
        <w:t xml:space="preserve"> H</w:t>
      </w:r>
      <w:r w:rsidR="00E91FAF" w:rsidRPr="00342986">
        <w:rPr>
          <w:rFonts w:ascii="Times New Roman" w:hAnsi="Times New Roman" w:cs="Times New Roman"/>
          <w:sz w:val="24"/>
          <w:szCs w:val="24"/>
          <w:shd w:val="clear" w:color="auto" w:fill="FFFFFF"/>
          <w:lang w:val="en-US"/>
        </w:rPr>
        <w:t>UANG</w:t>
      </w:r>
      <w:r w:rsidRPr="00342986">
        <w:rPr>
          <w:rFonts w:ascii="Times New Roman" w:hAnsi="Times New Roman" w:cs="Times New Roman"/>
          <w:sz w:val="24"/>
          <w:szCs w:val="24"/>
          <w:shd w:val="clear" w:color="auto" w:fill="FFFFFF"/>
          <w:lang w:val="en-US"/>
        </w:rPr>
        <w:t>, J. J. </w:t>
      </w:r>
      <w:r w:rsidRPr="00342986">
        <w:rPr>
          <w:rFonts w:ascii="Times New Roman" w:hAnsi="Times New Roman" w:cs="Times New Roman"/>
          <w:b/>
          <w:iCs/>
          <w:sz w:val="24"/>
          <w:szCs w:val="24"/>
          <w:shd w:val="clear" w:color="auto" w:fill="FFFFFF"/>
          <w:lang w:val="en-US"/>
        </w:rPr>
        <w:t>Multiple attribute decision making: methods and applications</w:t>
      </w:r>
      <w:r w:rsidRPr="00342986">
        <w:rPr>
          <w:rFonts w:ascii="Times New Roman" w:hAnsi="Times New Roman" w:cs="Times New Roman"/>
          <w:sz w:val="24"/>
          <w:szCs w:val="24"/>
          <w:shd w:val="clear" w:color="auto" w:fill="FFFFFF"/>
          <w:lang w:val="en-US"/>
        </w:rPr>
        <w:t xml:space="preserve">. </w:t>
      </w:r>
      <w:r w:rsidRPr="00342986">
        <w:rPr>
          <w:rFonts w:ascii="Times New Roman" w:hAnsi="Times New Roman" w:cs="Times New Roman"/>
          <w:sz w:val="24"/>
          <w:szCs w:val="24"/>
          <w:shd w:val="clear" w:color="auto" w:fill="FFFFFF"/>
        </w:rPr>
        <w:t xml:space="preserve">Chapman </w:t>
      </w:r>
      <w:proofErr w:type="spellStart"/>
      <w:r w:rsidRPr="00342986">
        <w:rPr>
          <w:rFonts w:ascii="Times New Roman" w:hAnsi="Times New Roman" w:cs="Times New Roman"/>
          <w:sz w:val="24"/>
          <w:szCs w:val="24"/>
          <w:shd w:val="clear" w:color="auto" w:fill="FFFFFF"/>
        </w:rPr>
        <w:t>and</w:t>
      </w:r>
      <w:proofErr w:type="spellEnd"/>
      <w:r w:rsidRPr="00342986">
        <w:rPr>
          <w:rFonts w:ascii="Times New Roman" w:hAnsi="Times New Roman" w:cs="Times New Roman"/>
          <w:sz w:val="24"/>
          <w:szCs w:val="24"/>
          <w:shd w:val="clear" w:color="auto" w:fill="FFFFFF"/>
        </w:rPr>
        <w:t xml:space="preserve"> Hall/CRC</w:t>
      </w:r>
      <w:r w:rsidR="00E91FAF" w:rsidRPr="00342986">
        <w:rPr>
          <w:rFonts w:ascii="Times New Roman" w:hAnsi="Times New Roman" w:cs="Times New Roman"/>
          <w:sz w:val="24"/>
          <w:szCs w:val="24"/>
          <w:shd w:val="clear" w:color="auto" w:fill="FFFFFF"/>
        </w:rPr>
        <w:t>, 2011</w:t>
      </w:r>
      <w:r w:rsidRPr="00342986">
        <w:rPr>
          <w:rFonts w:ascii="Times New Roman" w:hAnsi="Times New Roman" w:cs="Times New Roman"/>
          <w:sz w:val="24"/>
          <w:szCs w:val="24"/>
          <w:shd w:val="clear" w:color="auto" w:fill="FFFFFF"/>
        </w:rPr>
        <w:t>.</w:t>
      </w:r>
    </w:p>
    <w:p w14:paraId="2B670760" w14:textId="77777777" w:rsidR="00E1797F" w:rsidRPr="00342986" w:rsidRDefault="00E1797F" w:rsidP="00563D13">
      <w:pPr>
        <w:spacing w:after="0" w:line="240" w:lineRule="auto"/>
        <w:jc w:val="both"/>
        <w:rPr>
          <w:rFonts w:ascii="Times New Roman" w:hAnsi="Times New Roman" w:cs="Times New Roman"/>
          <w:sz w:val="24"/>
          <w:szCs w:val="24"/>
          <w:shd w:val="clear" w:color="auto" w:fill="FFFFFF"/>
        </w:rPr>
      </w:pPr>
    </w:p>
    <w:p w14:paraId="5B41B1FE" w14:textId="00963277" w:rsidR="00687491" w:rsidRPr="00342986" w:rsidRDefault="00687491"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rPr>
        <w:t>V</w:t>
      </w:r>
      <w:r w:rsidR="00E91FAF" w:rsidRPr="00342986">
        <w:rPr>
          <w:rFonts w:ascii="Times New Roman" w:hAnsi="Times New Roman" w:cs="Times New Roman"/>
          <w:sz w:val="24"/>
          <w:szCs w:val="24"/>
        </w:rPr>
        <w:t>IDAL</w:t>
      </w:r>
      <w:r w:rsidRPr="00342986">
        <w:rPr>
          <w:rFonts w:ascii="Times New Roman" w:hAnsi="Times New Roman" w:cs="Times New Roman"/>
          <w:sz w:val="24"/>
          <w:szCs w:val="24"/>
        </w:rPr>
        <w:t xml:space="preserve">, F. R. P. </w:t>
      </w:r>
      <w:r w:rsidR="00406F7E" w:rsidRPr="00342986">
        <w:rPr>
          <w:rFonts w:ascii="Times New Roman" w:hAnsi="Times New Roman" w:cs="Times New Roman"/>
          <w:b/>
          <w:sz w:val="24"/>
          <w:szCs w:val="24"/>
        </w:rPr>
        <w:t>Concepções de educação corporativa: um estudo da produção discente da pós-graduação em duas áreas do conhecimento: educação e administração (1990-2014)</w:t>
      </w:r>
      <w:r w:rsidR="00406F7E" w:rsidRPr="00342986">
        <w:rPr>
          <w:rFonts w:ascii="Times New Roman" w:hAnsi="Times New Roman" w:cs="Times New Roman"/>
          <w:sz w:val="24"/>
          <w:szCs w:val="24"/>
        </w:rPr>
        <w:t xml:space="preserve">. </w:t>
      </w:r>
      <w:r w:rsidRPr="00342986">
        <w:rPr>
          <w:rFonts w:ascii="Times New Roman" w:hAnsi="Times New Roman" w:cs="Times New Roman"/>
          <w:sz w:val="24"/>
          <w:szCs w:val="24"/>
        </w:rPr>
        <w:t>Dissertação</w:t>
      </w:r>
      <w:r w:rsidR="00406F7E" w:rsidRPr="00342986">
        <w:rPr>
          <w:rFonts w:ascii="Times New Roman" w:hAnsi="Times New Roman" w:cs="Times New Roman"/>
          <w:sz w:val="24"/>
          <w:szCs w:val="24"/>
        </w:rPr>
        <w:t xml:space="preserve"> (M</w:t>
      </w:r>
      <w:r w:rsidRPr="00342986">
        <w:rPr>
          <w:rFonts w:ascii="Times New Roman" w:hAnsi="Times New Roman" w:cs="Times New Roman"/>
          <w:sz w:val="24"/>
          <w:szCs w:val="24"/>
        </w:rPr>
        <w:t>estrado</w:t>
      </w:r>
      <w:r w:rsidR="00406F7E" w:rsidRPr="00342986">
        <w:rPr>
          <w:rFonts w:ascii="Times New Roman" w:hAnsi="Times New Roman" w:cs="Times New Roman"/>
          <w:sz w:val="24"/>
          <w:szCs w:val="24"/>
        </w:rPr>
        <w:t xml:space="preserve"> em Educação)</w:t>
      </w:r>
      <w:r w:rsidRPr="00342986">
        <w:rPr>
          <w:rFonts w:ascii="Times New Roman" w:hAnsi="Times New Roman" w:cs="Times New Roman"/>
          <w:sz w:val="24"/>
          <w:szCs w:val="24"/>
        </w:rPr>
        <w:t xml:space="preserve">. Programa de Pós-Graduação Stricto Sensu - Universidade Católica de Santos. </w:t>
      </w:r>
      <w:r w:rsidR="00406F7E" w:rsidRPr="00342986">
        <w:rPr>
          <w:rFonts w:ascii="Times New Roman" w:hAnsi="Times New Roman" w:cs="Times New Roman"/>
          <w:sz w:val="24"/>
          <w:szCs w:val="24"/>
          <w:lang w:val="en-US"/>
        </w:rPr>
        <w:t xml:space="preserve">Santos, </w:t>
      </w:r>
      <w:r w:rsidRPr="00342986">
        <w:rPr>
          <w:rFonts w:ascii="Times New Roman" w:hAnsi="Times New Roman" w:cs="Times New Roman"/>
          <w:sz w:val="24"/>
          <w:szCs w:val="24"/>
          <w:lang w:val="en-US"/>
        </w:rPr>
        <w:t>Brasil</w:t>
      </w:r>
      <w:r w:rsidR="00E91FAF" w:rsidRPr="00342986">
        <w:rPr>
          <w:rFonts w:ascii="Times New Roman" w:hAnsi="Times New Roman" w:cs="Times New Roman"/>
          <w:sz w:val="24"/>
          <w:szCs w:val="24"/>
          <w:lang w:val="en-US"/>
        </w:rPr>
        <w:t>, 2017</w:t>
      </w:r>
      <w:r w:rsidRPr="00342986">
        <w:rPr>
          <w:rFonts w:ascii="Times New Roman" w:hAnsi="Times New Roman" w:cs="Times New Roman"/>
          <w:sz w:val="24"/>
          <w:szCs w:val="24"/>
          <w:lang w:val="en-US"/>
        </w:rPr>
        <w:t xml:space="preserve">. </w:t>
      </w:r>
    </w:p>
    <w:p w14:paraId="07B98227" w14:textId="77777777" w:rsidR="00E1797F" w:rsidRPr="00342986" w:rsidRDefault="00E1797F" w:rsidP="00563D13">
      <w:pPr>
        <w:spacing w:after="0" w:line="240" w:lineRule="auto"/>
        <w:jc w:val="both"/>
        <w:rPr>
          <w:rFonts w:ascii="Times New Roman" w:hAnsi="Times New Roman" w:cs="Times New Roman"/>
          <w:sz w:val="24"/>
          <w:szCs w:val="24"/>
          <w:lang w:val="en-US"/>
        </w:rPr>
      </w:pPr>
    </w:p>
    <w:p w14:paraId="724078FE" w14:textId="2A11112D" w:rsidR="008B618F" w:rsidRPr="00342986" w:rsidRDefault="008B618F" w:rsidP="00563D13">
      <w:pPr>
        <w:spacing w:after="0" w:line="240" w:lineRule="auto"/>
        <w:jc w:val="both"/>
        <w:rPr>
          <w:rFonts w:ascii="Times New Roman" w:hAnsi="Times New Roman" w:cs="Times New Roman"/>
          <w:sz w:val="24"/>
          <w:szCs w:val="24"/>
          <w:lang w:val="en-US"/>
        </w:rPr>
      </w:pPr>
      <w:r w:rsidRPr="00342986">
        <w:rPr>
          <w:rFonts w:ascii="Times New Roman" w:hAnsi="Times New Roman" w:cs="Times New Roman"/>
          <w:sz w:val="24"/>
          <w:szCs w:val="24"/>
          <w:lang w:val="en-US"/>
        </w:rPr>
        <w:t>W</w:t>
      </w:r>
      <w:r w:rsidR="00E91FAF" w:rsidRPr="00342986">
        <w:rPr>
          <w:rFonts w:ascii="Times New Roman" w:hAnsi="Times New Roman" w:cs="Times New Roman"/>
          <w:sz w:val="24"/>
          <w:szCs w:val="24"/>
          <w:lang w:val="en-US"/>
        </w:rPr>
        <w:t>ANG</w:t>
      </w:r>
      <w:r w:rsidRPr="00342986">
        <w:rPr>
          <w:rFonts w:ascii="Times New Roman" w:hAnsi="Times New Roman" w:cs="Times New Roman"/>
          <w:sz w:val="24"/>
          <w:szCs w:val="24"/>
          <w:lang w:val="en-US"/>
        </w:rPr>
        <w:t>, G.</w:t>
      </w:r>
      <w:r w:rsidR="00E91FAF"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00E91FAF" w:rsidRPr="00342986">
        <w:rPr>
          <w:rFonts w:ascii="Times New Roman" w:hAnsi="Times New Roman" w:cs="Times New Roman"/>
          <w:sz w:val="24"/>
          <w:szCs w:val="24"/>
          <w:lang w:val="en-US"/>
        </w:rPr>
        <w:t xml:space="preserve">LI, </w:t>
      </w:r>
      <w:r w:rsidRPr="00342986">
        <w:rPr>
          <w:rFonts w:ascii="Times New Roman" w:hAnsi="Times New Roman" w:cs="Times New Roman"/>
          <w:sz w:val="24"/>
          <w:szCs w:val="24"/>
          <w:lang w:val="en-US"/>
        </w:rPr>
        <w:t>J.</w:t>
      </w:r>
      <w:r w:rsidR="00E91FAF"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X. </w:t>
      </w:r>
      <w:proofErr w:type="spellStart"/>
      <w:r w:rsidRPr="00342986">
        <w:rPr>
          <w:rFonts w:ascii="Times New Roman" w:hAnsi="Times New Roman" w:cs="Times New Roman"/>
          <w:sz w:val="24"/>
          <w:szCs w:val="24"/>
          <w:lang w:val="en-US"/>
        </w:rPr>
        <w:t>Qiao</w:t>
      </w:r>
      <w:proofErr w:type="spellEnd"/>
      <w:r w:rsidR="00E91FAF"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00E91FAF" w:rsidRPr="00342986">
        <w:rPr>
          <w:rFonts w:ascii="Times New Roman" w:hAnsi="Times New Roman" w:cs="Times New Roman"/>
          <w:sz w:val="24"/>
          <w:szCs w:val="24"/>
          <w:lang w:val="en-US"/>
        </w:rPr>
        <w:t>SUN</w:t>
      </w:r>
      <w:r w:rsidRPr="00342986">
        <w:rPr>
          <w:rFonts w:ascii="Times New Roman" w:hAnsi="Times New Roman" w:cs="Times New Roman"/>
          <w:sz w:val="24"/>
          <w:szCs w:val="24"/>
          <w:lang w:val="en-US"/>
        </w:rPr>
        <w:t xml:space="preserve">, J. Understanding the corporate university phenomenon: A human capital theory perspective. </w:t>
      </w:r>
      <w:r w:rsidRPr="00342986">
        <w:rPr>
          <w:rFonts w:ascii="Times New Roman" w:hAnsi="Times New Roman" w:cs="Times New Roman"/>
          <w:b/>
          <w:sz w:val="24"/>
          <w:szCs w:val="24"/>
          <w:lang w:val="en-US"/>
        </w:rPr>
        <w:t>International Journal of Human Resources Development and Management</w:t>
      </w:r>
      <w:r w:rsidRPr="00342986">
        <w:rPr>
          <w:rFonts w:ascii="Times New Roman" w:hAnsi="Times New Roman" w:cs="Times New Roman"/>
          <w:sz w:val="24"/>
          <w:szCs w:val="24"/>
          <w:lang w:val="en-US"/>
        </w:rPr>
        <w:t>,</w:t>
      </w:r>
      <w:r w:rsidR="00E91FAF" w:rsidRPr="00342986">
        <w:rPr>
          <w:rFonts w:ascii="Times New Roman" w:hAnsi="Times New Roman" w:cs="Times New Roman"/>
          <w:sz w:val="24"/>
          <w:szCs w:val="24"/>
          <w:lang w:val="en-US"/>
        </w:rPr>
        <w:t xml:space="preserve"> v.</w:t>
      </w:r>
      <w:r w:rsidR="00E1797F" w:rsidRPr="00342986">
        <w:rPr>
          <w:rFonts w:ascii="Times New Roman" w:hAnsi="Times New Roman" w:cs="Times New Roman"/>
          <w:sz w:val="24"/>
          <w:szCs w:val="24"/>
          <w:lang w:val="en-US"/>
        </w:rPr>
        <w:t xml:space="preserve"> 10</w:t>
      </w:r>
      <w:r w:rsidR="00E91FAF" w:rsidRPr="00342986">
        <w:rPr>
          <w:rFonts w:ascii="Times New Roman" w:hAnsi="Times New Roman" w:cs="Times New Roman"/>
          <w:sz w:val="24"/>
          <w:szCs w:val="24"/>
          <w:lang w:val="en-US"/>
        </w:rPr>
        <w:t xml:space="preserve">, n. </w:t>
      </w:r>
      <w:r w:rsidRPr="00342986">
        <w:rPr>
          <w:rFonts w:ascii="Times New Roman" w:hAnsi="Times New Roman" w:cs="Times New Roman"/>
          <w:sz w:val="24"/>
          <w:szCs w:val="24"/>
          <w:lang w:val="en-US"/>
        </w:rPr>
        <w:t>2,</w:t>
      </w:r>
      <w:r w:rsidR="00E91FAF" w:rsidRPr="00342986">
        <w:rPr>
          <w:rFonts w:ascii="Times New Roman" w:hAnsi="Times New Roman" w:cs="Times New Roman"/>
          <w:sz w:val="24"/>
          <w:szCs w:val="24"/>
          <w:lang w:val="en-US"/>
        </w:rPr>
        <w:t xml:space="preserve"> p.</w:t>
      </w:r>
      <w:r w:rsidRPr="00342986">
        <w:rPr>
          <w:rFonts w:ascii="Times New Roman" w:hAnsi="Times New Roman" w:cs="Times New Roman"/>
          <w:sz w:val="24"/>
          <w:szCs w:val="24"/>
          <w:lang w:val="en-US"/>
        </w:rPr>
        <w:t xml:space="preserve"> 182–204</w:t>
      </w:r>
      <w:r w:rsidR="00E91FAF" w:rsidRPr="00342986">
        <w:rPr>
          <w:rFonts w:ascii="Times New Roman" w:hAnsi="Times New Roman" w:cs="Times New Roman"/>
          <w:sz w:val="24"/>
          <w:szCs w:val="24"/>
          <w:lang w:val="en-US"/>
        </w:rPr>
        <w:t>, 2010</w:t>
      </w:r>
      <w:r w:rsidRPr="00342986">
        <w:rPr>
          <w:rFonts w:ascii="Times New Roman" w:hAnsi="Times New Roman" w:cs="Times New Roman"/>
          <w:sz w:val="24"/>
          <w:szCs w:val="24"/>
          <w:lang w:val="en-US"/>
        </w:rPr>
        <w:t xml:space="preserve">. </w:t>
      </w:r>
      <w:proofErr w:type="spellStart"/>
      <w:r w:rsidR="00E1797F" w:rsidRPr="00342986">
        <w:rPr>
          <w:rFonts w:ascii="Times New Roman" w:hAnsi="Times New Roman" w:cs="Times New Roman"/>
          <w:sz w:val="24"/>
          <w:szCs w:val="24"/>
          <w:lang w:val="en-US"/>
        </w:rPr>
        <w:t>doi</w:t>
      </w:r>
      <w:proofErr w:type="spellEnd"/>
      <w:r w:rsidR="00E1797F" w:rsidRPr="00342986">
        <w:rPr>
          <w:rFonts w:ascii="Times New Roman" w:hAnsi="Times New Roman" w:cs="Times New Roman"/>
          <w:sz w:val="24"/>
          <w:szCs w:val="24"/>
          <w:lang w:val="en-US"/>
        </w:rPr>
        <w:t>:</w:t>
      </w:r>
      <w:r w:rsidRPr="00342986">
        <w:rPr>
          <w:rFonts w:ascii="Times New Roman" w:hAnsi="Times New Roman" w:cs="Times New Roman"/>
          <w:sz w:val="24"/>
          <w:szCs w:val="24"/>
          <w:lang w:val="en-US"/>
        </w:rPr>
        <w:t xml:space="preserve"> </w:t>
      </w:r>
      <w:r w:rsidR="00E1797F" w:rsidRPr="00342986">
        <w:rPr>
          <w:rFonts w:ascii="Times New Roman" w:hAnsi="Times New Roman" w:cs="Times New Roman"/>
          <w:sz w:val="24"/>
          <w:szCs w:val="24"/>
          <w:lang w:val="en-US"/>
        </w:rPr>
        <w:t>https://doi.org/10.1504/IJHRDM.2010.031443</w:t>
      </w:r>
    </w:p>
    <w:p w14:paraId="72C2CBA3" w14:textId="77777777" w:rsidR="00E1797F" w:rsidRPr="00342986" w:rsidRDefault="00E1797F" w:rsidP="00563D13">
      <w:pPr>
        <w:spacing w:after="0" w:line="240" w:lineRule="auto"/>
        <w:jc w:val="both"/>
        <w:rPr>
          <w:rFonts w:ascii="Times New Roman" w:hAnsi="Times New Roman" w:cs="Times New Roman"/>
          <w:sz w:val="24"/>
          <w:szCs w:val="24"/>
          <w:lang w:val="en-US"/>
        </w:rPr>
      </w:pPr>
    </w:p>
    <w:p w14:paraId="03927137" w14:textId="4E3803FE" w:rsidR="00685588" w:rsidRPr="00342986" w:rsidRDefault="00685588" w:rsidP="00563D13">
      <w:pPr>
        <w:spacing w:after="0" w:line="240" w:lineRule="auto"/>
        <w:jc w:val="both"/>
        <w:rPr>
          <w:rFonts w:ascii="Times New Roman" w:hAnsi="Times New Roman" w:cs="Times New Roman"/>
          <w:sz w:val="24"/>
          <w:szCs w:val="24"/>
          <w:shd w:val="clear" w:color="auto" w:fill="FFFFFF"/>
        </w:rPr>
      </w:pPr>
      <w:r w:rsidRPr="00342986">
        <w:rPr>
          <w:rFonts w:ascii="Times New Roman" w:hAnsi="Times New Roman" w:cs="Times New Roman"/>
          <w:sz w:val="24"/>
          <w:szCs w:val="24"/>
          <w:shd w:val="clear" w:color="auto" w:fill="FFFFFF"/>
        </w:rPr>
        <w:t xml:space="preserve">YIN, R. K. </w:t>
      </w:r>
      <w:r w:rsidRPr="00342986">
        <w:rPr>
          <w:rFonts w:ascii="Times New Roman" w:hAnsi="Times New Roman" w:cs="Times New Roman"/>
          <w:b/>
          <w:sz w:val="24"/>
          <w:szCs w:val="24"/>
          <w:shd w:val="clear" w:color="auto" w:fill="FFFFFF"/>
        </w:rPr>
        <w:t>Estudo de caso: planejamento e métodos</w:t>
      </w:r>
      <w:r w:rsidRPr="00342986">
        <w:rPr>
          <w:rFonts w:ascii="Times New Roman" w:hAnsi="Times New Roman" w:cs="Times New Roman"/>
          <w:sz w:val="24"/>
          <w:szCs w:val="24"/>
          <w:shd w:val="clear" w:color="auto" w:fill="FFFFFF"/>
        </w:rPr>
        <w:t>. 5.ed. Bookman: 2015.</w:t>
      </w:r>
    </w:p>
    <w:p w14:paraId="240DFDDC" w14:textId="77777777" w:rsidR="00685588" w:rsidRPr="00342986" w:rsidRDefault="00685588" w:rsidP="00563D13">
      <w:pPr>
        <w:spacing w:after="0" w:line="240" w:lineRule="auto"/>
        <w:jc w:val="both"/>
        <w:rPr>
          <w:rFonts w:ascii="Times New Roman" w:hAnsi="Times New Roman" w:cs="Times New Roman"/>
          <w:sz w:val="24"/>
          <w:szCs w:val="24"/>
          <w:shd w:val="clear" w:color="auto" w:fill="FFFFFF"/>
        </w:rPr>
      </w:pPr>
    </w:p>
    <w:p w14:paraId="131C7CC7" w14:textId="77FB1C1D" w:rsidR="002B1A27" w:rsidRPr="00342986" w:rsidRDefault="001100F4" w:rsidP="00563D13">
      <w:pPr>
        <w:spacing w:after="0" w:line="240" w:lineRule="auto"/>
        <w:jc w:val="both"/>
        <w:rPr>
          <w:rFonts w:ascii="Times New Roman" w:hAnsi="Times New Roman" w:cs="Times New Roman"/>
          <w:sz w:val="24"/>
          <w:szCs w:val="24"/>
        </w:rPr>
      </w:pPr>
      <w:r w:rsidRPr="00342986">
        <w:rPr>
          <w:rFonts w:ascii="Times New Roman" w:hAnsi="Times New Roman" w:cs="Times New Roman"/>
          <w:sz w:val="24"/>
          <w:szCs w:val="24"/>
          <w:shd w:val="clear" w:color="auto" w:fill="FFFFFF"/>
        </w:rPr>
        <w:t>Z</w:t>
      </w:r>
      <w:r w:rsidR="00E91FAF" w:rsidRPr="00342986">
        <w:rPr>
          <w:rFonts w:ascii="Times New Roman" w:hAnsi="Times New Roman" w:cs="Times New Roman"/>
          <w:sz w:val="24"/>
          <w:szCs w:val="24"/>
          <w:shd w:val="clear" w:color="auto" w:fill="FFFFFF"/>
        </w:rPr>
        <w:t>ERBINI</w:t>
      </w:r>
      <w:r w:rsidRPr="00342986">
        <w:rPr>
          <w:rFonts w:ascii="Times New Roman" w:hAnsi="Times New Roman" w:cs="Times New Roman"/>
          <w:sz w:val="24"/>
          <w:szCs w:val="24"/>
          <w:shd w:val="clear" w:color="auto" w:fill="FFFFFF"/>
        </w:rPr>
        <w:t>, T</w:t>
      </w:r>
      <w:r w:rsidR="00E91FAF"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E91FAF" w:rsidRPr="00342986">
        <w:rPr>
          <w:rFonts w:ascii="Times New Roman" w:hAnsi="Times New Roman" w:cs="Times New Roman"/>
          <w:sz w:val="24"/>
          <w:szCs w:val="24"/>
          <w:shd w:val="clear" w:color="auto" w:fill="FFFFFF"/>
        </w:rPr>
        <w:t>NASCIMENTO</w:t>
      </w:r>
      <w:r w:rsidRPr="00342986">
        <w:rPr>
          <w:rFonts w:ascii="Times New Roman" w:hAnsi="Times New Roman" w:cs="Times New Roman"/>
          <w:sz w:val="24"/>
          <w:szCs w:val="24"/>
          <w:shd w:val="clear" w:color="auto" w:fill="FFFFFF"/>
        </w:rPr>
        <w:t>, S. B.</w:t>
      </w:r>
      <w:r w:rsidR="00E91FAF"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w:t>
      </w:r>
      <w:r w:rsidR="00E91FAF" w:rsidRPr="00342986">
        <w:rPr>
          <w:rFonts w:ascii="Times New Roman" w:hAnsi="Times New Roman" w:cs="Times New Roman"/>
          <w:sz w:val="24"/>
          <w:szCs w:val="24"/>
          <w:shd w:val="clear" w:color="auto" w:fill="FFFFFF"/>
        </w:rPr>
        <w:t>MENESES</w:t>
      </w:r>
      <w:r w:rsidRPr="00342986">
        <w:rPr>
          <w:rFonts w:ascii="Times New Roman" w:hAnsi="Times New Roman" w:cs="Times New Roman"/>
          <w:sz w:val="24"/>
          <w:szCs w:val="24"/>
          <w:shd w:val="clear" w:color="auto" w:fill="FFFFFF"/>
        </w:rPr>
        <w:t>, P. P. M.</w:t>
      </w:r>
      <w:r w:rsidR="00E91FAF" w:rsidRPr="00342986">
        <w:rPr>
          <w:rFonts w:ascii="Times New Roman" w:hAnsi="Times New Roman" w:cs="Times New Roman"/>
          <w:sz w:val="24"/>
          <w:szCs w:val="24"/>
          <w:shd w:val="clear" w:color="auto" w:fill="FFFFFF"/>
        </w:rPr>
        <w:t>;</w:t>
      </w:r>
      <w:r w:rsidRPr="00342986">
        <w:rPr>
          <w:rFonts w:ascii="Times New Roman" w:hAnsi="Times New Roman" w:cs="Times New Roman"/>
          <w:sz w:val="24"/>
          <w:szCs w:val="24"/>
          <w:shd w:val="clear" w:color="auto" w:fill="FFFFFF"/>
        </w:rPr>
        <w:t xml:space="preserve"> A</w:t>
      </w:r>
      <w:r w:rsidR="00E91FAF" w:rsidRPr="00342986">
        <w:rPr>
          <w:rFonts w:ascii="Times New Roman" w:hAnsi="Times New Roman" w:cs="Times New Roman"/>
          <w:sz w:val="24"/>
          <w:szCs w:val="24"/>
          <w:shd w:val="clear" w:color="auto" w:fill="FFFFFF"/>
        </w:rPr>
        <w:t>BBAD</w:t>
      </w:r>
      <w:r w:rsidRPr="00342986">
        <w:rPr>
          <w:rFonts w:ascii="Times New Roman" w:hAnsi="Times New Roman" w:cs="Times New Roman"/>
          <w:sz w:val="24"/>
          <w:szCs w:val="24"/>
          <w:shd w:val="clear" w:color="auto" w:fill="FFFFFF"/>
        </w:rPr>
        <w:t>, G. Percepções sobre educação a distância: limitações e restrições à implantação da Universidade Corporativa do Banco Central do Brasil. </w:t>
      </w:r>
      <w:r w:rsidR="00E1797F" w:rsidRPr="00342986">
        <w:rPr>
          <w:rFonts w:ascii="Times New Roman" w:hAnsi="Times New Roman" w:cs="Times New Roman"/>
          <w:b/>
          <w:sz w:val="24"/>
          <w:szCs w:val="24"/>
          <w:shd w:val="clear" w:color="auto" w:fill="FFFFFF"/>
        </w:rPr>
        <w:t>Anais</w:t>
      </w:r>
      <w:r w:rsidR="001C0C5A" w:rsidRPr="00342986">
        <w:rPr>
          <w:rFonts w:ascii="Times New Roman" w:hAnsi="Times New Roman" w:cs="Times New Roman"/>
          <w:b/>
          <w:sz w:val="24"/>
          <w:szCs w:val="24"/>
          <w:shd w:val="clear" w:color="auto" w:fill="FFFFFF"/>
        </w:rPr>
        <w:t>[</w:t>
      </w:r>
      <w:r w:rsidR="00E1797F" w:rsidRPr="00342986">
        <w:rPr>
          <w:rFonts w:ascii="Times New Roman" w:hAnsi="Times New Roman" w:cs="Times New Roman"/>
          <w:b/>
          <w:sz w:val="24"/>
          <w:szCs w:val="24"/>
          <w:shd w:val="clear" w:color="auto" w:fill="FFFFFF"/>
        </w:rPr>
        <w:t>...</w:t>
      </w:r>
      <w:r w:rsidR="001C0C5A" w:rsidRPr="00342986">
        <w:rPr>
          <w:rFonts w:ascii="Times New Roman" w:hAnsi="Times New Roman" w:cs="Times New Roman"/>
          <w:b/>
          <w:sz w:val="24"/>
          <w:szCs w:val="24"/>
          <w:shd w:val="clear" w:color="auto" w:fill="FFFFFF"/>
        </w:rPr>
        <w:t>]</w:t>
      </w:r>
      <w:r w:rsidR="001C0C5A" w:rsidRPr="00342986">
        <w:rPr>
          <w:rFonts w:ascii="Times New Roman" w:hAnsi="Times New Roman" w:cs="Times New Roman"/>
          <w:sz w:val="24"/>
          <w:szCs w:val="24"/>
          <w:shd w:val="clear" w:color="auto" w:fill="FFFFFF"/>
        </w:rPr>
        <w:t>.</w:t>
      </w:r>
      <w:r w:rsidR="00E1797F" w:rsidRPr="00342986">
        <w:rPr>
          <w:rFonts w:ascii="Times New Roman" w:hAnsi="Times New Roman" w:cs="Times New Roman"/>
          <w:sz w:val="24"/>
          <w:szCs w:val="24"/>
          <w:shd w:val="clear" w:color="auto" w:fill="FFFFFF"/>
        </w:rPr>
        <w:t xml:space="preserve"> </w:t>
      </w:r>
      <w:r w:rsidR="00E1797F" w:rsidRPr="00342986">
        <w:rPr>
          <w:rFonts w:ascii="Times New Roman" w:hAnsi="Times New Roman" w:cs="Times New Roman"/>
          <w:caps/>
          <w:sz w:val="24"/>
          <w:szCs w:val="24"/>
          <w:shd w:val="clear" w:color="auto" w:fill="FFFFFF"/>
        </w:rPr>
        <w:t>Encontro da ANPAD</w:t>
      </w:r>
      <w:r w:rsidR="00E1797F" w:rsidRPr="00342986">
        <w:rPr>
          <w:rFonts w:ascii="Times New Roman" w:hAnsi="Times New Roman" w:cs="Times New Roman"/>
          <w:sz w:val="24"/>
          <w:szCs w:val="24"/>
          <w:shd w:val="clear" w:color="auto" w:fill="FFFFFF"/>
        </w:rPr>
        <w:t xml:space="preserve">, ENANPAD, 30, </w:t>
      </w:r>
      <w:proofErr w:type="spellStart"/>
      <w:r w:rsidRPr="00342986">
        <w:rPr>
          <w:rFonts w:ascii="Times New Roman" w:hAnsi="Times New Roman" w:cs="Times New Roman"/>
          <w:iCs/>
          <w:sz w:val="24"/>
          <w:szCs w:val="24"/>
          <w:shd w:val="clear" w:color="auto" w:fill="FFFFFF"/>
        </w:rPr>
        <w:t>Salvador</w:t>
      </w:r>
      <w:r w:rsidR="00E1797F" w:rsidRPr="00342986">
        <w:rPr>
          <w:rFonts w:ascii="Times New Roman" w:hAnsi="Times New Roman" w:cs="Times New Roman"/>
          <w:iCs/>
          <w:sz w:val="24"/>
          <w:szCs w:val="24"/>
          <w:shd w:val="clear" w:color="auto" w:fill="FFFFFF"/>
        </w:rPr>
        <w:t>-BA</w:t>
      </w:r>
      <w:proofErr w:type="spellEnd"/>
      <w:r w:rsidRPr="00342986">
        <w:rPr>
          <w:rFonts w:ascii="Times New Roman" w:hAnsi="Times New Roman" w:cs="Times New Roman"/>
          <w:iCs/>
          <w:sz w:val="24"/>
          <w:szCs w:val="24"/>
          <w:shd w:val="clear" w:color="auto" w:fill="FFFFFF"/>
        </w:rPr>
        <w:t xml:space="preserve"> </w:t>
      </w:r>
      <w:r w:rsidR="00E1797F" w:rsidRPr="00342986">
        <w:rPr>
          <w:rFonts w:ascii="Times New Roman" w:hAnsi="Times New Roman" w:cs="Times New Roman"/>
          <w:iCs/>
          <w:sz w:val="24"/>
          <w:szCs w:val="24"/>
          <w:shd w:val="clear" w:color="auto" w:fill="FFFFFF"/>
        </w:rPr>
        <w:t>Brasil</w:t>
      </w:r>
      <w:r w:rsidR="00E91FAF" w:rsidRPr="00342986">
        <w:rPr>
          <w:rFonts w:ascii="Times New Roman" w:hAnsi="Times New Roman" w:cs="Times New Roman"/>
          <w:iCs/>
          <w:sz w:val="24"/>
          <w:szCs w:val="24"/>
          <w:shd w:val="clear" w:color="auto" w:fill="FFFFFF"/>
        </w:rPr>
        <w:t>, 2006</w:t>
      </w:r>
      <w:r w:rsidRPr="00342986">
        <w:rPr>
          <w:rFonts w:ascii="Times New Roman" w:hAnsi="Times New Roman" w:cs="Times New Roman"/>
          <w:sz w:val="24"/>
          <w:szCs w:val="24"/>
          <w:shd w:val="clear" w:color="auto" w:fill="FFFFFF"/>
        </w:rPr>
        <w:t>.</w:t>
      </w:r>
    </w:p>
    <w:sectPr w:rsidR="002B1A27" w:rsidRPr="00342986" w:rsidSect="00342986">
      <w:foot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37419" w14:textId="77777777" w:rsidR="00D84D15" w:rsidRDefault="00D84D15" w:rsidP="00AE750B">
      <w:pPr>
        <w:spacing w:after="0" w:line="240" w:lineRule="auto"/>
      </w:pPr>
      <w:r>
        <w:separator/>
      </w:r>
    </w:p>
  </w:endnote>
  <w:endnote w:type="continuationSeparator" w:id="0">
    <w:p w14:paraId="0E5BC1D2" w14:textId="77777777" w:rsidR="00D84D15" w:rsidRDefault="00D84D15" w:rsidP="00AE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5843c57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25539"/>
      <w:docPartObj>
        <w:docPartGallery w:val="Page Numbers (Bottom of Page)"/>
        <w:docPartUnique/>
      </w:docPartObj>
    </w:sdtPr>
    <w:sdtEndPr>
      <w:rPr>
        <w:rFonts w:ascii="Times New Roman" w:hAnsi="Times New Roman" w:cs="Times New Roman"/>
        <w:sz w:val="20"/>
        <w:szCs w:val="20"/>
      </w:rPr>
    </w:sdtEndPr>
    <w:sdtContent>
      <w:p w14:paraId="5AA87146" w14:textId="45AA5463" w:rsidR="00257D32" w:rsidRPr="00C45A86" w:rsidRDefault="00257D32">
        <w:pPr>
          <w:pStyle w:val="Rodap"/>
          <w:jc w:val="right"/>
          <w:rPr>
            <w:rFonts w:ascii="Times New Roman" w:hAnsi="Times New Roman" w:cs="Times New Roman"/>
            <w:sz w:val="20"/>
            <w:szCs w:val="20"/>
          </w:rPr>
        </w:pPr>
        <w:r w:rsidRPr="00C45A86">
          <w:rPr>
            <w:rFonts w:ascii="Times New Roman" w:hAnsi="Times New Roman" w:cs="Times New Roman"/>
            <w:sz w:val="20"/>
            <w:szCs w:val="20"/>
          </w:rPr>
          <w:fldChar w:fldCharType="begin"/>
        </w:r>
        <w:r w:rsidRPr="00C45A86">
          <w:rPr>
            <w:rFonts w:ascii="Times New Roman" w:hAnsi="Times New Roman" w:cs="Times New Roman"/>
            <w:sz w:val="20"/>
            <w:szCs w:val="20"/>
          </w:rPr>
          <w:instrText>PAGE   \* MERGEFORMAT</w:instrText>
        </w:r>
        <w:r w:rsidRPr="00C45A86">
          <w:rPr>
            <w:rFonts w:ascii="Times New Roman" w:hAnsi="Times New Roman" w:cs="Times New Roman"/>
            <w:sz w:val="20"/>
            <w:szCs w:val="20"/>
          </w:rPr>
          <w:fldChar w:fldCharType="separate"/>
        </w:r>
        <w:r w:rsidR="006E4EFC">
          <w:rPr>
            <w:rFonts w:ascii="Times New Roman" w:hAnsi="Times New Roman" w:cs="Times New Roman"/>
            <w:noProof/>
            <w:sz w:val="20"/>
            <w:szCs w:val="20"/>
          </w:rPr>
          <w:t>1</w:t>
        </w:r>
        <w:r w:rsidRPr="00C45A86">
          <w:rPr>
            <w:rFonts w:ascii="Times New Roman" w:hAnsi="Times New Roman" w:cs="Times New Roman"/>
            <w:sz w:val="20"/>
            <w:szCs w:val="20"/>
          </w:rPr>
          <w:fldChar w:fldCharType="end"/>
        </w:r>
      </w:p>
    </w:sdtContent>
  </w:sdt>
  <w:p w14:paraId="7ED26A2A" w14:textId="77777777" w:rsidR="00257D32" w:rsidRDefault="00257D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4B4C3" w14:textId="77777777" w:rsidR="00D84D15" w:rsidRDefault="00D84D15" w:rsidP="00AE750B">
      <w:pPr>
        <w:spacing w:after="0" w:line="240" w:lineRule="auto"/>
      </w:pPr>
      <w:r>
        <w:separator/>
      </w:r>
    </w:p>
  </w:footnote>
  <w:footnote w:type="continuationSeparator" w:id="0">
    <w:p w14:paraId="7B755E5A" w14:textId="77777777" w:rsidR="00D84D15" w:rsidRDefault="00D84D15" w:rsidP="00AE7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B3B27"/>
    <w:multiLevelType w:val="hybridMultilevel"/>
    <w:tmpl w:val="24E6F194"/>
    <w:lvl w:ilvl="0" w:tplc="450076FC">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5D304C2C"/>
    <w:multiLevelType w:val="multilevel"/>
    <w:tmpl w:val="ECB22BF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E7"/>
    <w:rsid w:val="00000103"/>
    <w:rsid w:val="00000C81"/>
    <w:rsid w:val="00000D7B"/>
    <w:rsid w:val="00001AA7"/>
    <w:rsid w:val="0000252A"/>
    <w:rsid w:val="00002FBE"/>
    <w:rsid w:val="0000339F"/>
    <w:rsid w:val="00003719"/>
    <w:rsid w:val="000037D9"/>
    <w:rsid w:val="0000677B"/>
    <w:rsid w:val="00006B98"/>
    <w:rsid w:val="00010210"/>
    <w:rsid w:val="00010590"/>
    <w:rsid w:val="00013154"/>
    <w:rsid w:val="00015091"/>
    <w:rsid w:val="00020E5D"/>
    <w:rsid w:val="00021419"/>
    <w:rsid w:val="00021D16"/>
    <w:rsid w:val="00021E2B"/>
    <w:rsid w:val="00022790"/>
    <w:rsid w:val="000234E6"/>
    <w:rsid w:val="0002431C"/>
    <w:rsid w:val="00027C4D"/>
    <w:rsid w:val="0003109B"/>
    <w:rsid w:val="00031B29"/>
    <w:rsid w:val="00031FBE"/>
    <w:rsid w:val="00031FD8"/>
    <w:rsid w:val="00033CC3"/>
    <w:rsid w:val="00034048"/>
    <w:rsid w:val="000351B2"/>
    <w:rsid w:val="00035291"/>
    <w:rsid w:val="00035FDF"/>
    <w:rsid w:val="00036B1E"/>
    <w:rsid w:val="000374BB"/>
    <w:rsid w:val="000400F4"/>
    <w:rsid w:val="000414A7"/>
    <w:rsid w:val="0004218D"/>
    <w:rsid w:val="00042215"/>
    <w:rsid w:val="000422AF"/>
    <w:rsid w:val="000424A6"/>
    <w:rsid w:val="0004349E"/>
    <w:rsid w:val="00043F72"/>
    <w:rsid w:val="00047663"/>
    <w:rsid w:val="0005070E"/>
    <w:rsid w:val="00051395"/>
    <w:rsid w:val="00051A04"/>
    <w:rsid w:val="00052E2C"/>
    <w:rsid w:val="000531BC"/>
    <w:rsid w:val="000532D2"/>
    <w:rsid w:val="0005330B"/>
    <w:rsid w:val="00054D69"/>
    <w:rsid w:val="00054FED"/>
    <w:rsid w:val="00055705"/>
    <w:rsid w:val="00055DCC"/>
    <w:rsid w:val="00056949"/>
    <w:rsid w:val="00056D5B"/>
    <w:rsid w:val="00057838"/>
    <w:rsid w:val="00061518"/>
    <w:rsid w:val="00062314"/>
    <w:rsid w:val="00062510"/>
    <w:rsid w:val="00063F0C"/>
    <w:rsid w:val="0006580A"/>
    <w:rsid w:val="00065925"/>
    <w:rsid w:val="00065E77"/>
    <w:rsid w:val="00066C8C"/>
    <w:rsid w:val="00071D82"/>
    <w:rsid w:val="00076F00"/>
    <w:rsid w:val="000770CC"/>
    <w:rsid w:val="00077BAC"/>
    <w:rsid w:val="00080AF4"/>
    <w:rsid w:val="000825B4"/>
    <w:rsid w:val="0008292A"/>
    <w:rsid w:val="00082D22"/>
    <w:rsid w:val="00084785"/>
    <w:rsid w:val="000875FC"/>
    <w:rsid w:val="000902F7"/>
    <w:rsid w:val="00090B9A"/>
    <w:rsid w:val="0009150A"/>
    <w:rsid w:val="00093033"/>
    <w:rsid w:val="0009373A"/>
    <w:rsid w:val="000949EB"/>
    <w:rsid w:val="00095530"/>
    <w:rsid w:val="00096876"/>
    <w:rsid w:val="000A0BA8"/>
    <w:rsid w:val="000A0E6B"/>
    <w:rsid w:val="000A1768"/>
    <w:rsid w:val="000A1922"/>
    <w:rsid w:val="000A3751"/>
    <w:rsid w:val="000A37B2"/>
    <w:rsid w:val="000A3997"/>
    <w:rsid w:val="000A3C31"/>
    <w:rsid w:val="000A4545"/>
    <w:rsid w:val="000A4787"/>
    <w:rsid w:val="000A4DA5"/>
    <w:rsid w:val="000A5B80"/>
    <w:rsid w:val="000A5F5B"/>
    <w:rsid w:val="000A6774"/>
    <w:rsid w:val="000A72D2"/>
    <w:rsid w:val="000B04F2"/>
    <w:rsid w:val="000B1C66"/>
    <w:rsid w:val="000B208D"/>
    <w:rsid w:val="000B2560"/>
    <w:rsid w:val="000B2E4F"/>
    <w:rsid w:val="000B33F6"/>
    <w:rsid w:val="000B3BC5"/>
    <w:rsid w:val="000C01B3"/>
    <w:rsid w:val="000C0FD4"/>
    <w:rsid w:val="000C3207"/>
    <w:rsid w:val="000C3C8E"/>
    <w:rsid w:val="000C4D90"/>
    <w:rsid w:val="000C4E28"/>
    <w:rsid w:val="000C5E1F"/>
    <w:rsid w:val="000C71CF"/>
    <w:rsid w:val="000C7F7A"/>
    <w:rsid w:val="000D1164"/>
    <w:rsid w:val="000D30CC"/>
    <w:rsid w:val="000D3210"/>
    <w:rsid w:val="000D4A37"/>
    <w:rsid w:val="000D5C07"/>
    <w:rsid w:val="000D6DBB"/>
    <w:rsid w:val="000D7AA2"/>
    <w:rsid w:val="000E082E"/>
    <w:rsid w:val="000E0C97"/>
    <w:rsid w:val="000E17D8"/>
    <w:rsid w:val="000E2A9D"/>
    <w:rsid w:val="000E3FD7"/>
    <w:rsid w:val="000E4C53"/>
    <w:rsid w:val="000E537A"/>
    <w:rsid w:val="000E5875"/>
    <w:rsid w:val="000E62B0"/>
    <w:rsid w:val="000E662F"/>
    <w:rsid w:val="000E6996"/>
    <w:rsid w:val="000E6FD5"/>
    <w:rsid w:val="000F196D"/>
    <w:rsid w:val="000F224D"/>
    <w:rsid w:val="000F270A"/>
    <w:rsid w:val="000F284B"/>
    <w:rsid w:val="000F44E2"/>
    <w:rsid w:val="000F4695"/>
    <w:rsid w:val="000F5092"/>
    <w:rsid w:val="000F60E0"/>
    <w:rsid w:val="000F6172"/>
    <w:rsid w:val="000F628A"/>
    <w:rsid w:val="000F64C5"/>
    <w:rsid w:val="000F6C21"/>
    <w:rsid w:val="000F768D"/>
    <w:rsid w:val="000F78B9"/>
    <w:rsid w:val="000F78F7"/>
    <w:rsid w:val="000F7DE5"/>
    <w:rsid w:val="001001EC"/>
    <w:rsid w:val="0010089A"/>
    <w:rsid w:val="00102541"/>
    <w:rsid w:val="00103F16"/>
    <w:rsid w:val="0010420F"/>
    <w:rsid w:val="00104A28"/>
    <w:rsid w:val="0010689C"/>
    <w:rsid w:val="001069DC"/>
    <w:rsid w:val="001100F4"/>
    <w:rsid w:val="00113340"/>
    <w:rsid w:val="00114F4A"/>
    <w:rsid w:val="0011521C"/>
    <w:rsid w:val="0012096B"/>
    <w:rsid w:val="00121734"/>
    <w:rsid w:val="001225F0"/>
    <w:rsid w:val="00125008"/>
    <w:rsid w:val="001257CE"/>
    <w:rsid w:val="001273F3"/>
    <w:rsid w:val="001302D9"/>
    <w:rsid w:val="00130B0F"/>
    <w:rsid w:val="001310A3"/>
    <w:rsid w:val="001316C9"/>
    <w:rsid w:val="00133F4B"/>
    <w:rsid w:val="00134836"/>
    <w:rsid w:val="001363C0"/>
    <w:rsid w:val="0013685F"/>
    <w:rsid w:val="001368E5"/>
    <w:rsid w:val="00142DAA"/>
    <w:rsid w:val="001436D6"/>
    <w:rsid w:val="00144A00"/>
    <w:rsid w:val="00144ED9"/>
    <w:rsid w:val="001452ED"/>
    <w:rsid w:val="0014630C"/>
    <w:rsid w:val="00151569"/>
    <w:rsid w:val="00151A3E"/>
    <w:rsid w:val="00151B47"/>
    <w:rsid w:val="00152171"/>
    <w:rsid w:val="00153DF8"/>
    <w:rsid w:val="001542D2"/>
    <w:rsid w:val="001548A9"/>
    <w:rsid w:val="00160003"/>
    <w:rsid w:val="001610E8"/>
    <w:rsid w:val="00162BF9"/>
    <w:rsid w:val="001638C3"/>
    <w:rsid w:val="001659E6"/>
    <w:rsid w:val="00167A97"/>
    <w:rsid w:val="00167DA9"/>
    <w:rsid w:val="001710BF"/>
    <w:rsid w:val="00172F25"/>
    <w:rsid w:val="00175485"/>
    <w:rsid w:val="00176687"/>
    <w:rsid w:val="00177E6B"/>
    <w:rsid w:val="00181010"/>
    <w:rsid w:val="0018121F"/>
    <w:rsid w:val="00181548"/>
    <w:rsid w:val="00181A52"/>
    <w:rsid w:val="00185AAB"/>
    <w:rsid w:val="001871ED"/>
    <w:rsid w:val="0019044C"/>
    <w:rsid w:val="00191320"/>
    <w:rsid w:val="00191DE2"/>
    <w:rsid w:val="0019215E"/>
    <w:rsid w:val="00193BA0"/>
    <w:rsid w:val="00194488"/>
    <w:rsid w:val="001951AE"/>
    <w:rsid w:val="0019531A"/>
    <w:rsid w:val="0019584A"/>
    <w:rsid w:val="00195A7C"/>
    <w:rsid w:val="00196C68"/>
    <w:rsid w:val="00197414"/>
    <w:rsid w:val="001A137C"/>
    <w:rsid w:val="001A1687"/>
    <w:rsid w:val="001A1CFD"/>
    <w:rsid w:val="001A1F91"/>
    <w:rsid w:val="001A2931"/>
    <w:rsid w:val="001A6D1A"/>
    <w:rsid w:val="001A735F"/>
    <w:rsid w:val="001A73FE"/>
    <w:rsid w:val="001A75CB"/>
    <w:rsid w:val="001B07B1"/>
    <w:rsid w:val="001B1AA1"/>
    <w:rsid w:val="001B2BC5"/>
    <w:rsid w:val="001B41A1"/>
    <w:rsid w:val="001B477C"/>
    <w:rsid w:val="001B4C59"/>
    <w:rsid w:val="001B5DBF"/>
    <w:rsid w:val="001B6E56"/>
    <w:rsid w:val="001B7B31"/>
    <w:rsid w:val="001C0C5A"/>
    <w:rsid w:val="001C0E56"/>
    <w:rsid w:val="001C11A0"/>
    <w:rsid w:val="001C43C3"/>
    <w:rsid w:val="001C485F"/>
    <w:rsid w:val="001C52D6"/>
    <w:rsid w:val="001C591E"/>
    <w:rsid w:val="001D2CDE"/>
    <w:rsid w:val="001D42E5"/>
    <w:rsid w:val="001D7ED7"/>
    <w:rsid w:val="001E018E"/>
    <w:rsid w:val="001E0599"/>
    <w:rsid w:val="001E1C75"/>
    <w:rsid w:val="001E1E6B"/>
    <w:rsid w:val="001E2630"/>
    <w:rsid w:val="001E29FE"/>
    <w:rsid w:val="001E3377"/>
    <w:rsid w:val="001E3D9E"/>
    <w:rsid w:val="001E4236"/>
    <w:rsid w:val="001E5383"/>
    <w:rsid w:val="001E570A"/>
    <w:rsid w:val="001E61DF"/>
    <w:rsid w:val="001E6D31"/>
    <w:rsid w:val="001F2BD8"/>
    <w:rsid w:val="001F2FA4"/>
    <w:rsid w:val="001F3299"/>
    <w:rsid w:val="001F376E"/>
    <w:rsid w:val="001F3CC1"/>
    <w:rsid w:val="001F4E41"/>
    <w:rsid w:val="001F5F9E"/>
    <w:rsid w:val="0020017C"/>
    <w:rsid w:val="002009A9"/>
    <w:rsid w:val="00202419"/>
    <w:rsid w:val="0020605D"/>
    <w:rsid w:val="0020746E"/>
    <w:rsid w:val="0020770D"/>
    <w:rsid w:val="00207B62"/>
    <w:rsid w:val="00210759"/>
    <w:rsid w:val="00215EA1"/>
    <w:rsid w:val="0021668D"/>
    <w:rsid w:val="00216B91"/>
    <w:rsid w:val="00217378"/>
    <w:rsid w:val="00217487"/>
    <w:rsid w:val="00220559"/>
    <w:rsid w:val="002221D7"/>
    <w:rsid w:val="00223A8C"/>
    <w:rsid w:val="0022407F"/>
    <w:rsid w:val="00224271"/>
    <w:rsid w:val="00224F97"/>
    <w:rsid w:val="002270CE"/>
    <w:rsid w:val="00227182"/>
    <w:rsid w:val="002323D7"/>
    <w:rsid w:val="002331EB"/>
    <w:rsid w:val="00234458"/>
    <w:rsid w:val="00234744"/>
    <w:rsid w:val="002403D8"/>
    <w:rsid w:val="00240886"/>
    <w:rsid w:val="002423B0"/>
    <w:rsid w:val="002431DB"/>
    <w:rsid w:val="00244464"/>
    <w:rsid w:val="002448DF"/>
    <w:rsid w:val="00244B5B"/>
    <w:rsid w:val="00245E0F"/>
    <w:rsid w:val="00245E2E"/>
    <w:rsid w:val="002462A6"/>
    <w:rsid w:val="002465F8"/>
    <w:rsid w:val="0024712C"/>
    <w:rsid w:val="0024719C"/>
    <w:rsid w:val="00247326"/>
    <w:rsid w:val="0025044C"/>
    <w:rsid w:val="0025145F"/>
    <w:rsid w:val="002518CD"/>
    <w:rsid w:val="00252B63"/>
    <w:rsid w:val="0025371C"/>
    <w:rsid w:val="00253885"/>
    <w:rsid w:val="002538F7"/>
    <w:rsid w:val="00257BA4"/>
    <w:rsid w:val="00257D32"/>
    <w:rsid w:val="002603D6"/>
    <w:rsid w:val="0026133E"/>
    <w:rsid w:val="00261566"/>
    <w:rsid w:val="0026223F"/>
    <w:rsid w:val="0026244A"/>
    <w:rsid w:val="002629B0"/>
    <w:rsid w:val="00263759"/>
    <w:rsid w:val="00266A41"/>
    <w:rsid w:val="00267D26"/>
    <w:rsid w:val="0027027C"/>
    <w:rsid w:val="00272021"/>
    <w:rsid w:val="00272CA6"/>
    <w:rsid w:val="00273EEA"/>
    <w:rsid w:val="00274312"/>
    <w:rsid w:val="00275C79"/>
    <w:rsid w:val="00280004"/>
    <w:rsid w:val="002801AF"/>
    <w:rsid w:val="00282BAE"/>
    <w:rsid w:val="002863CF"/>
    <w:rsid w:val="0028764B"/>
    <w:rsid w:val="00287F68"/>
    <w:rsid w:val="0029037F"/>
    <w:rsid w:val="00290A83"/>
    <w:rsid w:val="00290F9B"/>
    <w:rsid w:val="00290FA2"/>
    <w:rsid w:val="00291326"/>
    <w:rsid w:val="002918AE"/>
    <w:rsid w:val="00292718"/>
    <w:rsid w:val="00292D8C"/>
    <w:rsid w:val="00292E1D"/>
    <w:rsid w:val="002931AB"/>
    <w:rsid w:val="002958CE"/>
    <w:rsid w:val="00296FBC"/>
    <w:rsid w:val="002A0C9C"/>
    <w:rsid w:val="002A102E"/>
    <w:rsid w:val="002A6181"/>
    <w:rsid w:val="002B02D0"/>
    <w:rsid w:val="002B0D62"/>
    <w:rsid w:val="002B0EFB"/>
    <w:rsid w:val="002B110F"/>
    <w:rsid w:val="002B1130"/>
    <w:rsid w:val="002B1838"/>
    <w:rsid w:val="002B1A27"/>
    <w:rsid w:val="002B2C00"/>
    <w:rsid w:val="002B3026"/>
    <w:rsid w:val="002B5798"/>
    <w:rsid w:val="002B58AF"/>
    <w:rsid w:val="002B791A"/>
    <w:rsid w:val="002C011B"/>
    <w:rsid w:val="002C05DF"/>
    <w:rsid w:val="002C0845"/>
    <w:rsid w:val="002C1FB5"/>
    <w:rsid w:val="002C23B6"/>
    <w:rsid w:val="002C2C16"/>
    <w:rsid w:val="002C4EB6"/>
    <w:rsid w:val="002C5213"/>
    <w:rsid w:val="002C61B1"/>
    <w:rsid w:val="002C7478"/>
    <w:rsid w:val="002C79F7"/>
    <w:rsid w:val="002D001A"/>
    <w:rsid w:val="002D0484"/>
    <w:rsid w:val="002D0590"/>
    <w:rsid w:val="002D0BF4"/>
    <w:rsid w:val="002D15C2"/>
    <w:rsid w:val="002D1E70"/>
    <w:rsid w:val="002D2115"/>
    <w:rsid w:val="002D2968"/>
    <w:rsid w:val="002D3049"/>
    <w:rsid w:val="002D349B"/>
    <w:rsid w:val="002D395D"/>
    <w:rsid w:val="002D46A3"/>
    <w:rsid w:val="002D5A41"/>
    <w:rsid w:val="002D6D55"/>
    <w:rsid w:val="002E08F5"/>
    <w:rsid w:val="002E0CCF"/>
    <w:rsid w:val="002E118F"/>
    <w:rsid w:val="002E2A9F"/>
    <w:rsid w:val="002E2F8E"/>
    <w:rsid w:val="002E32D5"/>
    <w:rsid w:val="002E3CBF"/>
    <w:rsid w:val="002E3EF3"/>
    <w:rsid w:val="002E6BD3"/>
    <w:rsid w:val="002E6CAE"/>
    <w:rsid w:val="002E6F4D"/>
    <w:rsid w:val="002E7CA1"/>
    <w:rsid w:val="002F2789"/>
    <w:rsid w:val="002F4038"/>
    <w:rsid w:val="002F4860"/>
    <w:rsid w:val="002F619F"/>
    <w:rsid w:val="002F77A5"/>
    <w:rsid w:val="002F7CF4"/>
    <w:rsid w:val="00300CC8"/>
    <w:rsid w:val="00304E69"/>
    <w:rsid w:val="00306766"/>
    <w:rsid w:val="0030743A"/>
    <w:rsid w:val="00311161"/>
    <w:rsid w:val="0031191D"/>
    <w:rsid w:val="003146D3"/>
    <w:rsid w:val="003152AD"/>
    <w:rsid w:val="00316200"/>
    <w:rsid w:val="00316D08"/>
    <w:rsid w:val="00317E8E"/>
    <w:rsid w:val="003200A2"/>
    <w:rsid w:val="0032120B"/>
    <w:rsid w:val="00321C68"/>
    <w:rsid w:val="0032328D"/>
    <w:rsid w:val="00323799"/>
    <w:rsid w:val="00323936"/>
    <w:rsid w:val="003255F0"/>
    <w:rsid w:val="00327A99"/>
    <w:rsid w:val="003300A4"/>
    <w:rsid w:val="00330CB3"/>
    <w:rsid w:val="00330EF0"/>
    <w:rsid w:val="00331D7D"/>
    <w:rsid w:val="00333F54"/>
    <w:rsid w:val="00334FD4"/>
    <w:rsid w:val="003353A3"/>
    <w:rsid w:val="00335BCE"/>
    <w:rsid w:val="00335DF8"/>
    <w:rsid w:val="00337916"/>
    <w:rsid w:val="0034012F"/>
    <w:rsid w:val="003404B0"/>
    <w:rsid w:val="003413E5"/>
    <w:rsid w:val="00341B15"/>
    <w:rsid w:val="00341DD3"/>
    <w:rsid w:val="00342986"/>
    <w:rsid w:val="003435A3"/>
    <w:rsid w:val="0034367F"/>
    <w:rsid w:val="00343770"/>
    <w:rsid w:val="00343EFA"/>
    <w:rsid w:val="00345E06"/>
    <w:rsid w:val="00345FE3"/>
    <w:rsid w:val="003500DE"/>
    <w:rsid w:val="00350666"/>
    <w:rsid w:val="00350FC1"/>
    <w:rsid w:val="00351C4A"/>
    <w:rsid w:val="00352131"/>
    <w:rsid w:val="003521D5"/>
    <w:rsid w:val="0035263D"/>
    <w:rsid w:val="00352651"/>
    <w:rsid w:val="00353195"/>
    <w:rsid w:val="0035450C"/>
    <w:rsid w:val="003559D2"/>
    <w:rsid w:val="003577B4"/>
    <w:rsid w:val="003579B4"/>
    <w:rsid w:val="00357C9E"/>
    <w:rsid w:val="00360F8F"/>
    <w:rsid w:val="0036118E"/>
    <w:rsid w:val="0036124B"/>
    <w:rsid w:val="00361EA6"/>
    <w:rsid w:val="00362959"/>
    <w:rsid w:val="00362B51"/>
    <w:rsid w:val="0036447A"/>
    <w:rsid w:val="00364FE6"/>
    <w:rsid w:val="00366D91"/>
    <w:rsid w:val="00367658"/>
    <w:rsid w:val="0037119C"/>
    <w:rsid w:val="00371FB9"/>
    <w:rsid w:val="0037256B"/>
    <w:rsid w:val="00373576"/>
    <w:rsid w:val="00373CE6"/>
    <w:rsid w:val="00376D3A"/>
    <w:rsid w:val="00380448"/>
    <w:rsid w:val="00381041"/>
    <w:rsid w:val="00381E76"/>
    <w:rsid w:val="00382286"/>
    <w:rsid w:val="0038289C"/>
    <w:rsid w:val="00382C34"/>
    <w:rsid w:val="003842E3"/>
    <w:rsid w:val="00384598"/>
    <w:rsid w:val="00386475"/>
    <w:rsid w:val="00386CE8"/>
    <w:rsid w:val="003904E9"/>
    <w:rsid w:val="00390CDA"/>
    <w:rsid w:val="00390D1E"/>
    <w:rsid w:val="00391263"/>
    <w:rsid w:val="00391F5A"/>
    <w:rsid w:val="00393122"/>
    <w:rsid w:val="0039380D"/>
    <w:rsid w:val="00396291"/>
    <w:rsid w:val="00396A26"/>
    <w:rsid w:val="00396C74"/>
    <w:rsid w:val="0039722C"/>
    <w:rsid w:val="003A0779"/>
    <w:rsid w:val="003A1BEA"/>
    <w:rsid w:val="003A1EA6"/>
    <w:rsid w:val="003A342D"/>
    <w:rsid w:val="003A3F1D"/>
    <w:rsid w:val="003A5F04"/>
    <w:rsid w:val="003B1D51"/>
    <w:rsid w:val="003B23FA"/>
    <w:rsid w:val="003B25F5"/>
    <w:rsid w:val="003B3B3D"/>
    <w:rsid w:val="003B3C88"/>
    <w:rsid w:val="003B3E2D"/>
    <w:rsid w:val="003B4198"/>
    <w:rsid w:val="003B4DCB"/>
    <w:rsid w:val="003B7AC1"/>
    <w:rsid w:val="003B7D00"/>
    <w:rsid w:val="003C02C3"/>
    <w:rsid w:val="003C0A2C"/>
    <w:rsid w:val="003C0CBC"/>
    <w:rsid w:val="003C0FBA"/>
    <w:rsid w:val="003C2C20"/>
    <w:rsid w:val="003C2EE3"/>
    <w:rsid w:val="003C5595"/>
    <w:rsid w:val="003C56CA"/>
    <w:rsid w:val="003C58FC"/>
    <w:rsid w:val="003C5C2C"/>
    <w:rsid w:val="003C653C"/>
    <w:rsid w:val="003D18F5"/>
    <w:rsid w:val="003D2677"/>
    <w:rsid w:val="003D3B15"/>
    <w:rsid w:val="003D4FB2"/>
    <w:rsid w:val="003D53C8"/>
    <w:rsid w:val="003D621C"/>
    <w:rsid w:val="003D6710"/>
    <w:rsid w:val="003D7376"/>
    <w:rsid w:val="003D76E0"/>
    <w:rsid w:val="003D7FCD"/>
    <w:rsid w:val="003E03A5"/>
    <w:rsid w:val="003E0619"/>
    <w:rsid w:val="003E4286"/>
    <w:rsid w:val="003E53A6"/>
    <w:rsid w:val="003E5C93"/>
    <w:rsid w:val="003F011A"/>
    <w:rsid w:val="003F1085"/>
    <w:rsid w:val="003F14ED"/>
    <w:rsid w:val="003F1C03"/>
    <w:rsid w:val="003F1F0E"/>
    <w:rsid w:val="003F2972"/>
    <w:rsid w:val="003F29BE"/>
    <w:rsid w:val="003F304F"/>
    <w:rsid w:val="003F337E"/>
    <w:rsid w:val="003F45C1"/>
    <w:rsid w:val="003F46BC"/>
    <w:rsid w:val="003F516C"/>
    <w:rsid w:val="003F5DF6"/>
    <w:rsid w:val="003F737E"/>
    <w:rsid w:val="003F769D"/>
    <w:rsid w:val="00400051"/>
    <w:rsid w:val="004001B0"/>
    <w:rsid w:val="00400202"/>
    <w:rsid w:val="00400623"/>
    <w:rsid w:val="00401235"/>
    <w:rsid w:val="00403340"/>
    <w:rsid w:val="00405B2A"/>
    <w:rsid w:val="0040697D"/>
    <w:rsid w:val="00406F7E"/>
    <w:rsid w:val="004077CC"/>
    <w:rsid w:val="0041125D"/>
    <w:rsid w:val="004114BA"/>
    <w:rsid w:val="0041341A"/>
    <w:rsid w:val="00414A5E"/>
    <w:rsid w:val="004173FB"/>
    <w:rsid w:val="00420060"/>
    <w:rsid w:val="00420430"/>
    <w:rsid w:val="0042059F"/>
    <w:rsid w:val="00423BDD"/>
    <w:rsid w:val="00425F43"/>
    <w:rsid w:val="00426DE9"/>
    <w:rsid w:val="004307F3"/>
    <w:rsid w:val="00431E67"/>
    <w:rsid w:val="00432065"/>
    <w:rsid w:val="0043220D"/>
    <w:rsid w:val="004327DF"/>
    <w:rsid w:val="004336DD"/>
    <w:rsid w:val="0043385A"/>
    <w:rsid w:val="00433D92"/>
    <w:rsid w:val="00436CFF"/>
    <w:rsid w:val="00437955"/>
    <w:rsid w:val="004407CC"/>
    <w:rsid w:val="0044292B"/>
    <w:rsid w:val="00445316"/>
    <w:rsid w:val="00446755"/>
    <w:rsid w:val="004508D6"/>
    <w:rsid w:val="00450A7A"/>
    <w:rsid w:val="00450E58"/>
    <w:rsid w:val="00450FB5"/>
    <w:rsid w:val="004516C5"/>
    <w:rsid w:val="004526A2"/>
    <w:rsid w:val="0045299D"/>
    <w:rsid w:val="004537A5"/>
    <w:rsid w:val="00455F62"/>
    <w:rsid w:val="0045662F"/>
    <w:rsid w:val="004579C0"/>
    <w:rsid w:val="004628C1"/>
    <w:rsid w:val="00462F94"/>
    <w:rsid w:val="00467004"/>
    <w:rsid w:val="0046736E"/>
    <w:rsid w:val="00472ACD"/>
    <w:rsid w:val="00474A2D"/>
    <w:rsid w:val="00475635"/>
    <w:rsid w:val="00475B11"/>
    <w:rsid w:val="00475D66"/>
    <w:rsid w:val="00477B76"/>
    <w:rsid w:val="00480113"/>
    <w:rsid w:val="004801B5"/>
    <w:rsid w:val="004812F1"/>
    <w:rsid w:val="00481FB4"/>
    <w:rsid w:val="00483458"/>
    <w:rsid w:val="0048348A"/>
    <w:rsid w:val="0048426D"/>
    <w:rsid w:val="004859AD"/>
    <w:rsid w:val="004865CC"/>
    <w:rsid w:val="00486673"/>
    <w:rsid w:val="00487B6E"/>
    <w:rsid w:val="0049052F"/>
    <w:rsid w:val="00490D6A"/>
    <w:rsid w:val="00491774"/>
    <w:rsid w:val="0049361E"/>
    <w:rsid w:val="00494246"/>
    <w:rsid w:val="0049478A"/>
    <w:rsid w:val="00494B47"/>
    <w:rsid w:val="00494F02"/>
    <w:rsid w:val="00496EF6"/>
    <w:rsid w:val="00497190"/>
    <w:rsid w:val="00497E2D"/>
    <w:rsid w:val="004A04D4"/>
    <w:rsid w:val="004A0C1E"/>
    <w:rsid w:val="004A19E8"/>
    <w:rsid w:val="004A2652"/>
    <w:rsid w:val="004A3C96"/>
    <w:rsid w:val="004A4E3E"/>
    <w:rsid w:val="004A6498"/>
    <w:rsid w:val="004B2A44"/>
    <w:rsid w:val="004B3420"/>
    <w:rsid w:val="004B3FA1"/>
    <w:rsid w:val="004B4D9B"/>
    <w:rsid w:val="004B4FFA"/>
    <w:rsid w:val="004B73BE"/>
    <w:rsid w:val="004C176D"/>
    <w:rsid w:val="004C34AD"/>
    <w:rsid w:val="004C364B"/>
    <w:rsid w:val="004C5A37"/>
    <w:rsid w:val="004C6FF3"/>
    <w:rsid w:val="004C774C"/>
    <w:rsid w:val="004D26E6"/>
    <w:rsid w:val="004D277D"/>
    <w:rsid w:val="004D34C6"/>
    <w:rsid w:val="004D3BDC"/>
    <w:rsid w:val="004D5AF1"/>
    <w:rsid w:val="004D635E"/>
    <w:rsid w:val="004E0DD3"/>
    <w:rsid w:val="004E1287"/>
    <w:rsid w:val="004E13FC"/>
    <w:rsid w:val="004E2A6E"/>
    <w:rsid w:val="004E3B4F"/>
    <w:rsid w:val="004E3B68"/>
    <w:rsid w:val="004E4C3E"/>
    <w:rsid w:val="004F11D9"/>
    <w:rsid w:val="004F186F"/>
    <w:rsid w:val="004F525A"/>
    <w:rsid w:val="004F7059"/>
    <w:rsid w:val="004F709E"/>
    <w:rsid w:val="005004B1"/>
    <w:rsid w:val="00500928"/>
    <w:rsid w:val="00502C7D"/>
    <w:rsid w:val="005071F1"/>
    <w:rsid w:val="005075EC"/>
    <w:rsid w:val="005103B2"/>
    <w:rsid w:val="00511DD9"/>
    <w:rsid w:val="005125B8"/>
    <w:rsid w:val="0051473B"/>
    <w:rsid w:val="005154DD"/>
    <w:rsid w:val="00517351"/>
    <w:rsid w:val="00517CBD"/>
    <w:rsid w:val="00517CE7"/>
    <w:rsid w:val="00522A09"/>
    <w:rsid w:val="005256B3"/>
    <w:rsid w:val="00525747"/>
    <w:rsid w:val="00526203"/>
    <w:rsid w:val="00526341"/>
    <w:rsid w:val="00526F4C"/>
    <w:rsid w:val="00527DF4"/>
    <w:rsid w:val="00527FD2"/>
    <w:rsid w:val="005300F7"/>
    <w:rsid w:val="00530AAA"/>
    <w:rsid w:val="00530E6A"/>
    <w:rsid w:val="005311BE"/>
    <w:rsid w:val="0053146E"/>
    <w:rsid w:val="005314BE"/>
    <w:rsid w:val="00535689"/>
    <w:rsid w:val="00535CD2"/>
    <w:rsid w:val="00536D99"/>
    <w:rsid w:val="00536F05"/>
    <w:rsid w:val="00537597"/>
    <w:rsid w:val="00537BE8"/>
    <w:rsid w:val="0054004C"/>
    <w:rsid w:val="005406EB"/>
    <w:rsid w:val="00540928"/>
    <w:rsid w:val="00540A22"/>
    <w:rsid w:val="005416E5"/>
    <w:rsid w:val="00541741"/>
    <w:rsid w:val="00541F28"/>
    <w:rsid w:val="0054333D"/>
    <w:rsid w:val="00543F07"/>
    <w:rsid w:val="005446B4"/>
    <w:rsid w:val="005452DC"/>
    <w:rsid w:val="005457ED"/>
    <w:rsid w:val="00545B68"/>
    <w:rsid w:val="005463A4"/>
    <w:rsid w:val="005463B5"/>
    <w:rsid w:val="00547E49"/>
    <w:rsid w:val="0055030E"/>
    <w:rsid w:val="005512D4"/>
    <w:rsid w:val="00551CA5"/>
    <w:rsid w:val="00552FE5"/>
    <w:rsid w:val="00554038"/>
    <w:rsid w:val="005547DC"/>
    <w:rsid w:val="00555BD1"/>
    <w:rsid w:val="00555F29"/>
    <w:rsid w:val="00556250"/>
    <w:rsid w:val="00563CAE"/>
    <w:rsid w:val="00563D13"/>
    <w:rsid w:val="0056531B"/>
    <w:rsid w:val="00565BD2"/>
    <w:rsid w:val="005663F5"/>
    <w:rsid w:val="005723BC"/>
    <w:rsid w:val="00572669"/>
    <w:rsid w:val="005729BD"/>
    <w:rsid w:val="00572C7A"/>
    <w:rsid w:val="005735B4"/>
    <w:rsid w:val="00573B1D"/>
    <w:rsid w:val="00577307"/>
    <w:rsid w:val="00577321"/>
    <w:rsid w:val="005777B6"/>
    <w:rsid w:val="00577FAB"/>
    <w:rsid w:val="00581A4E"/>
    <w:rsid w:val="005841D2"/>
    <w:rsid w:val="00584E05"/>
    <w:rsid w:val="00587D18"/>
    <w:rsid w:val="00591393"/>
    <w:rsid w:val="005927E7"/>
    <w:rsid w:val="00593FC3"/>
    <w:rsid w:val="005940B3"/>
    <w:rsid w:val="00595676"/>
    <w:rsid w:val="00595E4E"/>
    <w:rsid w:val="00596138"/>
    <w:rsid w:val="005961C3"/>
    <w:rsid w:val="00596236"/>
    <w:rsid w:val="00597770"/>
    <w:rsid w:val="005A0213"/>
    <w:rsid w:val="005A02C8"/>
    <w:rsid w:val="005A0B27"/>
    <w:rsid w:val="005A0E3F"/>
    <w:rsid w:val="005A1C00"/>
    <w:rsid w:val="005A205A"/>
    <w:rsid w:val="005A25D1"/>
    <w:rsid w:val="005A3CED"/>
    <w:rsid w:val="005A4F71"/>
    <w:rsid w:val="005A532E"/>
    <w:rsid w:val="005A6191"/>
    <w:rsid w:val="005A712E"/>
    <w:rsid w:val="005B07E5"/>
    <w:rsid w:val="005B2BAB"/>
    <w:rsid w:val="005B7232"/>
    <w:rsid w:val="005C0B72"/>
    <w:rsid w:val="005C2826"/>
    <w:rsid w:val="005C3C7A"/>
    <w:rsid w:val="005C512B"/>
    <w:rsid w:val="005C539D"/>
    <w:rsid w:val="005C59FE"/>
    <w:rsid w:val="005C6775"/>
    <w:rsid w:val="005D0F74"/>
    <w:rsid w:val="005D26CE"/>
    <w:rsid w:val="005D2C36"/>
    <w:rsid w:val="005D34B4"/>
    <w:rsid w:val="005D3803"/>
    <w:rsid w:val="005D4347"/>
    <w:rsid w:val="005D4E0C"/>
    <w:rsid w:val="005D60E1"/>
    <w:rsid w:val="005D67B0"/>
    <w:rsid w:val="005D7530"/>
    <w:rsid w:val="005E0E6E"/>
    <w:rsid w:val="005E156A"/>
    <w:rsid w:val="005E2F23"/>
    <w:rsid w:val="005E3279"/>
    <w:rsid w:val="005E3BC0"/>
    <w:rsid w:val="005E4084"/>
    <w:rsid w:val="005E59B6"/>
    <w:rsid w:val="005E5CD1"/>
    <w:rsid w:val="005E6B0D"/>
    <w:rsid w:val="005E714C"/>
    <w:rsid w:val="005E734A"/>
    <w:rsid w:val="005E738F"/>
    <w:rsid w:val="005F26BF"/>
    <w:rsid w:val="005F418D"/>
    <w:rsid w:val="005F4358"/>
    <w:rsid w:val="005F48B2"/>
    <w:rsid w:val="005F4C61"/>
    <w:rsid w:val="005F72FC"/>
    <w:rsid w:val="00601374"/>
    <w:rsid w:val="00602304"/>
    <w:rsid w:val="0060266C"/>
    <w:rsid w:val="00602988"/>
    <w:rsid w:val="0060400D"/>
    <w:rsid w:val="00604319"/>
    <w:rsid w:val="006044FE"/>
    <w:rsid w:val="006053AA"/>
    <w:rsid w:val="00605F49"/>
    <w:rsid w:val="00606320"/>
    <w:rsid w:val="0060769B"/>
    <w:rsid w:val="00610117"/>
    <w:rsid w:val="00610C99"/>
    <w:rsid w:val="006115F0"/>
    <w:rsid w:val="006127C9"/>
    <w:rsid w:val="00612C27"/>
    <w:rsid w:val="00612C4A"/>
    <w:rsid w:val="00613D97"/>
    <w:rsid w:val="006149C2"/>
    <w:rsid w:val="00616C5E"/>
    <w:rsid w:val="00617B9E"/>
    <w:rsid w:val="00620782"/>
    <w:rsid w:val="00620DC6"/>
    <w:rsid w:val="00621242"/>
    <w:rsid w:val="0062248F"/>
    <w:rsid w:val="0062495E"/>
    <w:rsid w:val="00625ADD"/>
    <w:rsid w:val="00625F00"/>
    <w:rsid w:val="006265DE"/>
    <w:rsid w:val="00627188"/>
    <w:rsid w:val="00627CFB"/>
    <w:rsid w:val="00631586"/>
    <w:rsid w:val="00631A07"/>
    <w:rsid w:val="006346A9"/>
    <w:rsid w:val="006347DE"/>
    <w:rsid w:val="006356F8"/>
    <w:rsid w:val="0063609E"/>
    <w:rsid w:val="006372E6"/>
    <w:rsid w:val="00637901"/>
    <w:rsid w:val="00640557"/>
    <w:rsid w:val="00643389"/>
    <w:rsid w:val="00645D19"/>
    <w:rsid w:val="00646DA3"/>
    <w:rsid w:val="006473E4"/>
    <w:rsid w:val="00652BBF"/>
    <w:rsid w:val="00652C2A"/>
    <w:rsid w:val="00652D7D"/>
    <w:rsid w:val="00653373"/>
    <w:rsid w:val="00653DF9"/>
    <w:rsid w:val="0065581A"/>
    <w:rsid w:val="00656468"/>
    <w:rsid w:val="00660CE3"/>
    <w:rsid w:val="006610E1"/>
    <w:rsid w:val="00661568"/>
    <w:rsid w:val="006616A5"/>
    <w:rsid w:val="00662556"/>
    <w:rsid w:val="00662AAE"/>
    <w:rsid w:val="0066418A"/>
    <w:rsid w:val="00665CEA"/>
    <w:rsid w:val="00667BA7"/>
    <w:rsid w:val="00670829"/>
    <w:rsid w:val="006708DB"/>
    <w:rsid w:val="0067166C"/>
    <w:rsid w:val="00674179"/>
    <w:rsid w:val="00674486"/>
    <w:rsid w:val="00674B9F"/>
    <w:rsid w:val="006759B4"/>
    <w:rsid w:val="006771D9"/>
    <w:rsid w:val="006772F9"/>
    <w:rsid w:val="0067793A"/>
    <w:rsid w:val="00677F66"/>
    <w:rsid w:val="00677FE2"/>
    <w:rsid w:val="0068246D"/>
    <w:rsid w:val="0068385B"/>
    <w:rsid w:val="00685588"/>
    <w:rsid w:val="00685A83"/>
    <w:rsid w:val="00686936"/>
    <w:rsid w:val="00686F15"/>
    <w:rsid w:val="00687491"/>
    <w:rsid w:val="00692A05"/>
    <w:rsid w:val="006949E5"/>
    <w:rsid w:val="00696096"/>
    <w:rsid w:val="006960CE"/>
    <w:rsid w:val="00696A44"/>
    <w:rsid w:val="00697F38"/>
    <w:rsid w:val="006A341B"/>
    <w:rsid w:val="006A4DDE"/>
    <w:rsid w:val="006A597F"/>
    <w:rsid w:val="006A5A77"/>
    <w:rsid w:val="006A63BA"/>
    <w:rsid w:val="006A6432"/>
    <w:rsid w:val="006A680C"/>
    <w:rsid w:val="006A69D3"/>
    <w:rsid w:val="006B05D7"/>
    <w:rsid w:val="006B23D1"/>
    <w:rsid w:val="006B35B2"/>
    <w:rsid w:val="006B6DF8"/>
    <w:rsid w:val="006B77B5"/>
    <w:rsid w:val="006C0F84"/>
    <w:rsid w:val="006C178A"/>
    <w:rsid w:val="006C2264"/>
    <w:rsid w:val="006C2D2E"/>
    <w:rsid w:val="006C4CE3"/>
    <w:rsid w:val="006C6922"/>
    <w:rsid w:val="006C6F68"/>
    <w:rsid w:val="006D256E"/>
    <w:rsid w:val="006D364A"/>
    <w:rsid w:val="006D3EE1"/>
    <w:rsid w:val="006D424E"/>
    <w:rsid w:val="006D4971"/>
    <w:rsid w:val="006D5AB4"/>
    <w:rsid w:val="006D5D6C"/>
    <w:rsid w:val="006D66B9"/>
    <w:rsid w:val="006D6D28"/>
    <w:rsid w:val="006E347B"/>
    <w:rsid w:val="006E4EFC"/>
    <w:rsid w:val="006E7B00"/>
    <w:rsid w:val="006F0061"/>
    <w:rsid w:val="006F0D8C"/>
    <w:rsid w:val="006F2CBA"/>
    <w:rsid w:val="006F4146"/>
    <w:rsid w:val="006F4F42"/>
    <w:rsid w:val="006F5374"/>
    <w:rsid w:val="006F575A"/>
    <w:rsid w:val="00704DF4"/>
    <w:rsid w:val="00705FD7"/>
    <w:rsid w:val="00706AC3"/>
    <w:rsid w:val="00707664"/>
    <w:rsid w:val="00707C36"/>
    <w:rsid w:val="007108BA"/>
    <w:rsid w:val="00710C67"/>
    <w:rsid w:val="00711385"/>
    <w:rsid w:val="00711A57"/>
    <w:rsid w:val="00712089"/>
    <w:rsid w:val="00712820"/>
    <w:rsid w:val="0071370B"/>
    <w:rsid w:val="007145AE"/>
    <w:rsid w:val="007148F4"/>
    <w:rsid w:val="00714B65"/>
    <w:rsid w:val="00715B62"/>
    <w:rsid w:val="00720364"/>
    <w:rsid w:val="00720F88"/>
    <w:rsid w:val="0072744E"/>
    <w:rsid w:val="00727477"/>
    <w:rsid w:val="00730AFB"/>
    <w:rsid w:val="007323B3"/>
    <w:rsid w:val="0073246D"/>
    <w:rsid w:val="00732E4A"/>
    <w:rsid w:val="00733174"/>
    <w:rsid w:val="00733C25"/>
    <w:rsid w:val="00734B8A"/>
    <w:rsid w:val="007358C4"/>
    <w:rsid w:val="00735AB3"/>
    <w:rsid w:val="00735DBA"/>
    <w:rsid w:val="00736197"/>
    <w:rsid w:val="0074182D"/>
    <w:rsid w:val="00742776"/>
    <w:rsid w:val="00742A58"/>
    <w:rsid w:val="00742DAE"/>
    <w:rsid w:val="007434D5"/>
    <w:rsid w:val="00744089"/>
    <w:rsid w:val="0074564E"/>
    <w:rsid w:val="00746B7B"/>
    <w:rsid w:val="00746EF0"/>
    <w:rsid w:val="007471EF"/>
    <w:rsid w:val="007476E4"/>
    <w:rsid w:val="007479FC"/>
    <w:rsid w:val="00750A02"/>
    <w:rsid w:val="0075316E"/>
    <w:rsid w:val="0075328B"/>
    <w:rsid w:val="00754E4E"/>
    <w:rsid w:val="00756EAF"/>
    <w:rsid w:val="00761066"/>
    <w:rsid w:val="00761B8B"/>
    <w:rsid w:val="00763982"/>
    <w:rsid w:val="00764310"/>
    <w:rsid w:val="0077022F"/>
    <w:rsid w:val="007735B3"/>
    <w:rsid w:val="00775563"/>
    <w:rsid w:val="00775E1B"/>
    <w:rsid w:val="00777CED"/>
    <w:rsid w:val="00777F7B"/>
    <w:rsid w:val="00780127"/>
    <w:rsid w:val="00780A87"/>
    <w:rsid w:val="00783C4A"/>
    <w:rsid w:val="007849A8"/>
    <w:rsid w:val="00786128"/>
    <w:rsid w:val="00786746"/>
    <w:rsid w:val="00786BA8"/>
    <w:rsid w:val="007903C1"/>
    <w:rsid w:val="00791981"/>
    <w:rsid w:val="00792F42"/>
    <w:rsid w:val="00793149"/>
    <w:rsid w:val="00793AA5"/>
    <w:rsid w:val="00793C28"/>
    <w:rsid w:val="00793C5D"/>
    <w:rsid w:val="00794708"/>
    <w:rsid w:val="00796060"/>
    <w:rsid w:val="00796C31"/>
    <w:rsid w:val="007A23EB"/>
    <w:rsid w:val="007A2561"/>
    <w:rsid w:val="007A2B29"/>
    <w:rsid w:val="007A3892"/>
    <w:rsid w:val="007A45C7"/>
    <w:rsid w:val="007A4DB6"/>
    <w:rsid w:val="007A5694"/>
    <w:rsid w:val="007A62D8"/>
    <w:rsid w:val="007A723C"/>
    <w:rsid w:val="007B014C"/>
    <w:rsid w:val="007B0B9D"/>
    <w:rsid w:val="007B1D9C"/>
    <w:rsid w:val="007B205F"/>
    <w:rsid w:val="007B2A00"/>
    <w:rsid w:val="007B343C"/>
    <w:rsid w:val="007B3C8E"/>
    <w:rsid w:val="007B5004"/>
    <w:rsid w:val="007B62AF"/>
    <w:rsid w:val="007B7417"/>
    <w:rsid w:val="007B7D6D"/>
    <w:rsid w:val="007C0759"/>
    <w:rsid w:val="007C0E56"/>
    <w:rsid w:val="007C19F7"/>
    <w:rsid w:val="007C25BE"/>
    <w:rsid w:val="007C2F1D"/>
    <w:rsid w:val="007C392B"/>
    <w:rsid w:val="007C3D70"/>
    <w:rsid w:val="007C6809"/>
    <w:rsid w:val="007C687C"/>
    <w:rsid w:val="007D038B"/>
    <w:rsid w:val="007D323E"/>
    <w:rsid w:val="007D37A9"/>
    <w:rsid w:val="007D38C2"/>
    <w:rsid w:val="007D5152"/>
    <w:rsid w:val="007D5379"/>
    <w:rsid w:val="007D677A"/>
    <w:rsid w:val="007D6E8E"/>
    <w:rsid w:val="007D76E1"/>
    <w:rsid w:val="007E108B"/>
    <w:rsid w:val="007E149D"/>
    <w:rsid w:val="007E1D00"/>
    <w:rsid w:val="007E6A01"/>
    <w:rsid w:val="007E6CC3"/>
    <w:rsid w:val="007E74B1"/>
    <w:rsid w:val="007E779B"/>
    <w:rsid w:val="007E7A7C"/>
    <w:rsid w:val="007F07B5"/>
    <w:rsid w:val="007F0BA7"/>
    <w:rsid w:val="007F1C20"/>
    <w:rsid w:val="007F74BF"/>
    <w:rsid w:val="007F76CC"/>
    <w:rsid w:val="007F78FF"/>
    <w:rsid w:val="007F7DD7"/>
    <w:rsid w:val="0080175B"/>
    <w:rsid w:val="00802A26"/>
    <w:rsid w:val="00802C67"/>
    <w:rsid w:val="0080441D"/>
    <w:rsid w:val="008047E3"/>
    <w:rsid w:val="008052FB"/>
    <w:rsid w:val="0080604F"/>
    <w:rsid w:val="00807277"/>
    <w:rsid w:val="008113D7"/>
    <w:rsid w:val="00812183"/>
    <w:rsid w:val="00813A86"/>
    <w:rsid w:val="008146EE"/>
    <w:rsid w:val="00814AFD"/>
    <w:rsid w:val="00814B96"/>
    <w:rsid w:val="00816132"/>
    <w:rsid w:val="00816A22"/>
    <w:rsid w:val="00816C05"/>
    <w:rsid w:val="008178AA"/>
    <w:rsid w:val="008200B6"/>
    <w:rsid w:val="008213ED"/>
    <w:rsid w:val="00821823"/>
    <w:rsid w:val="00824684"/>
    <w:rsid w:val="00825FB0"/>
    <w:rsid w:val="008271CD"/>
    <w:rsid w:val="00830492"/>
    <w:rsid w:val="0083172D"/>
    <w:rsid w:val="00832DF8"/>
    <w:rsid w:val="0083363B"/>
    <w:rsid w:val="00833AE9"/>
    <w:rsid w:val="00834741"/>
    <w:rsid w:val="00834DF1"/>
    <w:rsid w:val="00834FDD"/>
    <w:rsid w:val="00835629"/>
    <w:rsid w:val="00835B76"/>
    <w:rsid w:val="0083619A"/>
    <w:rsid w:val="008370D9"/>
    <w:rsid w:val="0084005E"/>
    <w:rsid w:val="008423B0"/>
    <w:rsid w:val="008434D2"/>
    <w:rsid w:val="0084398C"/>
    <w:rsid w:val="00843AEE"/>
    <w:rsid w:val="00843DE6"/>
    <w:rsid w:val="00844199"/>
    <w:rsid w:val="00844F64"/>
    <w:rsid w:val="00845F34"/>
    <w:rsid w:val="00846318"/>
    <w:rsid w:val="00846B76"/>
    <w:rsid w:val="00847503"/>
    <w:rsid w:val="0085500E"/>
    <w:rsid w:val="0085541E"/>
    <w:rsid w:val="00855FBC"/>
    <w:rsid w:val="0085721A"/>
    <w:rsid w:val="00860853"/>
    <w:rsid w:val="008608C0"/>
    <w:rsid w:val="00860A19"/>
    <w:rsid w:val="00861408"/>
    <w:rsid w:val="00862268"/>
    <w:rsid w:val="00865288"/>
    <w:rsid w:val="00865C4A"/>
    <w:rsid w:val="00866A9F"/>
    <w:rsid w:val="0086718F"/>
    <w:rsid w:val="00867B1D"/>
    <w:rsid w:val="008717C4"/>
    <w:rsid w:val="00871EFE"/>
    <w:rsid w:val="00873436"/>
    <w:rsid w:val="00873665"/>
    <w:rsid w:val="00874786"/>
    <w:rsid w:val="00874A92"/>
    <w:rsid w:val="008759EC"/>
    <w:rsid w:val="00875F15"/>
    <w:rsid w:val="00876162"/>
    <w:rsid w:val="00876AB1"/>
    <w:rsid w:val="008800D0"/>
    <w:rsid w:val="00880AB1"/>
    <w:rsid w:val="0088135E"/>
    <w:rsid w:val="0088189C"/>
    <w:rsid w:val="00882592"/>
    <w:rsid w:val="00883DDA"/>
    <w:rsid w:val="0088462D"/>
    <w:rsid w:val="00884AD5"/>
    <w:rsid w:val="00885D11"/>
    <w:rsid w:val="00887C80"/>
    <w:rsid w:val="00893654"/>
    <w:rsid w:val="008938B8"/>
    <w:rsid w:val="008A2282"/>
    <w:rsid w:val="008A25FD"/>
    <w:rsid w:val="008A2767"/>
    <w:rsid w:val="008A2912"/>
    <w:rsid w:val="008A485F"/>
    <w:rsid w:val="008A6252"/>
    <w:rsid w:val="008A72BE"/>
    <w:rsid w:val="008A7386"/>
    <w:rsid w:val="008B0113"/>
    <w:rsid w:val="008B090F"/>
    <w:rsid w:val="008B2600"/>
    <w:rsid w:val="008B2BA3"/>
    <w:rsid w:val="008B2F66"/>
    <w:rsid w:val="008B4B5F"/>
    <w:rsid w:val="008B6089"/>
    <w:rsid w:val="008B618F"/>
    <w:rsid w:val="008B63DC"/>
    <w:rsid w:val="008B661E"/>
    <w:rsid w:val="008C025D"/>
    <w:rsid w:val="008C082F"/>
    <w:rsid w:val="008C1BBF"/>
    <w:rsid w:val="008C2EF4"/>
    <w:rsid w:val="008C3022"/>
    <w:rsid w:val="008C39CE"/>
    <w:rsid w:val="008C3CB1"/>
    <w:rsid w:val="008C4236"/>
    <w:rsid w:val="008C4558"/>
    <w:rsid w:val="008C4732"/>
    <w:rsid w:val="008C4D78"/>
    <w:rsid w:val="008C63BA"/>
    <w:rsid w:val="008C69F6"/>
    <w:rsid w:val="008C6A4C"/>
    <w:rsid w:val="008C6E42"/>
    <w:rsid w:val="008C7758"/>
    <w:rsid w:val="008C7A92"/>
    <w:rsid w:val="008D1502"/>
    <w:rsid w:val="008D17DF"/>
    <w:rsid w:val="008D1F90"/>
    <w:rsid w:val="008D20DB"/>
    <w:rsid w:val="008D2DCD"/>
    <w:rsid w:val="008D3C05"/>
    <w:rsid w:val="008D43FE"/>
    <w:rsid w:val="008D4D6B"/>
    <w:rsid w:val="008D573C"/>
    <w:rsid w:val="008D6609"/>
    <w:rsid w:val="008E04E2"/>
    <w:rsid w:val="008E1714"/>
    <w:rsid w:val="008E363F"/>
    <w:rsid w:val="008E3F06"/>
    <w:rsid w:val="008E4396"/>
    <w:rsid w:val="008E4501"/>
    <w:rsid w:val="008E4FB7"/>
    <w:rsid w:val="008E692E"/>
    <w:rsid w:val="008F0636"/>
    <w:rsid w:val="008F1FB5"/>
    <w:rsid w:val="008F31EF"/>
    <w:rsid w:val="008F3F8A"/>
    <w:rsid w:val="008F680D"/>
    <w:rsid w:val="008F6E2C"/>
    <w:rsid w:val="00901D98"/>
    <w:rsid w:val="0090219B"/>
    <w:rsid w:val="00902E73"/>
    <w:rsid w:val="00903B02"/>
    <w:rsid w:val="009040DC"/>
    <w:rsid w:val="0090431E"/>
    <w:rsid w:val="009051B4"/>
    <w:rsid w:val="00905E58"/>
    <w:rsid w:val="00907167"/>
    <w:rsid w:val="009076C4"/>
    <w:rsid w:val="00911232"/>
    <w:rsid w:val="0091286A"/>
    <w:rsid w:val="0091447F"/>
    <w:rsid w:val="009145A6"/>
    <w:rsid w:val="0091503D"/>
    <w:rsid w:val="00916DFE"/>
    <w:rsid w:val="009170B7"/>
    <w:rsid w:val="00922262"/>
    <w:rsid w:val="009232C9"/>
    <w:rsid w:val="0092528D"/>
    <w:rsid w:val="00925443"/>
    <w:rsid w:val="00927487"/>
    <w:rsid w:val="00927668"/>
    <w:rsid w:val="00927E8A"/>
    <w:rsid w:val="00927F37"/>
    <w:rsid w:val="00933205"/>
    <w:rsid w:val="00936FA0"/>
    <w:rsid w:val="009404DA"/>
    <w:rsid w:val="00940B46"/>
    <w:rsid w:val="00941C3C"/>
    <w:rsid w:val="00941EDE"/>
    <w:rsid w:val="009431AA"/>
    <w:rsid w:val="00943849"/>
    <w:rsid w:val="0094430C"/>
    <w:rsid w:val="009443E3"/>
    <w:rsid w:val="009451A2"/>
    <w:rsid w:val="00945A5F"/>
    <w:rsid w:val="00945BD8"/>
    <w:rsid w:val="00945E85"/>
    <w:rsid w:val="00947696"/>
    <w:rsid w:val="009506BD"/>
    <w:rsid w:val="00951680"/>
    <w:rsid w:val="009519D4"/>
    <w:rsid w:val="00952ABE"/>
    <w:rsid w:val="0095634A"/>
    <w:rsid w:val="00956E5C"/>
    <w:rsid w:val="00957C12"/>
    <w:rsid w:val="00960792"/>
    <w:rsid w:val="00960E79"/>
    <w:rsid w:val="0096183C"/>
    <w:rsid w:val="00963902"/>
    <w:rsid w:val="009650C2"/>
    <w:rsid w:val="009672A8"/>
    <w:rsid w:val="009673B8"/>
    <w:rsid w:val="00970008"/>
    <w:rsid w:val="00971BB5"/>
    <w:rsid w:val="00973B1D"/>
    <w:rsid w:val="00974885"/>
    <w:rsid w:val="009771F3"/>
    <w:rsid w:val="009810C0"/>
    <w:rsid w:val="00981FA4"/>
    <w:rsid w:val="00982161"/>
    <w:rsid w:val="00982F77"/>
    <w:rsid w:val="00984229"/>
    <w:rsid w:val="00985EEA"/>
    <w:rsid w:val="00986C00"/>
    <w:rsid w:val="0098713B"/>
    <w:rsid w:val="0098719C"/>
    <w:rsid w:val="009879DF"/>
    <w:rsid w:val="00994120"/>
    <w:rsid w:val="009955E2"/>
    <w:rsid w:val="009A1180"/>
    <w:rsid w:val="009A12AE"/>
    <w:rsid w:val="009A1794"/>
    <w:rsid w:val="009A188F"/>
    <w:rsid w:val="009A1D8D"/>
    <w:rsid w:val="009A1EFE"/>
    <w:rsid w:val="009A232C"/>
    <w:rsid w:val="009A299F"/>
    <w:rsid w:val="009A3063"/>
    <w:rsid w:val="009A4375"/>
    <w:rsid w:val="009A4495"/>
    <w:rsid w:val="009A5F73"/>
    <w:rsid w:val="009A7341"/>
    <w:rsid w:val="009B19F2"/>
    <w:rsid w:val="009B235D"/>
    <w:rsid w:val="009B3444"/>
    <w:rsid w:val="009B4A6F"/>
    <w:rsid w:val="009B5C03"/>
    <w:rsid w:val="009B6DEA"/>
    <w:rsid w:val="009B7FE5"/>
    <w:rsid w:val="009C01E5"/>
    <w:rsid w:val="009C0267"/>
    <w:rsid w:val="009C0D9C"/>
    <w:rsid w:val="009C1560"/>
    <w:rsid w:val="009C156D"/>
    <w:rsid w:val="009C2BD6"/>
    <w:rsid w:val="009C3071"/>
    <w:rsid w:val="009C354C"/>
    <w:rsid w:val="009C4D9F"/>
    <w:rsid w:val="009C51BB"/>
    <w:rsid w:val="009C53D3"/>
    <w:rsid w:val="009C59C0"/>
    <w:rsid w:val="009C6A84"/>
    <w:rsid w:val="009C6BA7"/>
    <w:rsid w:val="009C7ED0"/>
    <w:rsid w:val="009D019E"/>
    <w:rsid w:val="009D05BA"/>
    <w:rsid w:val="009D1ACF"/>
    <w:rsid w:val="009D2486"/>
    <w:rsid w:val="009D28A5"/>
    <w:rsid w:val="009D4C92"/>
    <w:rsid w:val="009D543C"/>
    <w:rsid w:val="009E06B1"/>
    <w:rsid w:val="009E1D78"/>
    <w:rsid w:val="009E218E"/>
    <w:rsid w:val="009E41B5"/>
    <w:rsid w:val="009E4B23"/>
    <w:rsid w:val="009E4F24"/>
    <w:rsid w:val="009E4FC6"/>
    <w:rsid w:val="009E6289"/>
    <w:rsid w:val="009E76D1"/>
    <w:rsid w:val="009E79A3"/>
    <w:rsid w:val="009F2EB9"/>
    <w:rsid w:val="009F4E12"/>
    <w:rsid w:val="009F5F67"/>
    <w:rsid w:val="009F6EB2"/>
    <w:rsid w:val="009F71BE"/>
    <w:rsid w:val="009F71EC"/>
    <w:rsid w:val="009F7A56"/>
    <w:rsid w:val="009F7ED1"/>
    <w:rsid w:val="00A002E4"/>
    <w:rsid w:val="00A006BD"/>
    <w:rsid w:val="00A008A5"/>
    <w:rsid w:val="00A01C8B"/>
    <w:rsid w:val="00A035AB"/>
    <w:rsid w:val="00A037CB"/>
    <w:rsid w:val="00A04B13"/>
    <w:rsid w:val="00A05C4C"/>
    <w:rsid w:val="00A06C6B"/>
    <w:rsid w:val="00A07655"/>
    <w:rsid w:val="00A112C1"/>
    <w:rsid w:val="00A11B54"/>
    <w:rsid w:val="00A124A8"/>
    <w:rsid w:val="00A126F8"/>
    <w:rsid w:val="00A12E07"/>
    <w:rsid w:val="00A1388E"/>
    <w:rsid w:val="00A13D30"/>
    <w:rsid w:val="00A14075"/>
    <w:rsid w:val="00A144B6"/>
    <w:rsid w:val="00A16AF3"/>
    <w:rsid w:val="00A20329"/>
    <w:rsid w:val="00A21BB3"/>
    <w:rsid w:val="00A25577"/>
    <w:rsid w:val="00A26660"/>
    <w:rsid w:val="00A27834"/>
    <w:rsid w:val="00A278A7"/>
    <w:rsid w:val="00A27EF1"/>
    <w:rsid w:val="00A3085F"/>
    <w:rsid w:val="00A31CDF"/>
    <w:rsid w:val="00A31EE0"/>
    <w:rsid w:val="00A3200F"/>
    <w:rsid w:val="00A32DD8"/>
    <w:rsid w:val="00A347D2"/>
    <w:rsid w:val="00A3790F"/>
    <w:rsid w:val="00A401C6"/>
    <w:rsid w:val="00A405C9"/>
    <w:rsid w:val="00A40DE4"/>
    <w:rsid w:val="00A415B6"/>
    <w:rsid w:val="00A41632"/>
    <w:rsid w:val="00A42C40"/>
    <w:rsid w:val="00A42F38"/>
    <w:rsid w:val="00A431F4"/>
    <w:rsid w:val="00A43A75"/>
    <w:rsid w:val="00A448D2"/>
    <w:rsid w:val="00A459CE"/>
    <w:rsid w:val="00A45C36"/>
    <w:rsid w:val="00A46F93"/>
    <w:rsid w:val="00A471DF"/>
    <w:rsid w:val="00A47404"/>
    <w:rsid w:val="00A47732"/>
    <w:rsid w:val="00A47B2E"/>
    <w:rsid w:val="00A517B5"/>
    <w:rsid w:val="00A555C0"/>
    <w:rsid w:val="00A5676D"/>
    <w:rsid w:val="00A575A4"/>
    <w:rsid w:val="00A60A66"/>
    <w:rsid w:val="00A60BFD"/>
    <w:rsid w:val="00A61289"/>
    <w:rsid w:val="00A61A0A"/>
    <w:rsid w:val="00A6288A"/>
    <w:rsid w:val="00A628D4"/>
    <w:rsid w:val="00A63CBC"/>
    <w:rsid w:val="00A64DA2"/>
    <w:rsid w:val="00A66926"/>
    <w:rsid w:val="00A675BB"/>
    <w:rsid w:val="00A6785C"/>
    <w:rsid w:val="00A679A4"/>
    <w:rsid w:val="00A70273"/>
    <w:rsid w:val="00A7064B"/>
    <w:rsid w:val="00A718D3"/>
    <w:rsid w:val="00A7325E"/>
    <w:rsid w:val="00A73422"/>
    <w:rsid w:val="00A76139"/>
    <w:rsid w:val="00A77ECC"/>
    <w:rsid w:val="00A80CB6"/>
    <w:rsid w:val="00A81032"/>
    <w:rsid w:val="00A818F8"/>
    <w:rsid w:val="00A81E07"/>
    <w:rsid w:val="00A8203A"/>
    <w:rsid w:val="00A82307"/>
    <w:rsid w:val="00A842FB"/>
    <w:rsid w:val="00A8445B"/>
    <w:rsid w:val="00A84A34"/>
    <w:rsid w:val="00A85757"/>
    <w:rsid w:val="00A85F92"/>
    <w:rsid w:val="00A86FE9"/>
    <w:rsid w:val="00A90433"/>
    <w:rsid w:val="00A92E14"/>
    <w:rsid w:val="00A96B02"/>
    <w:rsid w:val="00A97B4A"/>
    <w:rsid w:val="00A97DA4"/>
    <w:rsid w:val="00A97EDD"/>
    <w:rsid w:val="00AA1897"/>
    <w:rsid w:val="00AA19FA"/>
    <w:rsid w:val="00AA44A5"/>
    <w:rsid w:val="00AA5495"/>
    <w:rsid w:val="00AA5EAE"/>
    <w:rsid w:val="00AA7B63"/>
    <w:rsid w:val="00AB1BD0"/>
    <w:rsid w:val="00AB3B91"/>
    <w:rsid w:val="00AB42BD"/>
    <w:rsid w:val="00AB56CD"/>
    <w:rsid w:val="00AB71BC"/>
    <w:rsid w:val="00AB7B7A"/>
    <w:rsid w:val="00AC0034"/>
    <w:rsid w:val="00AC01B8"/>
    <w:rsid w:val="00AC1689"/>
    <w:rsid w:val="00AC229B"/>
    <w:rsid w:val="00AC53A2"/>
    <w:rsid w:val="00AC7096"/>
    <w:rsid w:val="00AD012B"/>
    <w:rsid w:val="00AD2222"/>
    <w:rsid w:val="00AD29E1"/>
    <w:rsid w:val="00AD3908"/>
    <w:rsid w:val="00AD3B9F"/>
    <w:rsid w:val="00AD5598"/>
    <w:rsid w:val="00AD6228"/>
    <w:rsid w:val="00AD75EF"/>
    <w:rsid w:val="00AE0339"/>
    <w:rsid w:val="00AE1AB4"/>
    <w:rsid w:val="00AE1BE8"/>
    <w:rsid w:val="00AE2046"/>
    <w:rsid w:val="00AE2B38"/>
    <w:rsid w:val="00AE2F79"/>
    <w:rsid w:val="00AE3060"/>
    <w:rsid w:val="00AE374B"/>
    <w:rsid w:val="00AE750B"/>
    <w:rsid w:val="00AF151F"/>
    <w:rsid w:val="00AF17C5"/>
    <w:rsid w:val="00AF2A40"/>
    <w:rsid w:val="00AF6236"/>
    <w:rsid w:val="00AF6C03"/>
    <w:rsid w:val="00AF7264"/>
    <w:rsid w:val="00AF7549"/>
    <w:rsid w:val="00AF779C"/>
    <w:rsid w:val="00B017B0"/>
    <w:rsid w:val="00B017C1"/>
    <w:rsid w:val="00B025BE"/>
    <w:rsid w:val="00B04F46"/>
    <w:rsid w:val="00B0792A"/>
    <w:rsid w:val="00B07BE1"/>
    <w:rsid w:val="00B10314"/>
    <w:rsid w:val="00B11C18"/>
    <w:rsid w:val="00B11ED8"/>
    <w:rsid w:val="00B129FD"/>
    <w:rsid w:val="00B1300E"/>
    <w:rsid w:val="00B138D1"/>
    <w:rsid w:val="00B15566"/>
    <w:rsid w:val="00B16E5E"/>
    <w:rsid w:val="00B206A8"/>
    <w:rsid w:val="00B20E08"/>
    <w:rsid w:val="00B20E51"/>
    <w:rsid w:val="00B21C51"/>
    <w:rsid w:val="00B21FE8"/>
    <w:rsid w:val="00B22D5F"/>
    <w:rsid w:val="00B22F28"/>
    <w:rsid w:val="00B23D0B"/>
    <w:rsid w:val="00B243FC"/>
    <w:rsid w:val="00B2462A"/>
    <w:rsid w:val="00B26332"/>
    <w:rsid w:val="00B26567"/>
    <w:rsid w:val="00B2678B"/>
    <w:rsid w:val="00B274BB"/>
    <w:rsid w:val="00B276F4"/>
    <w:rsid w:val="00B30789"/>
    <w:rsid w:val="00B3164A"/>
    <w:rsid w:val="00B331BD"/>
    <w:rsid w:val="00B33644"/>
    <w:rsid w:val="00B34215"/>
    <w:rsid w:val="00B34E71"/>
    <w:rsid w:val="00B37159"/>
    <w:rsid w:val="00B405CA"/>
    <w:rsid w:val="00B43315"/>
    <w:rsid w:val="00B43F9F"/>
    <w:rsid w:val="00B459A9"/>
    <w:rsid w:val="00B4724B"/>
    <w:rsid w:val="00B47CD1"/>
    <w:rsid w:val="00B50744"/>
    <w:rsid w:val="00B5245C"/>
    <w:rsid w:val="00B53CCE"/>
    <w:rsid w:val="00B548C6"/>
    <w:rsid w:val="00B553DE"/>
    <w:rsid w:val="00B55584"/>
    <w:rsid w:val="00B5646A"/>
    <w:rsid w:val="00B56634"/>
    <w:rsid w:val="00B56A31"/>
    <w:rsid w:val="00B56E8F"/>
    <w:rsid w:val="00B601A3"/>
    <w:rsid w:val="00B602C8"/>
    <w:rsid w:val="00B603D7"/>
    <w:rsid w:val="00B60849"/>
    <w:rsid w:val="00B61277"/>
    <w:rsid w:val="00B62403"/>
    <w:rsid w:val="00B62907"/>
    <w:rsid w:val="00B62AAA"/>
    <w:rsid w:val="00B633D5"/>
    <w:rsid w:val="00B63EE0"/>
    <w:rsid w:val="00B676F7"/>
    <w:rsid w:val="00B6788F"/>
    <w:rsid w:val="00B67BD3"/>
    <w:rsid w:val="00B7176C"/>
    <w:rsid w:val="00B7241D"/>
    <w:rsid w:val="00B72F0F"/>
    <w:rsid w:val="00B80102"/>
    <w:rsid w:val="00B80BB9"/>
    <w:rsid w:val="00B817EB"/>
    <w:rsid w:val="00B81C2E"/>
    <w:rsid w:val="00B8459C"/>
    <w:rsid w:val="00B8480A"/>
    <w:rsid w:val="00B84CB6"/>
    <w:rsid w:val="00B84FDC"/>
    <w:rsid w:val="00B91BA0"/>
    <w:rsid w:val="00B91FAB"/>
    <w:rsid w:val="00B92CAC"/>
    <w:rsid w:val="00B930CA"/>
    <w:rsid w:val="00B93358"/>
    <w:rsid w:val="00B934B3"/>
    <w:rsid w:val="00B94659"/>
    <w:rsid w:val="00B94AC2"/>
    <w:rsid w:val="00B96379"/>
    <w:rsid w:val="00B96BF8"/>
    <w:rsid w:val="00BA0549"/>
    <w:rsid w:val="00BA202C"/>
    <w:rsid w:val="00BA2569"/>
    <w:rsid w:val="00BA2F3B"/>
    <w:rsid w:val="00BA55A0"/>
    <w:rsid w:val="00BA60BC"/>
    <w:rsid w:val="00BA67AB"/>
    <w:rsid w:val="00BA7876"/>
    <w:rsid w:val="00BA789F"/>
    <w:rsid w:val="00BB062B"/>
    <w:rsid w:val="00BB11AA"/>
    <w:rsid w:val="00BB3E66"/>
    <w:rsid w:val="00BB5719"/>
    <w:rsid w:val="00BB6690"/>
    <w:rsid w:val="00BB7204"/>
    <w:rsid w:val="00BB74A3"/>
    <w:rsid w:val="00BC0B27"/>
    <w:rsid w:val="00BC6AC0"/>
    <w:rsid w:val="00BC6E52"/>
    <w:rsid w:val="00BD0160"/>
    <w:rsid w:val="00BD058F"/>
    <w:rsid w:val="00BD0F63"/>
    <w:rsid w:val="00BD0F90"/>
    <w:rsid w:val="00BD4C0F"/>
    <w:rsid w:val="00BD4CCF"/>
    <w:rsid w:val="00BD66F0"/>
    <w:rsid w:val="00BD6BBC"/>
    <w:rsid w:val="00BD6BDE"/>
    <w:rsid w:val="00BE0F23"/>
    <w:rsid w:val="00BE2A88"/>
    <w:rsid w:val="00BE35BA"/>
    <w:rsid w:val="00BE4667"/>
    <w:rsid w:val="00BE532F"/>
    <w:rsid w:val="00BE5483"/>
    <w:rsid w:val="00BE5A85"/>
    <w:rsid w:val="00BE6167"/>
    <w:rsid w:val="00BE79A1"/>
    <w:rsid w:val="00BE7C5D"/>
    <w:rsid w:val="00BF0475"/>
    <w:rsid w:val="00BF0B2D"/>
    <w:rsid w:val="00BF0DFE"/>
    <w:rsid w:val="00BF37AF"/>
    <w:rsid w:val="00BF6784"/>
    <w:rsid w:val="00BF6CB6"/>
    <w:rsid w:val="00BF7B48"/>
    <w:rsid w:val="00C00951"/>
    <w:rsid w:val="00C00C05"/>
    <w:rsid w:val="00C01961"/>
    <w:rsid w:val="00C01EC9"/>
    <w:rsid w:val="00C02B82"/>
    <w:rsid w:val="00C035C7"/>
    <w:rsid w:val="00C04786"/>
    <w:rsid w:val="00C05237"/>
    <w:rsid w:val="00C078E5"/>
    <w:rsid w:val="00C07CED"/>
    <w:rsid w:val="00C14ED3"/>
    <w:rsid w:val="00C161A3"/>
    <w:rsid w:val="00C21585"/>
    <w:rsid w:val="00C21C0C"/>
    <w:rsid w:val="00C21C79"/>
    <w:rsid w:val="00C21E9B"/>
    <w:rsid w:val="00C22292"/>
    <w:rsid w:val="00C23780"/>
    <w:rsid w:val="00C23E1C"/>
    <w:rsid w:val="00C2440C"/>
    <w:rsid w:val="00C25B64"/>
    <w:rsid w:val="00C26C45"/>
    <w:rsid w:val="00C27555"/>
    <w:rsid w:val="00C31024"/>
    <w:rsid w:val="00C32624"/>
    <w:rsid w:val="00C32D75"/>
    <w:rsid w:val="00C33514"/>
    <w:rsid w:val="00C33EA6"/>
    <w:rsid w:val="00C33FA7"/>
    <w:rsid w:val="00C35569"/>
    <w:rsid w:val="00C35C16"/>
    <w:rsid w:val="00C37248"/>
    <w:rsid w:val="00C37BA2"/>
    <w:rsid w:val="00C40292"/>
    <w:rsid w:val="00C41A18"/>
    <w:rsid w:val="00C44DC2"/>
    <w:rsid w:val="00C45036"/>
    <w:rsid w:val="00C45A86"/>
    <w:rsid w:val="00C46ADC"/>
    <w:rsid w:val="00C506FA"/>
    <w:rsid w:val="00C51B19"/>
    <w:rsid w:val="00C51C82"/>
    <w:rsid w:val="00C525FD"/>
    <w:rsid w:val="00C53247"/>
    <w:rsid w:val="00C5419F"/>
    <w:rsid w:val="00C54AC9"/>
    <w:rsid w:val="00C54B09"/>
    <w:rsid w:val="00C60959"/>
    <w:rsid w:val="00C60A3B"/>
    <w:rsid w:val="00C62B66"/>
    <w:rsid w:val="00C63C9F"/>
    <w:rsid w:val="00C648EB"/>
    <w:rsid w:val="00C6553A"/>
    <w:rsid w:val="00C65C01"/>
    <w:rsid w:val="00C65DDF"/>
    <w:rsid w:val="00C6622D"/>
    <w:rsid w:val="00C66319"/>
    <w:rsid w:val="00C666F2"/>
    <w:rsid w:val="00C672AA"/>
    <w:rsid w:val="00C705FE"/>
    <w:rsid w:val="00C70B0A"/>
    <w:rsid w:val="00C70C0D"/>
    <w:rsid w:val="00C71404"/>
    <w:rsid w:val="00C72536"/>
    <w:rsid w:val="00C774CE"/>
    <w:rsid w:val="00C833C2"/>
    <w:rsid w:val="00C834B7"/>
    <w:rsid w:val="00C835D8"/>
    <w:rsid w:val="00C83E0D"/>
    <w:rsid w:val="00C84856"/>
    <w:rsid w:val="00C84ED1"/>
    <w:rsid w:val="00C85010"/>
    <w:rsid w:val="00C851A5"/>
    <w:rsid w:val="00C854C8"/>
    <w:rsid w:val="00C906C1"/>
    <w:rsid w:val="00C91697"/>
    <w:rsid w:val="00C93322"/>
    <w:rsid w:val="00C93A6B"/>
    <w:rsid w:val="00C93A84"/>
    <w:rsid w:val="00C9606D"/>
    <w:rsid w:val="00C962CF"/>
    <w:rsid w:val="00C974FB"/>
    <w:rsid w:val="00C97FC8"/>
    <w:rsid w:val="00CA0529"/>
    <w:rsid w:val="00CA3341"/>
    <w:rsid w:val="00CA5BD9"/>
    <w:rsid w:val="00CA5F41"/>
    <w:rsid w:val="00CA64A9"/>
    <w:rsid w:val="00CB07A7"/>
    <w:rsid w:val="00CB0BE3"/>
    <w:rsid w:val="00CB1587"/>
    <w:rsid w:val="00CB1B6B"/>
    <w:rsid w:val="00CB1BB7"/>
    <w:rsid w:val="00CB2767"/>
    <w:rsid w:val="00CB3FA1"/>
    <w:rsid w:val="00CB420A"/>
    <w:rsid w:val="00CB6609"/>
    <w:rsid w:val="00CB671D"/>
    <w:rsid w:val="00CB7EAD"/>
    <w:rsid w:val="00CC18F7"/>
    <w:rsid w:val="00CC2C4B"/>
    <w:rsid w:val="00CC3543"/>
    <w:rsid w:val="00CC378F"/>
    <w:rsid w:val="00CC407D"/>
    <w:rsid w:val="00CC4178"/>
    <w:rsid w:val="00CC4647"/>
    <w:rsid w:val="00CC50B4"/>
    <w:rsid w:val="00CC7956"/>
    <w:rsid w:val="00CD132B"/>
    <w:rsid w:val="00CD2F8D"/>
    <w:rsid w:val="00CD34EC"/>
    <w:rsid w:val="00CD45C6"/>
    <w:rsid w:val="00CD4FF3"/>
    <w:rsid w:val="00CE0D96"/>
    <w:rsid w:val="00CE54FA"/>
    <w:rsid w:val="00CE57BC"/>
    <w:rsid w:val="00CE7414"/>
    <w:rsid w:val="00CF1313"/>
    <w:rsid w:val="00CF1D32"/>
    <w:rsid w:val="00CF20E7"/>
    <w:rsid w:val="00CF20F5"/>
    <w:rsid w:val="00CF2BFE"/>
    <w:rsid w:val="00CF3079"/>
    <w:rsid w:val="00CF365C"/>
    <w:rsid w:val="00CF3865"/>
    <w:rsid w:val="00CF3EE3"/>
    <w:rsid w:val="00CF603F"/>
    <w:rsid w:val="00CF697C"/>
    <w:rsid w:val="00D004F2"/>
    <w:rsid w:val="00D00D0D"/>
    <w:rsid w:val="00D02B19"/>
    <w:rsid w:val="00D02F84"/>
    <w:rsid w:val="00D04B08"/>
    <w:rsid w:val="00D07BE0"/>
    <w:rsid w:val="00D1088F"/>
    <w:rsid w:val="00D1320A"/>
    <w:rsid w:val="00D14961"/>
    <w:rsid w:val="00D14B71"/>
    <w:rsid w:val="00D1500E"/>
    <w:rsid w:val="00D15A2A"/>
    <w:rsid w:val="00D163FB"/>
    <w:rsid w:val="00D16CBC"/>
    <w:rsid w:val="00D20AAA"/>
    <w:rsid w:val="00D21688"/>
    <w:rsid w:val="00D23339"/>
    <w:rsid w:val="00D2432B"/>
    <w:rsid w:val="00D268DF"/>
    <w:rsid w:val="00D272D0"/>
    <w:rsid w:val="00D27F5B"/>
    <w:rsid w:val="00D30777"/>
    <w:rsid w:val="00D30796"/>
    <w:rsid w:val="00D31085"/>
    <w:rsid w:val="00D31A7D"/>
    <w:rsid w:val="00D32BF3"/>
    <w:rsid w:val="00D340EE"/>
    <w:rsid w:val="00D34109"/>
    <w:rsid w:val="00D34729"/>
    <w:rsid w:val="00D3478C"/>
    <w:rsid w:val="00D34CC2"/>
    <w:rsid w:val="00D35F51"/>
    <w:rsid w:val="00D36BBE"/>
    <w:rsid w:val="00D37904"/>
    <w:rsid w:val="00D40445"/>
    <w:rsid w:val="00D40602"/>
    <w:rsid w:val="00D40FF2"/>
    <w:rsid w:val="00D43CBF"/>
    <w:rsid w:val="00D44021"/>
    <w:rsid w:val="00D444B7"/>
    <w:rsid w:val="00D44A9C"/>
    <w:rsid w:val="00D44F13"/>
    <w:rsid w:val="00D45418"/>
    <w:rsid w:val="00D45CAF"/>
    <w:rsid w:val="00D50406"/>
    <w:rsid w:val="00D51A68"/>
    <w:rsid w:val="00D51BA2"/>
    <w:rsid w:val="00D5287D"/>
    <w:rsid w:val="00D5301E"/>
    <w:rsid w:val="00D533AF"/>
    <w:rsid w:val="00D55DA1"/>
    <w:rsid w:val="00D57490"/>
    <w:rsid w:val="00D579EC"/>
    <w:rsid w:val="00D6030B"/>
    <w:rsid w:val="00D60D41"/>
    <w:rsid w:val="00D61958"/>
    <w:rsid w:val="00D62F3C"/>
    <w:rsid w:val="00D63B3F"/>
    <w:rsid w:val="00D640E3"/>
    <w:rsid w:val="00D65104"/>
    <w:rsid w:val="00D65C5A"/>
    <w:rsid w:val="00D65CB3"/>
    <w:rsid w:val="00D65F0E"/>
    <w:rsid w:val="00D66237"/>
    <w:rsid w:val="00D663FB"/>
    <w:rsid w:val="00D67635"/>
    <w:rsid w:val="00D67E9E"/>
    <w:rsid w:val="00D70394"/>
    <w:rsid w:val="00D71039"/>
    <w:rsid w:val="00D71204"/>
    <w:rsid w:val="00D73201"/>
    <w:rsid w:val="00D75B4B"/>
    <w:rsid w:val="00D75E9A"/>
    <w:rsid w:val="00D768A2"/>
    <w:rsid w:val="00D76B1B"/>
    <w:rsid w:val="00D77183"/>
    <w:rsid w:val="00D80035"/>
    <w:rsid w:val="00D802CF"/>
    <w:rsid w:val="00D805A9"/>
    <w:rsid w:val="00D80E79"/>
    <w:rsid w:val="00D83745"/>
    <w:rsid w:val="00D837CB"/>
    <w:rsid w:val="00D8386A"/>
    <w:rsid w:val="00D84D15"/>
    <w:rsid w:val="00D869EB"/>
    <w:rsid w:val="00D87F3C"/>
    <w:rsid w:val="00D926A4"/>
    <w:rsid w:val="00D95265"/>
    <w:rsid w:val="00D95867"/>
    <w:rsid w:val="00D95EBD"/>
    <w:rsid w:val="00DA11F1"/>
    <w:rsid w:val="00DA1926"/>
    <w:rsid w:val="00DA2630"/>
    <w:rsid w:val="00DA38C7"/>
    <w:rsid w:val="00DA3FD6"/>
    <w:rsid w:val="00DA52F6"/>
    <w:rsid w:val="00DA5687"/>
    <w:rsid w:val="00DA5D40"/>
    <w:rsid w:val="00DA5D4C"/>
    <w:rsid w:val="00DA77CB"/>
    <w:rsid w:val="00DB0790"/>
    <w:rsid w:val="00DB142A"/>
    <w:rsid w:val="00DB157D"/>
    <w:rsid w:val="00DB452E"/>
    <w:rsid w:val="00DB55E2"/>
    <w:rsid w:val="00DB5E42"/>
    <w:rsid w:val="00DB70C5"/>
    <w:rsid w:val="00DC0716"/>
    <w:rsid w:val="00DC107D"/>
    <w:rsid w:val="00DC14B7"/>
    <w:rsid w:val="00DC16B2"/>
    <w:rsid w:val="00DC16D9"/>
    <w:rsid w:val="00DC4037"/>
    <w:rsid w:val="00DC416F"/>
    <w:rsid w:val="00DC5A97"/>
    <w:rsid w:val="00DC5C31"/>
    <w:rsid w:val="00DC64D7"/>
    <w:rsid w:val="00DC6C21"/>
    <w:rsid w:val="00DD18DE"/>
    <w:rsid w:val="00DD1E7C"/>
    <w:rsid w:val="00DD20B0"/>
    <w:rsid w:val="00DD3265"/>
    <w:rsid w:val="00DD659C"/>
    <w:rsid w:val="00DD6FCE"/>
    <w:rsid w:val="00DD7678"/>
    <w:rsid w:val="00DD7F06"/>
    <w:rsid w:val="00DE04A6"/>
    <w:rsid w:val="00DE0EAD"/>
    <w:rsid w:val="00DE130C"/>
    <w:rsid w:val="00DE1B89"/>
    <w:rsid w:val="00DE281F"/>
    <w:rsid w:val="00DE3328"/>
    <w:rsid w:val="00DE4A97"/>
    <w:rsid w:val="00DE6C41"/>
    <w:rsid w:val="00DF0021"/>
    <w:rsid w:val="00DF2342"/>
    <w:rsid w:val="00DF261E"/>
    <w:rsid w:val="00DF2C5C"/>
    <w:rsid w:val="00DF39B4"/>
    <w:rsid w:val="00DF3F73"/>
    <w:rsid w:val="00DF4EC8"/>
    <w:rsid w:val="00DF5974"/>
    <w:rsid w:val="00DF6E38"/>
    <w:rsid w:val="00DF7E0E"/>
    <w:rsid w:val="00E0021D"/>
    <w:rsid w:val="00E00938"/>
    <w:rsid w:val="00E0420C"/>
    <w:rsid w:val="00E05980"/>
    <w:rsid w:val="00E061B7"/>
    <w:rsid w:val="00E06B12"/>
    <w:rsid w:val="00E07F3E"/>
    <w:rsid w:val="00E10339"/>
    <w:rsid w:val="00E1050D"/>
    <w:rsid w:val="00E10AC7"/>
    <w:rsid w:val="00E11344"/>
    <w:rsid w:val="00E12E0B"/>
    <w:rsid w:val="00E13F9D"/>
    <w:rsid w:val="00E163B7"/>
    <w:rsid w:val="00E16D8C"/>
    <w:rsid w:val="00E17269"/>
    <w:rsid w:val="00E1748A"/>
    <w:rsid w:val="00E1797F"/>
    <w:rsid w:val="00E17E6F"/>
    <w:rsid w:val="00E21C8D"/>
    <w:rsid w:val="00E22114"/>
    <w:rsid w:val="00E221D3"/>
    <w:rsid w:val="00E225CF"/>
    <w:rsid w:val="00E226CE"/>
    <w:rsid w:val="00E24C59"/>
    <w:rsid w:val="00E25846"/>
    <w:rsid w:val="00E25FD9"/>
    <w:rsid w:val="00E26ACA"/>
    <w:rsid w:val="00E27EC3"/>
    <w:rsid w:val="00E30BF0"/>
    <w:rsid w:val="00E31440"/>
    <w:rsid w:val="00E32D9D"/>
    <w:rsid w:val="00E3394B"/>
    <w:rsid w:val="00E346E6"/>
    <w:rsid w:val="00E35442"/>
    <w:rsid w:val="00E35539"/>
    <w:rsid w:val="00E36095"/>
    <w:rsid w:val="00E367E6"/>
    <w:rsid w:val="00E36C24"/>
    <w:rsid w:val="00E419EF"/>
    <w:rsid w:val="00E42013"/>
    <w:rsid w:val="00E4202F"/>
    <w:rsid w:val="00E425D2"/>
    <w:rsid w:val="00E44793"/>
    <w:rsid w:val="00E47747"/>
    <w:rsid w:val="00E47DF6"/>
    <w:rsid w:val="00E51848"/>
    <w:rsid w:val="00E52A84"/>
    <w:rsid w:val="00E54765"/>
    <w:rsid w:val="00E54F01"/>
    <w:rsid w:val="00E618AD"/>
    <w:rsid w:val="00E64782"/>
    <w:rsid w:val="00E65935"/>
    <w:rsid w:val="00E65D04"/>
    <w:rsid w:val="00E66BFE"/>
    <w:rsid w:val="00E67B56"/>
    <w:rsid w:val="00E70BE1"/>
    <w:rsid w:val="00E71590"/>
    <w:rsid w:val="00E720F3"/>
    <w:rsid w:val="00E73715"/>
    <w:rsid w:val="00E751C7"/>
    <w:rsid w:val="00E76F2B"/>
    <w:rsid w:val="00E801C3"/>
    <w:rsid w:val="00E821D2"/>
    <w:rsid w:val="00E830BC"/>
    <w:rsid w:val="00E84C0A"/>
    <w:rsid w:val="00E86A9A"/>
    <w:rsid w:val="00E87423"/>
    <w:rsid w:val="00E87E28"/>
    <w:rsid w:val="00E919B5"/>
    <w:rsid w:val="00E91DCA"/>
    <w:rsid w:val="00E91FAF"/>
    <w:rsid w:val="00E92295"/>
    <w:rsid w:val="00E9239E"/>
    <w:rsid w:val="00E943A9"/>
    <w:rsid w:val="00E94825"/>
    <w:rsid w:val="00E951EF"/>
    <w:rsid w:val="00E95462"/>
    <w:rsid w:val="00E95AC6"/>
    <w:rsid w:val="00E95E45"/>
    <w:rsid w:val="00E95F21"/>
    <w:rsid w:val="00E96037"/>
    <w:rsid w:val="00EA08AD"/>
    <w:rsid w:val="00EA0905"/>
    <w:rsid w:val="00EA0B30"/>
    <w:rsid w:val="00EA0B8C"/>
    <w:rsid w:val="00EA0D30"/>
    <w:rsid w:val="00EA41C1"/>
    <w:rsid w:val="00EA468F"/>
    <w:rsid w:val="00EA4BAD"/>
    <w:rsid w:val="00EA7B66"/>
    <w:rsid w:val="00EA7B92"/>
    <w:rsid w:val="00EB03FC"/>
    <w:rsid w:val="00EB0772"/>
    <w:rsid w:val="00EB1172"/>
    <w:rsid w:val="00EB163C"/>
    <w:rsid w:val="00EB1BB8"/>
    <w:rsid w:val="00EB3221"/>
    <w:rsid w:val="00EB4669"/>
    <w:rsid w:val="00EB4AE5"/>
    <w:rsid w:val="00EB4CE7"/>
    <w:rsid w:val="00EB6B23"/>
    <w:rsid w:val="00EB7182"/>
    <w:rsid w:val="00EB7D87"/>
    <w:rsid w:val="00EC0681"/>
    <w:rsid w:val="00EC0A4D"/>
    <w:rsid w:val="00EC0EED"/>
    <w:rsid w:val="00EC1C74"/>
    <w:rsid w:val="00EC2CA9"/>
    <w:rsid w:val="00EC2CE2"/>
    <w:rsid w:val="00EC5F99"/>
    <w:rsid w:val="00ED111C"/>
    <w:rsid w:val="00ED1B8C"/>
    <w:rsid w:val="00ED1C53"/>
    <w:rsid w:val="00ED27D8"/>
    <w:rsid w:val="00ED2B40"/>
    <w:rsid w:val="00ED3211"/>
    <w:rsid w:val="00ED326D"/>
    <w:rsid w:val="00ED4E36"/>
    <w:rsid w:val="00ED648D"/>
    <w:rsid w:val="00ED6743"/>
    <w:rsid w:val="00EE0A12"/>
    <w:rsid w:val="00EE0F37"/>
    <w:rsid w:val="00EE0F97"/>
    <w:rsid w:val="00EE0FC6"/>
    <w:rsid w:val="00EE16CC"/>
    <w:rsid w:val="00EE1A60"/>
    <w:rsid w:val="00EE25BA"/>
    <w:rsid w:val="00EE2C28"/>
    <w:rsid w:val="00EE52FD"/>
    <w:rsid w:val="00EE7759"/>
    <w:rsid w:val="00EF1A54"/>
    <w:rsid w:val="00EF1F01"/>
    <w:rsid w:val="00EF45B3"/>
    <w:rsid w:val="00EF5678"/>
    <w:rsid w:val="00EF6DE2"/>
    <w:rsid w:val="00EF6E7D"/>
    <w:rsid w:val="00EF73F9"/>
    <w:rsid w:val="00F002B2"/>
    <w:rsid w:val="00F031E5"/>
    <w:rsid w:val="00F0494D"/>
    <w:rsid w:val="00F07421"/>
    <w:rsid w:val="00F10769"/>
    <w:rsid w:val="00F10BA2"/>
    <w:rsid w:val="00F11104"/>
    <w:rsid w:val="00F15655"/>
    <w:rsid w:val="00F20175"/>
    <w:rsid w:val="00F20E8D"/>
    <w:rsid w:val="00F23646"/>
    <w:rsid w:val="00F24147"/>
    <w:rsid w:val="00F261D8"/>
    <w:rsid w:val="00F273B5"/>
    <w:rsid w:val="00F279F9"/>
    <w:rsid w:val="00F27E89"/>
    <w:rsid w:val="00F27F09"/>
    <w:rsid w:val="00F31C21"/>
    <w:rsid w:val="00F31D45"/>
    <w:rsid w:val="00F331EE"/>
    <w:rsid w:val="00F35E20"/>
    <w:rsid w:val="00F4044C"/>
    <w:rsid w:val="00F40560"/>
    <w:rsid w:val="00F40E18"/>
    <w:rsid w:val="00F41FC9"/>
    <w:rsid w:val="00F43AFD"/>
    <w:rsid w:val="00F443DC"/>
    <w:rsid w:val="00F44E67"/>
    <w:rsid w:val="00F46581"/>
    <w:rsid w:val="00F477D3"/>
    <w:rsid w:val="00F47B3C"/>
    <w:rsid w:val="00F5093B"/>
    <w:rsid w:val="00F5200D"/>
    <w:rsid w:val="00F5232C"/>
    <w:rsid w:val="00F5294A"/>
    <w:rsid w:val="00F53030"/>
    <w:rsid w:val="00F54FB5"/>
    <w:rsid w:val="00F55044"/>
    <w:rsid w:val="00F6051F"/>
    <w:rsid w:val="00F60D51"/>
    <w:rsid w:val="00F61BD9"/>
    <w:rsid w:val="00F628AE"/>
    <w:rsid w:val="00F63C1B"/>
    <w:rsid w:val="00F63E0D"/>
    <w:rsid w:val="00F64B41"/>
    <w:rsid w:val="00F65522"/>
    <w:rsid w:val="00F707C3"/>
    <w:rsid w:val="00F70B33"/>
    <w:rsid w:val="00F7200C"/>
    <w:rsid w:val="00F735FE"/>
    <w:rsid w:val="00F73F2C"/>
    <w:rsid w:val="00F74488"/>
    <w:rsid w:val="00F74E1C"/>
    <w:rsid w:val="00F75042"/>
    <w:rsid w:val="00F75A34"/>
    <w:rsid w:val="00F75B7F"/>
    <w:rsid w:val="00F764EA"/>
    <w:rsid w:val="00F76705"/>
    <w:rsid w:val="00F8166B"/>
    <w:rsid w:val="00F82FD4"/>
    <w:rsid w:val="00F83005"/>
    <w:rsid w:val="00F835A3"/>
    <w:rsid w:val="00F83FFA"/>
    <w:rsid w:val="00F84C75"/>
    <w:rsid w:val="00F84FD5"/>
    <w:rsid w:val="00F860A9"/>
    <w:rsid w:val="00F87CC6"/>
    <w:rsid w:val="00F9023C"/>
    <w:rsid w:val="00F9056D"/>
    <w:rsid w:val="00F923D4"/>
    <w:rsid w:val="00F925D3"/>
    <w:rsid w:val="00F9373E"/>
    <w:rsid w:val="00F938D5"/>
    <w:rsid w:val="00F96014"/>
    <w:rsid w:val="00F976BE"/>
    <w:rsid w:val="00F97FA0"/>
    <w:rsid w:val="00FA003C"/>
    <w:rsid w:val="00FA0382"/>
    <w:rsid w:val="00FA04BA"/>
    <w:rsid w:val="00FA05F7"/>
    <w:rsid w:val="00FA1E56"/>
    <w:rsid w:val="00FA489A"/>
    <w:rsid w:val="00FA5971"/>
    <w:rsid w:val="00FA6A57"/>
    <w:rsid w:val="00FA6E3F"/>
    <w:rsid w:val="00FA72F6"/>
    <w:rsid w:val="00FB18B2"/>
    <w:rsid w:val="00FB299A"/>
    <w:rsid w:val="00FB3CA0"/>
    <w:rsid w:val="00FB3D3B"/>
    <w:rsid w:val="00FB3F20"/>
    <w:rsid w:val="00FB5004"/>
    <w:rsid w:val="00FB50F7"/>
    <w:rsid w:val="00FB5568"/>
    <w:rsid w:val="00FB72A5"/>
    <w:rsid w:val="00FC04BB"/>
    <w:rsid w:val="00FC419D"/>
    <w:rsid w:val="00FC6286"/>
    <w:rsid w:val="00FC672E"/>
    <w:rsid w:val="00FC6988"/>
    <w:rsid w:val="00FD09F6"/>
    <w:rsid w:val="00FD1793"/>
    <w:rsid w:val="00FD1A88"/>
    <w:rsid w:val="00FD2143"/>
    <w:rsid w:val="00FD3359"/>
    <w:rsid w:val="00FD3B89"/>
    <w:rsid w:val="00FD434A"/>
    <w:rsid w:val="00FD5BE3"/>
    <w:rsid w:val="00FD5DE3"/>
    <w:rsid w:val="00FD6526"/>
    <w:rsid w:val="00FD7DD2"/>
    <w:rsid w:val="00FE04AB"/>
    <w:rsid w:val="00FE1B62"/>
    <w:rsid w:val="00FE20FA"/>
    <w:rsid w:val="00FE226D"/>
    <w:rsid w:val="00FE7D57"/>
    <w:rsid w:val="00FE7E5B"/>
    <w:rsid w:val="00FF1623"/>
    <w:rsid w:val="00FF1629"/>
    <w:rsid w:val="00FF1D9E"/>
    <w:rsid w:val="00FF22E4"/>
    <w:rsid w:val="00FF5F67"/>
    <w:rsid w:val="00FF672D"/>
    <w:rsid w:val="00FF6746"/>
    <w:rsid w:val="00FF7F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0490"/>
  <w15:docId w15:val="{099B5432-3598-4706-B062-E25C63E0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8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52D7D"/>
    <w:rPr>
      <w:b/>
      <w:bCs/>
    </w:rPr>
  </w:style>
  <w:style w:type="character" w:customStyle="1" w:styleId="n14">
    <w:name w:val="n14"/>
    <w:basedOn w:val="Fontepargpadro"/>
    <w:rsid w:val="008271CD"/>
  </w:style>
  <w:style w:type="character" w:styleId="Hyperlink">
    <w:name w:val="Hyperlink"/>
    <w:basedOn w:val="Fontepargpadro"/>
    <w:uiPriority w:val="99"/>
    <w:unhideWhenUsed/>
    <w:rsid w:val="005F4358"/>
    <w:rPr>
      <w:color w:val="0000FF"/>
      <w:u w:val="single"/>
    </w:rPr>
  </w:style>
  <w:style w:type="character" w:customStyle="1" w:styleId="MenoPendente1">
    <w:name w:val="Menção Pendente1"/>
    <w:basedOn w:val="Fontepargpadro"/>
    <w:uiPriority w:val="99"/>
    <w:semiHidden/>
    <w:unhideWhenUsed/>
    <w:rsid w:val="00816132"/>
    <w:rPr>
      <w:color w:val="808080"/>
      <w:shd w:val="clear" w:color="auto" w:fill="E6E6E6"/>
    </w:rPr>
  </w:style>
  <w:style w:type="character" w:styleId="Refdecomentrio">
    <w:name w:val="annotation reference"/>
    <w:basedOn w:val="Fontepargpadro"/>
    <w:uiPriority w:val="99"/>
    <w:semiHidden/>
    <w:unhideWhenUsed/>
    <w:rsid w:val="00FF22E4"/>
    <w:rPr>
      <w:sz w:val="16"/>
      <w:szCs w:val="16"/>
    </w:rPr>
  </w:style>
  <w:style w:type="paragraph" w:styleId="Textodecomentrio">
    <w:name w:val="annotation text"/>
    <w:basedOn w:val="Normal"/>
    <w:link w:val="TextodecomentrioChar"/>
    <w:uiPriority w:val="99"/>
    <w:semiHidden/>
    <w:unhideWhenUsed/>
    <w:rsid w:val="00FF22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F22E4"/>
    <w:rPr>
      <w:sz w:val="20"/>
      <w:szCs w:val="20"/>
    </w:rPr>
  </w:style>
  <w:style w:type="paragraph" w:styleId="Assuntodocomentrio">
    <w:name w:val="annotation subject"/>
    <w:basedOn w:val="Textodecomentrio"/>
    <w:next w:val="Textodecomentrio"/>
    <w:link w:val="AssuntodocomentrioChar"/>
    <w:uiPriority w:val="99"/>
    <w:semiHidden/>
    <w:unhideWhenUsed/>
    <w:rsid w:val="00FF22E4"/>
    <w:rPr>
      <w:b/>
      <w:bCs/>
    </w:rPr>
  </w:style>
  <w:style w:type="character" w:customStyle="1" w:styleId="AssuntodocomentrioChar">
    <w:name w:val="Assunto do comentário Char"/>
    <w:basedOn w:val="TextodecomentrioChar"/>
    <w:link w:val="Assuntodocomentrio"/>
    <w:uiPriority w:val="99"/>
    <w:semiHidden/>
    <w:rsid w:val="00FF22E4"/>
    <w:rPr>
      <w:b/>
      <w:bCs/>
      <w:sz w:val="20"/>
      <w:szCs w:val="20"/>
    </w:rPr>
  </w:style>
  <w:style w:type="paragraph" w:styleId="Textodebalo">
    <w:name w:val="Balloon Text"/>
    <w:basedOn w:val="Normal"/>
    <w:link w:val="TextodebaloChar"/>
    <w:uiPriority w:val="99"/>
    <w:semiHidden/>
    <w:unhideWhenUsed/>
    <w:rsid w:val="00FF22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22E4"/>
    <w:rPr>
      <w:rFonts w:ascii="Tahoma" w:hAnsi="Tahoma" w:cs="Tahoma"/>
      <w:sz w:val="16"/>
      <w:szCs w:val="16"/>
    </w:rPr>
  </w:style>
  <w:style w:type="paragraph" w:styleId="Textodenotaderodap">
    <w:name w:val="footnote text"/>
    <w:basedOn w:val="Normal"/>
    <w:link w:val="TextodenotaderodapChar"/>
    <w:unhideWhenUsed/>
    <w:rsid w:val="00AE750B"/>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AE750B"/>
    <w:rPr>
      <w:rFonts w:ascii="Calibri" w:eastAsia="Calibri" w:hAnsi="Calibri" w:cs="Times New Roman"/>
      <w:sz w:val="20"/>
      <w:szCs w:val="20"/>
    </w:rPr>
  </w:style>
  <w:style w:type="character" w:styleId="Refdenotaderodap">
    <w:name w:val="footnote reference"/>
    <w:uiPriority w:val="99"/>
    <w:semiHidden/>
    <w:unhideWhenUsed/>
    <w:rsid w:val="00AE750B"/>
    <w:rPr>
      <w:vertAlign w:val="superscript"/>
    </w:rPr>
  </w:style>
  <w:style w:type="character" w:customStyle="1" w:styleId="MenoPendente2">
    <w:name w:val="Menção Pendente2"/>
    <w:basedOn w:val="Fontepargpadro"/>
    <w:uiPriority w:val="99"/>
    <w:semiHidden/>
    <w:unhideWhenUsed/>
    <w:rsid w:val="000A1922"/>
    <w:rPr>
      <w:color w:val="808080"/>
      <w:shd w:val="clear" w:color="auto" w:fill="E6E6E6"/>
    </w:rPr>
  </w:style>
  <w:style w:type="paragraph" w:styleId="Cabealho">
    <w:name w:val="header"/>
    <w:basedOn w:val="Normal"/>
    <w:link w:val="CabealhoChar"/>
    <w:uiPriority w:val="99"/>
    <w:unhideWhenUsed/>
    <w:rsid w:val="008C6E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E42"/>
  </w:style>
  <w:style w:type="paragraph" w:styleId="Rodap">
    <w:name w:val="footer"/>
    <w:basedOn w:val="Normal"/>
    <w:link w:val="RodapChar"/>
    <w:uiPriority w:val="99"/>
    <w:unhideWhenUsed/>
    <w:rsid w:val="008C6E42"/>
    <w:pPr>
      <w:tabs>
        <w:tab w:val="center" w:pos="4252"/>
        <w:tab w:val="right" w:pos="8504"/>
      </w:tabs>
      <w:spacing w:after="0" w:line="240" w:lineRule="auto"/>
    </w:pPr>
  </w:style>
  <w:style w:type="character" w:customStyle="1" w:styleId="RodapChar">
    <w:name w:val="Rodapé Char"/>
    <w:basedOn w:val="Fontepargpadro"/>
    <w:link w:val="Rodap"/>
    <w:uiPriority w:val="99"/>
    <w:rsid w:val="008C6E42"/>
  </w:style>
  <w:style w:type="table" w:styleId="Tabelacomgrade">
    <w:name w:val="Table Grid"/>
    <w:basedOn w:val="Tabelanormal"/>
    <w:uiPriority w:val="39"/>
    <w:rsid w:val="008A2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B4CE7"/>
    <w:pPr>
      <w:ind w:left="720"/>
      <w:contextualSpacing/>
    </w:pPr>
  </w:style>
  <w:style w:type="character" w:styleId="nfase">
    <w:name w:val="Emphasis"/>
    <w:basedOn w:val="Fontepargpadro"/>
    <w:uiPriority w:val="20"/>
    <w:qFormat/>
    <w:rsid w:val="0091447F"/>
    <w:rPr>
      <w:i/>
      <w:iCs/>
    </w:rPr>
  </w:style>
  <w:style w:type="character" w:customStyle="1" w:styleId="fontstyle01">
    <w:name w:val="fontstyle01"/>
    <w:basedOn w:val="Fontepargpadro"/>
    <w:rsid w:val="0096183C"/>
    <w:rPr>
      <w:rFonts w:ascii="AdvOT5843c571" w:hAnsi="AdvOT5843c571" w:hint="default"/>
      <w:b w:val="0"/>
      <w:bCs w:val="0"/>
      <w:i w:val="0"/>
      <w:iCs w:val="0"/>
      <w:color w:val="000000"/>
      <w:sz w:val="18"/>
      <w:szCs w:val="18"/>
    </w:rPr>
  </w:style>
  <w:style w:type="character" w:customStyle="1" w:styleId="MenoPendente3">
    <w:name w:val="Menção Pendente3"/>
    <w:basedOn w:val="Fontepargpadro"/>
    <w:uiPriority w:val="99"/>
    <w:semiHidden/>
    <w:unhideWhenUsed/>
    <w:rsid w:val="00A84A34"/>
    <w:rPr>
      <w:color w:val="605E5C"/>
      <w:shd w:val="clear" w:color="auto" w:fill="E1DFDD"/>
    </w:rPr>
  </w:style>
  <w:style w:type="character" w:customStyle="1" w:styleId="fontstyle21">
    <w:name w:val="fontstyle21"/>
    <w:basedOn w:val="Fontepargpadro"/>
    <w:rsid w:val="00B017C1"/>
    <w:rPr>
      <w:rFonts w:ascii="Times New Roman" w:hAnsi="Times New Roman" w:cs="Times New Roman" w:hint="default"/>
      <w:b w:val="0"/>
      <w:bCs w:val="0"/>
      <w:i/>
      <w:iCs/>
      <w:color w:val="000000"/>
      <w:sz w:val="20"/>
      <w:szCs w:val="20"/>
    </w:rPr>
  </w:style>
  <w:style w:type="character" w:styleId="TextodoEspaoReservado">
    <w:name w:val="Placeholder Text"/>
    <w:basedOn w:val="Fontepargpadro"/>
    <w:uiPriority w:val="99"/>
    <w:semiHidden/>
    <w:rsid w:val="005E734A"/>
    <w:rPr>
      <w:color w:val="808080"/>
    </w:rPr>
  </w:style>
  <w:style w:type="paragraph" w:customStyle="1" w:styleId="Default">
    <w:name w:val="Default"/>
    <w:rsid w:val="001548A9"/>
    <w:pPr>
      <w:autoSpaceDE w:val="0"/>
      <w:autoSpaceDN w:val="0"/>
      <w:adjustRightInd w:val="0"/>
      <w:spacing w:after="0" w:line="240" w:lineRule="auto"/>
    </w:pPr>
    <w:rPr>
      <w:rFonts w:ascii="Arial" w:hAnsi="Arial" w:cs="Arial"/>
      <w:color w:val="000000"/>
      <w:sz w:val="24"/>
      <w:szCs w:val="24"/>
    </w:rPr>
  </w:style>
  <w:style w:type="table" w:customStyle="1" w:styleId="Tabelacomgrade1">
    <w:name w:val="Tabela com grade1"/>
    <w:basedOn w:val="Tabelanormal"/>
    <w:uiPriority w:val="39"/>
    <w:rsid w:val="000F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6030B"/>
    <w:pPr>
      <w:spacing w:after="0" w:line="240" w:lineRule="auto"/>
    </w:pPr>
  </w:style>
  <w:style w:type="character" w:customStyle="1" w:styleId="MenoPendente4">
    <w:name w:val="Menção Pendente4"/>
    <w:basedOn w:val="Fontepargpadro"/>
    <w:uiPriority w:val="99"/>
    <w:semiHidden/>
    <w:unhideWhenUsed/>
    <w:rsid w:val="003A3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7957">
      <w:bodyDiv w:val="1"/>
      <w:marLeft w:val="0"/>
      <w:marRight w:val="0"/>
      <w:marTop w:val="0"/>
      <w:marBottom w:val="0"/>
      <w:divBdr>
        <w:top w:val="none" w:sz="0" w:space="0" w:color="auto"/>
        <w:left w:val="none" w:sz="0" w:space="0" w:color="auto"/>
        <w:bottom w:val="none" w:sz="0" w:space="0" w:color="auto"/>
        <w:right w:val="none" w:sz="0" w:space="0" w:color="auto"/>
      </w:divBdr>
    </w:div>
    <w:div w:id="137189007">
      <w:bodyDiv w:val="1"/>
      <w:marLeft w:val="0"/>
      <w:marRight w:val="0"/>
      <w:marTop w:val="0"/>
      <w:marBottom w:val="0"/>
      <w:divBdr>
        <w:top w:val="none" w:sz="0" w:space="0" w:color="auto"/>
        <w:left w:val="none" w:sz="0" w:space="0" w:color="auto"/>
        <w:bottom w:val="none" w:sz="0" w:space="0" w:color="auto"/>
        <w:right w:val="none" w:sz="0" w:space="0" w:color="auto"/>
      </w:divBdr>
    </w:div>
    <w:div w:id="274481255">
      <w:bodyDiv w:val="1"/>
      <w:marLeft w:val="0"/>
      <w:marRight w:val="0"/>
      <w:marTop w:val="0"/>
      <w:marBottom w:val="0"/>
      <w:divBdr>
        <w:top w:val="none" w:sz="0" w:space="0" w:color="auto"/>
        <w:left w:val="none" w:sz="0" w:space="0" w:color="auto"/>
        <w:bottom w:val="none" w:sz="0" w:space="0" w:color="auto"/>
        <w:right w:val="none" w:sz="0" w:space="0" w:color="auto"/>
      </w:divBdr>
    </w:div>
    <w:div w:id="450590076">
      <w:bodyDiv w:val="1"/>
      <w:marLeft w:val="0"/>
      <w:marRight w:val="0"/>
      <w:marTop w:val="0"/>
      <w:marBottom w:val="0"/>
      <w:divBdr>
        <w:top w:val="none" w:sz="0" w:space="0" w:color="auto"/>
        <w:left w:val="none" w:sz="0" w:space="0" w:color="auto"/>
        <w:bottom w:val="none" w:sz="0" w:space="0" w:color="auto"/>
        <w:right w:val="none" w:sz="0" w:space="0" w:color="auto"/>
      </w:divBdr>
    </w:div>
    <w:div w:id="531117958">
      <w:bodyDiv w:val="1"/>
      <w:marLeft w:val="0"/>
      <w:marRight w:val="0"/>
      <w:marTop w:val="0"/>
      <w:marBottom w:val="0"/>
      <w:divBdr>
        <w:top w:val="none" w:sz="0" w:space="0" w:color="auto"/>
        <w:left w:val="none" w:sz="0" w:space="0" w:color="auto"/>
        <w:bottom w:val="none" w:sz="0" w:space="0" w:color="auto"/>
        <w:right w:val="none" w:sz="0" w:space="0" w:color="auto"/>
      </w:divBdr>
    </w:div>
    <w:div w:id="821236122">
      <w:bodyDiv w:val="1"/>
      <w:marLeft w:val="0"/>
      <w:marRight w:val="0"/>
      <w:marTop w:val="0"/>
      <w:marBottom w:val="0"/>
      <w:divBdr>
        <w:top w:val="none" w:sz="0" w:space="0" w:color="auto"/>
        <w:left w:val="none" w:sz="0" w:space="0" w:color="auto"/>
        <w:bottom w:val="none" w:sz="0" w:space="0" w:color="auto"/>
        <w:right w:val="none" w:sz="0" w:space="0" w:color="auto"/>
      </w:divBdr>
    </w:div>
    <w:div w:id="877815913">
      <w:bodyDiv w:val="1"/>
      <w:marLeft w:val="0"/>
      <w:marRight w:val="0"/>
      <w:marTop w:val="0"/>
      <w:marBottom w:val="0"/>
      <w:divBdr>
        <w:top w:val="none" w:sz="0" w:space="0" w:color="auto"/>
        <w:left w:val="none" w:sz="0" w:space="0" w:color="auto"/>
        <w:bottom w:val="none" w:sz="0" w:space="0" w:color="auto"/>
        <w:right w:val="none" w:sz="0" w:space="0" w:color="auto"/>
      </w:divBdr>
    </w:div>
    <w:div w:id="885289573">
      <w:bodyDiv w:val="1"/>
      <w:marLeft w:val="0"/>
      <w:marRight w:val="0"/>
      <w:marTop w:val="0"/>
      <w:marBottom w:val="0"/>
      <w:divBdr>
        <w:top w:val="none" w:sz="0" w:space="0" w:color="auto"/>
        <w:left w:val="none" w:sz="0" w:space="0" w:color="auto"/>
        <w:bottom w:val="none" w:sz="0" w:space="0" w:color="auto"/>
        <w:right w:val="none" w:sz="0" w:space="0" w:color="auto"/>
      </w:divBdr>
    </w:div>
    <w:div w:id="925192876">
      <w:bodyDiv w:val="1"/>
      <w:marLeft w:val="0"/>
      <w:marRight w:val="0"/>
      <w:marTop w:val="0"/>
      <w:marBottom w:val="0"/>
      <w:divBdr>
        <w:top w:val="none" w:sz="0" w:space="0" w:color="auto"/>
        <w:left w:val="none" w:sz="0" w:space="0" w:color="auto"/>
        <w:bottom w:val="none" w:sz="0" w:space="0" w:color="auto"/>
        <w:right w:val="none" w:sz="0" w:space="0" w:color="auto"/>
      </w:divBdr>
    </w:div>
    <w:div w:id="1076825546">
      <w:bodyDiv w:val="1"/>
      <w:marLeft w:val="0"/>
      <w:marRight w:val="0"/>
      <w:marTop w:val="0"/>
      <w:marBottom w:val="0"/>
      <w:divBdr>
        <w:top w:val="none" w:sz="0" w:space="0" w:color="auto"/>
        <w:left w:val="none" w:sz="0" w:space="0" w:color="auto"/>
        <w:bottom w:val="none" w:sz="0" w:space="0" w:color="auto"/>
        <w:right w:val="none" w:sz="0" w:space="0" w:color="auto"/>
      </w:divBdr>
    </w:div>
    <w:div w:id="1123234931">
      <w:bodyDiv w:val="1"/>
      <w:marLeft w:val="0"/>
      <w:marRight w:val="0"/>
      <w:marTop w:val="0"/>
      <w:marBottom w:val="0"/>
      <w:divBdr>
        <w:top w:val="none" w:sz="0" w:space="0" w:color="auto"/>
        <w:left w:val="none" w:sz="0" w:space="0" w:color="auto"/>
        <w:bottom w:val="none" w:sz="0" w:space="0" w:color="auto"/>
        <w:right w:val="none" w:sz="0" w:space="0" w:color="auto"/>
      </w:divBdr>
    </w:div>
    <w:div w:id="1242835907">
      <w:bodyDiv w:val="1"/>
      <w:marLeft w:val="0"/>
      <w:marRight w:val="0"/>
      <w:marTop w:val="0"/>
      <w:marBottom w:val="0"/>
      <w:divBdr>
        <w:top w:val="none" w:sz="0" w:space="0" w:color="auto"/>
        <w:left w:val="none" w:sz="0" w:space="0" w:color="auto"/>
        <w:bottom w:val="none" w:sz="0" w:space="0" w:color="auto"/>
        <w:right w:val="none" w:sz="0" w:space="0" w:color="auto"/>
      </w:divBdr>
    </w:div>
    <w:div w:id="1478690057">
      <w:bodyDiv w:val="1"/>
      <w:marLeft w:val="0"/>
      <w:marRight w:val="0"/>
      <w:marTop w:val="0"/>
      <w:marBottom w:val="0"/>
      <w:divBdr>
        <w:top w:val="none" w:sz="0" w:space="0" w:color="auto"/>
        <w:left w:val="none" w:sz="0" w:space="0" w:color="auto"/>
        <w:bottom w:val="none" w:sz="0" w:space="0" w:color="auto"/>
        <w:right w:val="none" w:sz="0" w:space="0" w:color="auto"/>
      </w:divBdr>
      <w:divsChild>
        <w:div w:id="416051130">
          <w:marLeft w:val="0"/>
          <w:marRight w:val="0"/>
          <w:marTop w:val="0"/>
          <w:marBottom w:val="0"/>
          <w:divBdr>
            <w:top w:val="none" w:sz="0" w:space="0" w:color="auto"/>
            <w:left w:val="none" w:sz="0" w:space="0" w:color="auto"/>
            <w:bottom w:val="none" w:sz="0" w:space="0" w:color="auto"/>
            <w:right w:val="none" w:sz="0" w:space="0" w:color="auto"/>
          </w:divBdr>
        </w:div>
        <w:div w:id="1523669878">
          <w:marLeft w:val="0"/>
          <w:marRight w:val="0"/>
          <w:marTop w:val="0"/>
          <w:marBottom w:val="0"/>
          <w:divBdr>
            <w:top w:val="none" w:sz="0" w:space="0" w:color="auto"/>
            <w:left w:val="none" w:sz="0" w:space="0" w:color="auto"/>
            <w:bottom w:val="none" w:sz="0" w:space="0" w:color="auto"/>
            <w:right w:val="none" w:sz="0" w:space="0" w:color="auto"/>
          </w:divBdr>
        </w:div>
      </w:divsChild>
    </w:div>
    <w:div w:id="1495604472">
      <w:bodyDiv w:val="1"/>
      <w:marLeft w:val="0"/>
      <w:marRight w:val="0"/>
      <w:marTop w:val="0"/>
      <w:marBottom w:val="0"/>
      <w:divBdr>
        <w:top w:val="none" w:sz="0" w:space="0" w:color="auto"/>
        <w:left w:val="none" w:sz="0" w:space="0" w:color="auto"/>
        <w:bottom w:val="none" w:sz="0" w:space="0" w:color="auto"/>
        <w:right w:val="none" w:sz="0" w:space="0" w:color="auto"/>
      </w:divBdr>
    </w:div>
    <w:div w:id="16659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otecadigital.fgv.br/ojs/index.php/cadernosebape/article/view/59497/710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874/rsp.v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728/bbr.2017.14.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13583883.2017.1329452" TargetMode="External"/><Relationship Id="rId4" Type="http://schemas.openxmlformats.org/officeDocument/2006/relationships/settings" Target="settings.xml"/><Relationship Id="rId9" Type="http://schemas.openxmlformats.org/officeDocument/2006/relationships/hyperlink" Target="https://doi.org/10.1002/hrdq.21122"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Amarelo Verd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FD85-C9F7-4B26-9987-BBEFA668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19</Pages>
  <Words>9081</Words>
  <Characters>49038</Characters>
  <DocSecurity>0</DocSecurity>
  <Lines>408</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2018-09-08T13:45:00Z</cp:lastPrinted>
  <dcterms:created xsi:type="dcterms:W3CDTF">2018-09-07T13:21:00Z</dcterms:created>
  <dcterms:modified xsi:type="dcterms:W3CDTF">2019-03-22T14:58:00Z</dcterms:modified>
</cp:coreProperties>
</file>