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692CA" w14:textId="2656BB93" w:rsidR="00446740" w:rsidRPr="00504DFB" w:rsidRDefault="002C0F9B" w:rsidP="002C0F9B">
      <w:pPr>
        <w:spacing w:after="0" w:line="240" w:lineRule="auto"/>
        <w:jc w:val="center"/>
        <w:rPr>
          <w:rFonts w:ascii="Times New Roman" w:hAnsi="Times New Roman" w:cs="Times New Roman"/>
          <w:b/>
          <w:i/>
          <w:sz w:val="24"/>
          <w:szCs w:val="24"/>
        </w:rPr>
      </w:pPr>
      <w:bookmarkStart w:id="0" w:name="_Hlk7716315"/>
      <w:r w:rsidRPr="00504DFB">
        <w:rPr>
          <w:rFonts w:ascii="Times New Roman" w:hAnsi="Times New Roman" w:cs="Times New Roman"/>
          <w:b/>
          <w:sz w:val="24"/>
          <w:szCs w:val="24"/>
        </w:rPr>
        <w:t xml:space="preserve">Estamos Utilizando </w:t>
      </w:r>
      <w:r>
        <w:rPr>
          <w:rFonts w:ascii="Times New Roman" w:hAnsi="Times New Roman" w:cs="Times New Roman"/>
          <w:b/>
          <w:sz w:val="24"/>
          <w:szCs w:val="24"/>
        </w:rPr>
        <w:t>a</w:t>
      </w:r>
      <w:r w:rsidRPr="00504DFB">
        <w:rPr>
          <w:rFonts w:ascii="Times New Roman" w:hAnsi="Times New Roman" w:cs="Times New Roman"/>
          <w:b/>
          <w:sz w:val="24"/>
          <w:szCs w:val="24"/>
        </w:rPr>
        <w:t>s Referências Adequadas?</w:t>
      </w:r>
      <w:r w:rsidR="00D01DA8" w:rsidRPr="00504DFB">
        <w:rPr>
          <w:rFonts w:ascii="Times New Roman" w:hAnsi="Times New Roman" w:cs="Times New Roman"/>
          <w:b/>
          <w:sz w:val="24"/>
          <w:szCs w:val="24"/>
        </w:rPr>
        <w:t xml:space="preserve"> Comparação </w:t>
      </w:r>
      <w:r w:rsidR="00310E50" w:rsidRPr="00504DFB">
        <w:rPr>
          <w:rFonts w:ascii="Times New Roman" w:hAnsi="Times New Roman" w:cs="Times New Roman"/>
          <w:b/>
          <w:sz w:val="24"/>
          <w:szCs w:val="24"/>
        </w:rPr>
        <w:t>das</w:t>
      </w:r>
      <w:r w:rsidR="00D01DA8" w:rsidRPr="00504DFB">
        <w:rPr>
          <w:rFonts w:ascii="Times New Roman" w:hAnsi="Times New Roman" w:cs="Times New Roman"/>
          <w:b/>
          <w:sz w:val="24"/>
          <w:szCs w:val="24"/>
        </w:rPr>
        <w:t xml:space="preserve"> </w:t>
      </w:r>
      <w:r w:rsidR="00150729" w:rsidRPr="00504DFB">
        <w:rPr>
          <w:rFonts w:ascii="Times New Roman" w:hAnsi="Times New Roman" w:cs="Times New Roman"/>
          <w:b/>
          <w:sz w:val="24"/>
          <w:szCs w:val="24"/>
        </w:rPr>
        <w:t>Citações</w:t>
      </w:r>
      <w:r w:rsidR="00310E50" w:rsidRPr="00504DFB">
        <w:rPr>
          <w:rFonts w:ascii="Times New Roman" w:hAnsi="Times New Roman" w:cs="Times New Roman"/>
          <w:b/>
          <w:sz w:val="24"/>
          <w:szCs w:val="24"/>
        </w:rPr>
        <w:t xml:space="preserve"> Utilizadas n</w:t>
      </w:r>
      <w:r w:rsidR="00D01DA8" w:rsidRPr="00504DFB">
        <w:rPr>
          <w:rFonts w:ascii="Times New Roman" w:hAnsi="Times New Roman" w:cs="Times New Roman"/>
          <w:b/>
          <w:sz w:val="24"/>
          <w:szCs w:val="24"/>
        </w:rPr>
        <w:t xml:space="preserve">a Literatura Nacional e Internacional sobre </w:t>
      </w:r>
      <w:r w:rsidR="00D01DA8" w:rsidRPr="00504DFB">
        <w:rPr>
          <w:rFonts w:ascii="Times New Roman" w:hAnsi="Times New Roman" w:cs="Times New Roman"/>
          <w:b/>
          <w:i/>
          <w:sz w:val="24"/>
          <w:szCs w:val="24"/>
        </w:rPr>
        <w:t>Leasing</w:t>
      </w:r>
    </w:p>
    <w:p w14:paraId="7E052390" w14:textId="77777777" w:rsidR="00677E5E" w:rsidRPr="00504DFB" w:rsidRDefault="00677E5E" w:rsidP="002C0F9B">
      <w:pPr>
        <w:spacing w:after="0" w:line="240" w:lineRule="auto"/>
        <w:jc w:val="center"/>
        <w:rPr>
          <w:rFonts w:ascii="Times New Roman" w:hAnsi="Times New Roman" w:cs="Times New Roman"/>
          <w:b/>
          <w:sz w:val="24"/>
          <w:szCs w:val="24"/>
        </w:rPr>
      </w:pPr>
    </w:p>
    <w:p w14:paraId="2D4D0BBA" w14:textId="605E40B3" w:rsidR="00CE0D03" w:rsidRPr="00504DFB" w:rsidRDefault="002C0F9B" w:rsidP="002C0F9B">
      <w:pPr>
        <w:spacing w:after="0" w:line="240" w:lineRule="auto"/>
        <w:jc w:val="center"/>
        <w:rPr>
          <w:rFonts w:ascii="Times New Roman" w:hAnsi="Times New Roman" w:cs="Times New Roman"/>
          <w:b/>
          <w:sz w:val="24"/>
          <w:szCs w:val="24"/>
          <w:lang w:val="en-US"/>
        </w:rPr>
      </w:pPr>
      <w:r w:rsidRPr="00504DFB">
        <w:rPr>
          <w:rFonts w:ascii="Times New Roman" w:hAnsi="Times New Roman" w:cs="Times New Roman"/>
          <w:b/>
          <w:sz w:val="24"/>
          <w:szCs w:val="24"/>
          <w:lang w:val="en-US"/>
        </w:rPr>
        <w:t xml:space="preserve">Are </w:t>
      </w:r>
      <w:r>
        <w:rPr>
          <w:rFonts w:ascii="Times New Roman" w:hAnsi="Times New Roman" w:cs="Times New Roman"/>
          <w:b/>
          <w:sz w:val="24"/>
          <w:szCs w:val="24"/>
          <w:lang w:val="en-US"/>
        </w:rPr>
        <w:t>w</w:t>
      </w:r>
      <w:r w:rsidRPr="00504DFB">
        <w:rPr>
          <w:rFonts w:ascii="Times New Roman" w:hAnsi="Times New Roman" w:cs="Times New Roman"/>
          <w:b/>
          <w:sz w:val="24"/>
          <w:szCs w:val="24"/>
          <w:lang w:val="en-US"/>
        </w:rPr>
        <w:t xml:space="preserve">e Using </w:t>
      </w:r>
      <w:r>
        <w:rPr>
          <w:rFonts w:ascii="Times New Roman" w:hAnsi="Times New Roman" w:cs="Times New Roman"/>
          <w:b/>
          <w:sz w:val="24"/>
          <w:szCs w:val="24"/>
          <w:lang w:val="en-US"/>
        </w:rPr>
        <w:t>t</w:t>
      </w:r>
      <w:r w:rsidRPr="00504DFB">
        <w:rPr>
          <w:rFonts w:ascii="Times New Roman" w:hAnsi="Times New Roman" w:cs="Times New Roman"/>
          <w:b/>
          <w:sz w:val="24"/>
          <w:szCs w:val="24"/>
          <w:lang w:val="en-US"/>
        </w:rPr>
        <w:t xml:space="preserve">he Proper References? </w:t>
      </w:r>
      <w:r w:rsidR="00EC1994" w:rsidRPr="00504DFB">
        <w:rPr>
          <w:rFonts w:ascii="Times New Roman" w:hAnsi="Times New Roman" w:cs="Times New Roman"/>
          <w:b/>
          <w:sz w:val="24"/>
          <w:szCs w:val="24"/>
          <w:lang w:val="en-US"/>
        </w:rPr>
        <w:t>Comparison of Citations Used in National and International Literature on Leasing</w:t>
      </w:r>
    </w:p>
    <w:bookmarkEnd w:id="0"/>
    <w:p w14:paraId="74F929B1" w14:textId="666FC392" w:rsidR="00EC1994" w:rsidRDefault="00EC1994" w:rsidP="002C0F9B">
      <w:pPr>
        <w:spacing w:after="0" w:line="240" w:lineRule="auto"/>
        <w:jc w:val="center"/>
        <w:rPr>
          <w:rFonts w:ascii="Times New Roman" w:hAnsi="Times New Roman" w:cs="Times New Roman"/>
          <w:b/>
          <w:sz w:val="24"/>
          <w:szCs w:val="24"/>
          <w:lang w:val="en-US"/>
        </w:rPr>
      </w:pPr>
    </w:p>
    <w:p w14:paraId="7957EEB5" w14:textId="77777777" w:rsidR="005E50A9" w:rsidRPr="005814F8" w:rsidRDefault="005E50A9" w:rsidP="005E50A9">
      <w:pPr>
        <w:spacing w:after="0" w:line="240" w:lineRule="auto"/>
        <w:jc w:val="center"/>
        <w:rPr>
          <w:rFonts w:ascii="Times New Roman" w:hAnsi="Times New Roman" w:cs="Times New Roman"/>
          <w:b/>
          <w:sz w:val="24"/>
          <w:szCs w:val="24"/>
        </w:rPr>
      </w:pPr>
      <w:r w:rsidRPr="005814F8">
        <w:rPr>
          <w:rFonts w:ascii="Times New Roman" w:hAnsi="Times New Roman" w:cs="Times New Roman"/>
          <w:b/>
          <w:sz w:val="24"/>
          <w:szCs w:val="24"/>
        </w:rPr>
        <w:t>Eduardo Bona Safe de Matos</w:t>
      </w:r>
    </w:p>
    <w:p w14:paraId="3D6D9429" w14:textId="77777777" w:rsidR="005E50A9" w:rsidRPr="005814F8" w:rsidRDefault="005E50A9" w:rsidP="005E50A9">
      <w:pPr>
        <w:spacing w:after="0" w:line="240" w:lineRule="auto"/>
        <w:jc w:val="center"/>
        <w:rPr>
          <w:rFonts w:ascii="Times New Roman" w:hAnsi="Times New Roman" w:cs="Times New Roman"/>
          <w:sz w:val="24"/>
          <w:szCs w:val="24"/>
        </w:rPr>
      </w:pPr>
      <w:r w:rsidRPr="005814F8">
        <w:rPr>
          <w:rFonts w:ascii="Times New Roman" w:hAnsi="Times New Roman" w:cs="Times New Roman"/>
          <w:sz w:val="24"/>
          <w:szCs w:val="24"/>
        </w:rPr>
        <w:t>Doutorando em Controladoria e Contabilidade (PPGCC/FEA/USP)</w:t>
      </w:r>
    </w:p>
    <w:p w14:paraId="2FD9ACDB" w14:textId="77777777" w:rsidR="005E50A9" w:rsidRPr="005814F8" w:rsidRDefault="005E50A9" w:rsidP="005E50A9">
      <w:pPr>
        <w:spacing w:after="0" w:line="240" w:lineRule="auto"/>
        <w:jc w:val="center"/>
        <w:rPr>
          <w:rFonts w:ascii="Times New Roman" w:hAnsi="Times New Roman" w:cs="Times New Roman"/>
          <w:sz w:val="24"/>
          <w:szCs w:val="24"/>
        </w:rPr>
      </w:pPr>
      <w:r w:rsidRPr="005814F8">
        <w:rPr>
          <w:rFonts w:ascii="Times New Roman" w:hAnsi="Times New Roman" w:cs="Times New Roman"/>
          <w:sz w:val="24"/>
          <w:szCs w:val="24"/>
        </w:rPr>
        <w:t>Professor do Departamento de Ciências Contábeis e Atuariais da Universidade de Brasília</w:t>
      </w:r>
    </w:p>
    <w:p w14:paraId="73796E10" w14:textId="753FB3EF" w:rsidR="005E50A9" w:rsidRPr="00A1241E" w:rsidRDefault="005E50A9" w:rsidP="005E50A9">
      <w:pPr>
        <w:spacing w:after="0" w:line="240" w:lineRule="auto"/>
        <w:jc w:val="center"/>
        <w:rPr>
          <w:rFonts w:ascii="Times New Roman" w:hAnsi="Times New Roman" w:cs="Times New Roman"/>
          <w:sz w:val="24"/>
          <w:szCs w:val="24"/>
        </w:rPr>
      </w:pPr>
      <w:r w:rsidRPr="00A1241E">
        <w:rPr>
          <w:rFonts w:ascii="Times New Roman" w:hAnsi="Times New Roman" w:cs="Times New Roman"/>
          <w:sz w:val="24"/>
          <w:szCs w:val="24"/>
        </w:rPr>
        <w:t>Endereço: Campus Universitário Darcy Ribeiro - Prédio da FACE, Sala BT2 54/7 - Asa Norte</w:t>
      </w:r>
      <w:r>
        <w:rPr>
          <w:rFonts w:ascii="Times New Roman" w:hAnsi="Times New Roman" w:cs="Times New Roman"/>
          <w:sz w:val="24"/>
          <w:szCs w:val="24"/>
        </w:rPr>
        <w:t xml:space="preserve">. </w:t>
      </w:r>
      <w:r w:rsidRPr="00A1241E">
        <w:rPr>
          <w:rFonts w:ascii="Times New Roman" w:hAnsi="Times New Roman" w:cs="Times New Roman"/>
          <w:sz w:val="24"/>
          <w:szCs w:val="24"/>
        </w:rPr>
        <w:t>CEP: 70910-900 - Brasília, DF, Brasil</w:t>
      </w:r>
    </w:p>
    <w:p w14:paraId="43ADEDF8" w14:textId="77777777" w:rsidR="005E50A9" w:rsidRPr="008871B4" w:rsidRDefault="005E50A9" w:rsidP="005E50A9">
      <w:pPr>
        <w:spacing w:after="0" w:line="240" w:lineRule="auto"/>
        <w:jc w:val="center"/>
        <w:rPr>
          <w:rFonts w:ascii="Times New Roman" w:hAnsi="Times New Roman" w:cs="Times New Roman"/>
          <w:sz w:val="24"/>
          <w:szCs w:val="24"/>
        </w:rPr>
      </w:pPr>
      <w:r w:rsidRPr="008871B4">
        <w:rPr>
          <w:rFonts w:ascii="Times New Roman" w:hAnsi="Times New Roman" w:cs="Times New Roman"/>
          <w:sz w:val="24"/>
          <w:szCs w:val="24"/>
        </w:rPr>
        <w:t xml:space="preserve">e-mail: </w:t>
      </w:r>
      <w:hyperlink r:id="rId8" w:history="1">
        <w:r w:rsidRPr="008871B4">
          <w:rPr>
            <w:rStyle w:val="Hyperlink"/>
            <w:rFonts w:ascii="Times New Roman" w:hAnsi="Times New Roman" w:cs="Times New Roman"/>
            <w:sz w:val="24"/>
            <w:szCs w:val="24"/>
          </w:rPr>
          <w:t>eduardobona@unb.br</w:t>
        </w:r>
      </w:hyperlink>
    </w:p>
    <w:p w14:paraId="425EA35D" w14:textId="77777777" w:rsidR="005E50A9" w:rsidRPr="00A1241E" w:rsidRDefault="005E50A9" w:rsidP="005E50A9">
      <w:pPr>
        <w:spacing w:after="0" w:line="240" w:lineRule="auto"/>
        <w:jc w:val="center"/>
        <w:rPr>
          <w:rFonts w:ascii="Times New Roman" w:hAnsi="Times New Roman" w:cs="Times New Roman"/>
          <w:sz w:val="24"/>
          <w:szCs w:val="24"/>
        </w:rPr>
      </w:pPr>
    </w:p>
    <w:p w14:paraId="181AFC73" w14:textId="77777777" w:rsidR="005E50A9" w:rsidRPr="00A1241E" w:rsidRDefault="005E50A9" w:rsidP="005E50A9">
      <w:pPr>
        <w:spacing w:after="0" w:line="240" w:lineRule="auto"/>
        <w:jc w:val="center"/>
        <w:rPr>
          <w:rFonts w:ascii="Times New Roman" w:hAnsi="Times New Roman" w:cs="Times New Roman"/>
          <w:b/>
          <w:sz w:val="24"/>
          <w:szCs w:val="24"/>
        </w:rPr>
      </w:pPr>
      <w:r w:rsidRPr="00A1241E">
        <w:rPr>
          <w:rFonts w:ascii="Times New Roman" w:hAnsi="Times New Roman" w:cs="Times New Roman"/>
          <w:b/>
          <w:sz w:val="24"/>
          <w:szCs w:val="24"/>
        </w:rPr>
        <w:t>Alan Diógenes G</w:t>
      </w:r>
      <w:r>
        <w:rPr>
          <w:rFonts w:ascii="Times New Roman" w:hAnsi="Times New Roman" w:cs="Times New Roman"/>
          <w:b/>
          <w:sz w:val="24"/>
          <w:szCs w:val="24"/>
        </w:rPr>
        <w:t>ó</w:t>
      </w:r>
      <w:r w:rsidRPr="00A1241E">
        <w:rPr>
          <w:rFonts w:ascii="Times New Roman" w:hAnsi="Times New Roman" w:cs="Times New Roman"/>
          <w:b/>
          <w:sz w:val="24"/>
          <w:szCs w:val="24"/>
        </w:rPr>
        <w:t>is</w:t>
      </w:r>
    </w:p>
    <w:p w14:paraId="5E537F5F" w14:textId="77777777" w:rsidR="005E50A9" w:rsidRPr="00A1241E" w:rsidRDefault="005E50A9" w:rsidP="005E50A9">
      <w:pPr>
        <w:spacing w:after="0" w:line="240" w:lineRule="auto"/>
        <w:jc w:val="center"/>
        <w:rPr>
          <w:rFonts w:ascii="Times New Roman" w:hAnsi="Times New Roman" w:cs="Times New Roman"/>
          <w:sz w:val="24"/>
          <w:szCs w:val="24"/>
        </w:rPr>
      </w:pPr>
      <w:r w:rsidRPr="00A1241E">
        <w:rPr>
          <w:rFonts w:ascii="Times New Roman" w:hAnsi="Times New Roman" w:cs="Times New Roman"/>
          <w:sz w:val="24"/>
          <w:szCs w:val="24"/>
        </w:rPr>
        <w:t>Doutor em Controladoria e Contabilidade (PPGCC/FEA/USP)</w:t>
      </w:r>
    </w:p>
    <w:p w14:paraId="444A572C" w14:textId="77777777" w:rsidR="005E50A9" w:rsidRPr="006F7146" w:rsidRDefault="005E50A9" w:rsidP="005E50A9">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Professor do Mestrado Profissional em Controladoria e Finanças da Faculdade FIPECAFI</w:t>
      </w:r>
    </w:p>
    <w:p w14:paraId="67B63C3D" w14:textId="02D270EB" w:rsidR="005E50A9" w:rsidRPr="006F7146" w:rsidRDefault="005E50A9" w:rsidP="005E50A9">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Endereço:</w:t>
      </w:r>
      <w:r w:rsidR="008871B4" w:rsidRPr="006F7146">
        <w:rPr>
          <w:rFonts w:ascii="Times New Roman" w:hAnsi="Times New Roman" w:cs="Times New Roman"/>
          <w:sz w:val="24"/>
          <w:szCs w:val="24"/>
        </w:rPr>
        <w:t xml:space="preserve"> Rua Maestro Cardim, 1.170, Bela Vista</w:t>
      </w:r>
      <w:r w:rsidR="006F7146" w:rsidRPr="006F7146">
        <w:rPr>
          <w:rFonts w:ascii="Times New Roman" w:hAnsi="Times New Roman" w:cs="Times New Roman"/>
          <w:sz w:val="24"/>
          <w:szCs w:val="24"/>
        </w:rPr>
        <w:t>.</w:t>
      </w:r>
      <w:r w:rsidR="008871B4" w:rsidRPr="006F7146">
        <w:rPr>
          <w:rFonts w:ascii="Times New Roman" w:hAnsi="Times New Roman" w:cs="Times New Roman"/>
          <w:sz w:val="24"/>
          <w:szCs w:val="24"/>
        </w:rPr>
        <w:t xml:space="preserve"> CEP: 01323-001</w:t>
      </w:r>
      <w:r w:rsidR="006F7146" w:rsidRPr="006F7146">
        <w:rPr>
          <w:rFonts w:ascii="Times New Roman" w:hAnsi="Times New Roman" w:cs="Times New Roman"/>
          <w:sz w:val="24"/>
          <w:szCs w:val="24"/>
        </w:rPr>
        <w:t xml:space="preserve"> -</w:t>
      </w:r>
      <w:r w:rsidR="008871B4" w:rsidRPr="006F7146">
        <w:rPr>
          <w:rFonts w:ascii="Times New Roman" w:hAnsi="Times New Roman" w:cs="Times New Roman"/>
          <w:sz w:val="24"/>
          <w:szCs w:val="24"/>
        </w:rPr>
        <w:t xml:space="preserve"> São Paulo, SP, Brasil</w:t>
      </w:r>
    </w:p>
    <w:p w14:paraId="3E11A706" w14:textId="44CC2BB9" w:rsidR="005E50A9" w:rsidRPr="006F7146" w:rsidRDefault="005E50A9" w:rsidP="005E50A9">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 xml:space="preserve">e-mail: </w:t>
      </w:r>
      <w:hyperlink r:id="rId9" w:history="1">
        <w:r w:rsidRPr="006F7146">
          <w:rPr>
            <w:rStyle w:val="Hyperlink"/>
            <w:rFonts w:ascii="Times New Roman" w:hAnsi="Times New Roman" w:cs="Times New Roman"/>
            <w:sz w:val="24"/>
            <w:szCs w:val="24"/>
          </w:rPr>
          <w:t>alan.gois@fipecafi.org</w:t>
        </w:r>
      </w:hyperlink>
    </w:p>
    <w:p w14:paraId="46415B22" w14:textId="77777777" w:rsidR="005E50A9" w:rsidRPr="006F7146" w:rsidRDefault="005E50A9" w:rsidP="005E50A9">
      <w:pPr>
        <w:spacing w:after="0" w:line="240" w:lineRule="auto"/>
        <w:jc w:val="center"/>
        <w:rPr>
          <w:rFonts w:ascii="Times New Roman" w:hAnsi="Times New Roman" w:cs="Times New Roman"/>
          <w:sz w:val="24"/>
          <w:szCs w:val="24"/>
        </w:rPr>
      </w:pPr>
    </w:p>
    <w:p w14:paraId="54520BE8" w14:textId="77777777" w:rsidR="005E50A9" w:rsidRPr="006F7146" w:rsidRDefault="005E50A9" w:rsidP="005E50A9">
      <w:pPr>
        <w:spacing w:after="0" w:line="240" w:lineRule="auto"/>
        <w:jc w:val="center"/>
        <w:rPr>
          <w:rFonts w:ascii="Times New Roman" w:hAnsi="Times New Roman" w:cs="Times New Roman"/>
          <w:b/>
          <w:sz w:val="24"/>
          <w:szCs w:val="24"/>
        </w:rPr>
      </w:pPr>
      <w:r w:rsidRPr="006F7146">
        <w:rPr>
          <w:rFonts w:ascii="Times New Roman" w:hAnsi="Times New Roman" w:cs="Times New Roman"/>
          <w:b/>
          <w:bCs/>
          <w:sz w:val="24"/>
          <w:szCs w:val="24"/>
        </w:rPr>
        <w:t xml:space="preserve">Vitor Hideo </w:t>
      </w:r>
      <w:proofErr w:type="spellStart"/>
      <w:r w:rsidRPr="006F7146">
        <w:rPr>
          <w:rFonts w:ascii="Times New Roman" w:hAnsi="Times New Roman" w:cs="Times New Roman"/>
          <w:b/>
          <w:bCs/>
          <w:sz w:val="24"/>
          <w:szCs w:val="24"/>
        </w:rPr>
        <w:t>Nasu</w:t>
      </w:r>
      <w:proofErr w:type="spellEnd"/>
    </w:p>
    <w:p w14:paraId="6A9F93FA" w14:textId="77777777" w:rsidR="005E50A9" w:rsidRPr="006F7146" w:rsidRDefault="005E50A9" w:rsidP="005E50A9">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Doutorando em Controladoria e Contabilidade (PPGCC/FEA/USP)</w:t>
      </w:r>
    </w:p>
    <w:p w14:paraId="02B52DD9" w14:textId="2A4629D7" w:rsidR="005E50A9" w:rsidRPr="006F7146" w:rsidRDefault="005E50A9" w:rsidP="008871B4">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Endereço:</w:t>
      </w:r>
      <w:r w:rsidR="008871B4" w:rsidRPr="006F7146">
        <w:rPr>
          <w:rFonts w:ascii="Times New Roman" w:hAnsi="Times New Roman" w:cs="Times New Roman"/>
          <w:sz w:val="24"/>
          <w:szCs w:val="24"/>
        </w:rPr>
        <w:t xml:space="preserve"> </w:t>
      </w:r>
      <w:r w:rsidR="006F7146" w:rsidRPr="006F7146">
        <w:rPr>
          <w:rFonts w:ascii="Times New Roman" w:hAnsi="Times New Roman" w:cs="Times New Roman"/>
          <w:sz w:val="24"/>
          <w:szCs w:val="24"/>
        </w:rPr>
        <w:t>Avenida Professor Luciano Gualberto</w:t>
      </w:r>
      <w:r w:rsidR="008871B4" w:rsidRPr="006F7146">
        <w:rPr>
          <w:rFonts w:ascii="Times New Roman" w:hAnsi="Times New Roman" w:cs="Times New Roman"/>
          <w:sz w:val="24"/>
          <w:szCs w:val="24"/>
        </w:rPr>
        <w:t>, 908 - Prédio FEA3</w:t>
      </w:r>
      <w:r w:rsidR="006F7146" w:rsidRPr="006F7146">
        <w:rPr>
          <w:rFonts w:ascii="Times New Roman" w:hAnsi="Times New Roman" w:cs="Times New Roman"/>
          <w:sz w:val="24"/>
          <w:szCs w:val="24"/>
        </w:rPr>
        <w:t xml:space="preserve">. </w:t>
      </w:r>
      <w:r w:rsidR="008871B4" w:rsidRPr="006F7146">
        <w:rPr>
          <w:rFonts w:ascii="Times New Roman" w:hAnsi="Times New Roman" w:cs="Times New Roman"/>
          <w:sz w:val="24"/>
          <w:szCs w:val="24"/>
        </w:rPr>
        <w:t>CEP: 05508-010, Butantã, São Paulo</w:t>
      </w:r>
      <w:r w:rsidR="006F7146" w:rsidRPr="006F7146">
        <w:rPr>
          <w:rFonts w:ascii="Times New Roman" w:hAnsi="Times New Roman" w:cs="Times New Roman"/>
          <w:sz w:val="24"/>
          <w:szCs w:val="24"/>
        </w:rPr>
        <w:t xml:space="preserve">, </w:t>
      </w:r>
      <w:r w:rsidR="008871B4" w:rsidRPr="006F7146">
        <w:rPr>
          <w:rFonts w:ascii="Times New Roman" w:hAnsi="Times New Roman" w:cs="Times New Roman"/>
          <w:sz w:val="24"/>
          <w:szCs w:val="24"/>
        </w:rPr>
        <w:t>SP, Brasil.</w:t>
      </w:r>
    </w:p>
    <w:p w14:paraId="2BB9568E" w14:textId="72A36DB8" w:rsidR="005E50A9" w:rsidRPr="005E50A9" w:rsidRDefault="005E50A9" w:rsidP="005E50A9">
      <w:pPr>
        <w:spacing w:after="0" w:line="240" w:lineRule="auto"/>
        <w:jc w:val="center"/>
        <w:rPr>
          <w:rFonts w:ascii="Times New Roman" w:hAnsi="Times New Roman" w:cs="Times New Roman"/>
          <w:sz w:val="24"/>
          <w:szCs w:val="24"/>
        </w:rPr>
      </w:pPr>
      <w:r w:rsidRPr="006F7146">
        <w:rPr>
          <w:rFonts w:ascii="Times New Roman" w:hAnsi="Times New Roman" w:cs="Times New Roman"/>
          <w:sz w:val="24"/>
          <w:szCs w:val="24"/>
        </w:rPr>
        <w:t xml:space="preserve">e-mail: </w:t>
      </w:r>
      <w:hyperlink r:id="rId10">
        <w:r w:rsidRPr="006F7146">
          <w:rPr>
            <w:rStyle w:val="Hyperlink"/>
            <w:rFonts w:ascii="Times New Roman" w:hAnsi="Times New Roman" w:cs="Times New Roman"/>
            <w:sz w:val="24"/>
            <w:szCs w:val="24"/>
          </w:rPr>
          <w:t>vnasu@usp.br</w:t>
        </w:r>
      </w:hyperlink>
    </w:p>
    <w:p w14:paraId="003A4C79" w14:textId="77777777" w:rsidR="005E50A9" w:rsidRPr="005E50A9" w:rsidRDefault="005E50A9" w:rsidP="005E50A9">
      <w:pPr>
        <w:spacing w:after="0" w:line="240" w:lineRule="auto"/>
        <w:jc w:val="center"/>
        <w:rPr>
          <w:rFonts w:ascii="Times New Roman" w:hAnsi="Times New Roman" w:cs="Times New Roman"/>
          <w:sz w:val="24"/>
          <w:szCs w:val="24"/>
        </w:rPr>
      </w:pPr>
    </w:p>
    <w:p w14:paraId="57946AFD" w14:textId="77777777" w:rsidR="005E50A9" w:rsidRPr="00A1241E" w:rsidRDefault="005E50A9" w:rsidP="005E50A9">
      <w:pPr>
        <w:spacing w:after="0" w:line="240" w:lineRule="auto"/>
        <w:jc w:val="center"/>
        <w:rPr>
          <w:rFonts w:ascii="Times New Roman" w:hAnsi="Times New Roman" w:cs="Times New Roman"/>
          <w:b/>
          <w:sz w:val="24"/>
          <w:szCs w:val="24"/>
        </w:rPr>
      </w:pPr>
      <w:r w:rsidRPr="00A1241E">
        <w:rPr>
          <w:rFonts w:ascii="Times New Roman" w:hAnsi="Times New Roman" w:cs="Times New Roman"/>
          <w:b/>
          <w:sz w:val="24"/>
          <w:szCs w:val="24"/>
        </w:rPr>
        <w:t xml:space="preserve">Fernando </w:t>
      </w:r>
      <w:proofErr w:type="spellStart"/>
      <w:r w:rsidRPr="00A1241E">
        <w:rPr>
          <w:rFonts w:ascii="Times New Roman" w:hAnsi="Times New Roman" w:cs="Times New Roman"/>
          <w:b/>
          <w:sz w:val="24"/>
          <w:szCs w:val="24"/>
        </w:rPr>
        <w:t>Dal-Ri</w:t>
      </w:r>
      <w:proofErr w:type="spellEnd"/>
      <w:r w:rsidRPr="00A1241E">
        <w:rPr>
          <w:rFonts w:ascii="Times New Roman" w:hAnsi="Times New Roman" w:cs="Times New Roman"/>
          <w:b/>
          <w:sz w:val="24"/>
          <w:szCs w:val="24"/>
        </w:rPr>
        <w:t xml:space="preserve"> Murcia</w:t>
      </w:r>
    </w:p>
    <w:p w14:paraId="73D94C1E" w14:textId="77777777" w:rsidR="005E50A9" w:rsidRPr="00A1241E" w:rsidRDefault="005E50A9" w:rsidP="005E50A9">
      <w:pPr>
        <w:spacing w:after="0" w:line="240" w:lineRule="auto"/>
        <w:jc w:val="center"/>
        <w:rPr>
          <w:rFonts w:ascii="Times New Roman" w:hAnsi="Times New Roman" w:cs="Times New Roman"/>
          <w:sz w:val="24"/>
          <w:szCs w:val="24"/>
        </w:rPr>
      </w:pPr>
      <w:r w:rsidRPr="00A1241E">
        <w:rPr>
          <w:rFonts w:ascii="Times New Roman" w:hAnsi="Times New Roman" w:cs="Times New Roman"/>
          <w:sz w:val="24"/>
          <w:szCs w:val="24"/>
        </w:rPr>
        <w:t>Doutor em Controladoria e Contabilidade (PPGCC/FEA/USP)</w:t>
      </w:r>
    </w:p>
    <w:p w14:paraId="724A0BD0" w14:textId="77777777" w:rsidR="005E50A9" w:rsidRPr="00A1241E" w:rsidRDefault="005E50A9" w:rsidP="005E50A9">
      <w:pPr>
        <w:spacing w:after="0" w:line="240" w:lineRule="auto"/>
        <w:jc w:val="center"/>
        <w:rPr>
          <w:rFonts w:ascii="Times New Roman" w:hAnsi="Times New Roman" w:cs="Times New Roman"/>
          <w:sz w:val="24"/>
          <w:szCs w:val="24"/>
        </w:rPr>
      </w:pPr>
      <w:r w:rsidRPr="00A1241E">
        <w:rPr>
          <w:rFonts w:ascii="Times New Roman" w:hAnsi="Times New Roman" w:cs="Times New Roman"/>
          <w:sz w:val="24"/>
          <w:szCs w:val="24"/>
        </w:rPr>
        <w:t>Professor do Departamento de Contabilidade e Atuária da FEA/USP</w:t>
      </w:r>
      <w:r>
        <w:rPr>
          <w:rFonts w:ascii="Times New Roman" w:hAnsi="Times New Roman" w:cs="Times New Roman"/>
          <w:sz w:val="24"/>
          <w:szCs w:val="24"/>
        </w:rPr>
        <w:t xml:space="preserve"> e do PPGCC/FEA/USP</w:t>
      </w:r>
    </w:p>
    <w:p w14:paraId="09727DAC" w14:textId="3E18F6F3" w:rsidR="005E50A9" w:rsidRPr="005E50A9" w:rsidRDefault="005E50A9" w:rsidP="005E50A9">
      <w:pPr>
        <w:spacing w:after="0" w:line="240" w:lineRule="auto"/>
        <w:jc w:val="center"/>
        <w:rPr>
          <w:rStyle w:val="orcid-id-https"/>
          <w:rFonts w:ascii="Times New Roman" w:hAnsi="Times New Roman" w:cs="Times New Roman"/>
          <w:sz w:val="24"/>
          <w:szCs w:val="24"/>
        </w:rPr>
      </w:pPr>
      <w:r w:rsidRPr="00A1241E">
        <w:rPr>
          <w:rFonts w:ascii="Times New Roman" w:hAnsi="Times New Roman" w:cs="Times New Roman"/>
          <w:sz w:val="24"/>
          <w:szCs w:val="24"/>
        </w:rPr>
        <w:t>Endereço:</w:t>
      </w:r>
      <w:r>
        <w:rPr>
          <w:rFonts w:ascii="Times New Roman" w:hAnsi="Times New Roman" w:cs="Times New Roman"/>
          <w:sz w:val="24"/>
          <w:szCs w:val="24"/>
        </w:rPr>
        <w:t xml:space="preserve"> </w:t>
      </w:r>
      <w:r w:rsidRPr="005E50A9">
        <w:rPr>
          <w:rFonts w:ascii="Times New Roman" w:hAnsi="Times New Roman" w:cs="Times New Roman"/>
          <w:sz w:val="24"/>
          <w:szCs w:val="24"/>
        </w:rPr>
        <w:t>Avenida Professor Luciano Gualberto, 908</w:t>
      </w:r>
      <w:r>
        <w:rPr>
          <w:rFonts w:ascii="Times New Roman" w:hAnsi="Times New Roman" w:cs="Times New Roman"/>
          <w:sz w:val="24"/>
          <w:szCs w:val="24"/>
        </w:rPr>
        <w:t xml:space="preserve">, </w:t>
      </w:r>
      <w:r w:rsidRPr="005E50A9">
        <w:rPr>
          <w:rFonts w:ascii="Times New Roman" w:hAnsi="Times New Roman" w:cs="Times New Roman"/>
          <w:sz w:val="24"/>
          <w:szCs w:val="24"/>
        </w:rPr>
        <w:t>FEA 3 – Sala 237</w:t>
      </w:r>
      <w:r>
        <w:rPr>
          <w:rFonts w:ascii="Times New Roman" w:hAnsi="Times New Roman" w:cs="Times New Roman"/>
          <w:sz w:val="24"/>
          <w:szCs w:val="24"/>
        </w:rPr>
        <w:t xml:space="preserve"> - </w:t>
      </w:r>
      <w:r w:rsidR="006F7146">
        <w:rPr>
          <w:rFonts w:ascii="Times New Roman" w:hAnsi="Times New Roman" w:cs="Times New Roman"/>
          <w:sz w:val="24"/>
          <w:szCs w:val="24"/>
        </w:rPr>
        <w:t>Butantã</w:t>
      </w:r>
      <w:r>
        <w:rPr>
          <w:rFonts w:ascii="Times New Roman" w:hAnsi="Times New Roman" w:cs="Times New Roman"/>
          <w:sz w:val="24"/>
          <w:szCs w:val="24"/>
        </w:rPr>
        <w:t>. CEP: 0</w:t>
      </w:r>
      <w:r w:rsidRPr="005E50A9">
        <w:rPr>
          <w:rFonts w:ascii="Times New Roman" w:hAnsi="Times New Roman" w:cs="Times New Roman"/>
          <w:sz w:val="24"/>
          <w:szCs w:val="24"/>
        </w:rPr>
        <w:t>5508-010</w:t>
      </w:r>
      <w:r>
        <w:rPr>
          <w:rFonts w:ascii="Times New Roman" w:hAnsi="Times New Roman" w:cs="Times New Roman"/>
          <w:sz w:val="24"/>
          <w:szCs w:val="24"/>
        </w:rPr>
        <w:t xml:space="preserve"> – São Paulo, SP, Brasil</w:t>
      </w:r>
    </w:p>
    <w:p w14:paraId="2252848A" w14:textId="2729CB8C" w:rsidR="005E50A9" w:rsidRPr="008871B4" w:rsidRDefault="005E50A9" w:rsidP="005E50A9">
      <w:pPr>
        <w:spacing w:after="0" w:line="240" w:lineRule="auto"/>
        <w:jc w:val="center"/>
        <w:rPr>
          <w:rStyle w:val="orcid-id-https"/>
          <w:rFonts w:ascii="Times New Roman" w:hAnsi="Times New Roman" w:cs="Times New Roman"/>
          <w:sz w:val="24"/>
          <w:szCs w:val="24"/>
        </w:rPr>
      </w:pPr>
      <w:proofErr w:type="spellStart"/>
      <w:r w:rsidRPr="008871B4">
        <w:rPr>
          <w:rStyle w:val="orcid-id-https"/>
          <w:rFonts w:ascii="Times New Roman" w:hAnsi="Times New Roman" w:cs="Times New Roman"/>
          <w:sz w:val="24"/>
          <w:szCs w:val="24"/>
        </w:rPr>
        <w:t>Email</w:t>
      </w:r>
      <w:proofErr w:type="spellEnd"/>
      <w:r w:rsidRPr="008871B4">
        <w:rPr>
          <w:rStyle w:val="orcid-id-https"/>
          <w:rFonts w:ascii="Times New Roman" w:hAnsi="Times New Roman" w:cs="Times New Roman"/>
          <w:sz w:val="24"/>
          <w:szCs w:val="24"/>
        </w:rPr>
        <w:t xml:space="preserve">: </w:t>
      </w:r>
      <w:hyperlink r:id="rId11" w:history="1">
        <w:r w:rsidRPr="008871B4">
          <w:rPr>
            <w:rStyle w:val="Hyperlink"/>
            <w:rFonts w:ascii="Times New Roman" w:hAnsi="Times New Roman" w:cs="Times New Roman"/>
            <w:sz w:val="24"/>
            <w:szCs w:val="24"/>
          </w:rPr>
          <w:t>murcia@usp.br</w:t>
        </w:r>
      </w:hyperlink>
    </w:p>
    <w:p w14:paraId="68AEB6D1" w14:textId="11A856A8" w:rsidR="005E50A9" w:rsidRPr="008871B4" w:rsidRDefault="005E50A9" w:rsidP="002C0F9B">
      <w:pPr>
        <w:spacing w:after="0" w:line="240" w:lineRule="auto"/>
        <w:jc w:val="center"/>
        <w:rPr>
          <w:rFonts w:ascii="Times New Roman" w:hAnsi="Times New Roman" w:cs="Times New Roman"/>
          <w:b/>
          <w:sz w:val="24"/>
          <w:szCs w:val="24"/>
        </w:rPr>
      </w:pPr>
    </w:p>
    <w:p w14:paraId="631D4670" w14:textId="689B9607" w:rsidR="00446740" w:rsidRPr="008871B4" w:rsidRDefault="00446740" w:rsidP="002C0F9B">
      <w:pPr>
        <w:spacing w:after="0" w:line="240" w:lineRule="auto"/>
        <w:jc w:val="center"/>
        <w:rPr>
          <w:rFonts w:ascii="Times New Roman" w:hAnsi="Times New Roman" w:cs="Times New Roman"/>
          <w:b/>
          <w:sz w:val="24"/>
          <w:szCs w:val="24"/>
        </w:rPr>
      </w:pPr>
      <w:r w:rsidRPr="008871B4">
        <w:rPr>
          <w:rFonts w:ascii="Times New Roman" w:hAnsi="Times New Roman" w:cs="Times New Roman"/>
          <w:b/>
          <w:sz w:val="24"/>
          <w:szCs w:val="24"/>
        </w:rPr>
        <w:t>RESUMO</w:t>
      </w:r>
    </w:p>
    <w:p w14:paraId="12B74224" w14:textId="678AD74A" w:rsidR="00563129" w:rsidRPr="003B6359" w:rsidRDefault="009203EF" w:rsidP="002C0F9B">
      <w:pPr>
        <w:spacing w:after="0" w:line="240" w:lineRule="auto"/>
        <w:jc w:val="both"/>
        <w:rPr>
          <w:rFonts w:ascii="Times New Roman" w:hAnsi="Times New Roman" w:cs="Times New Roman"/>
          <w:sz w:val="24"/>
          <w:szCs w:val="24"/>
        </w:rPr>
      </w:pPr>
      <w:r w:rsidRPr="00504DFB">
        <w:rPr>
          <w:rFonts w:ascii="Times New Roman" w:hAnsi="Times New Roman" w:cs="Times New Roman"/>
          <w:sz w:val="24"/>
          <w:szCs w:val="24"/>
        </w:rPr>
        <w:t xml:space="preserve">Com base na teoria normativa do comportamento de citação de </w:t>
      </w:r>
      <w:r w:rsidRPr="00504DFB">
        <w:rPr>
          <w:rFonts w:ascii="Times New Roman" w:hAnsi="Times New Roman" w:cs="Times New Roman"/>
          <w:sz w:val="24"/>
          <w:szCs w:val="24"/>
        </w:rPr>
        <w:fldChar w:fldCharType="begin" w:fldLock="1"/>
      </w:r>
      <w:r w:rsidR="00E4629C" w:rsidRPr="00504DFB">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1973)","manualFormatting":"Merton (1973)","plainTextFormattedCitation":"(MERTON, 1973)","previouslyFormattedCitation":"(MERTON, 1973)"},"properties":{"noteIndex":0},"schema":"https://github.com/citation-style-language/schema/raw/master/csl-citation.json"}</w:instrText>
      </w:r>
      <w:r w:rsidRPr="00504DFB">
        <w:rPr>
          <w:rFonts w:ascii="Times New Roman" w:hAnsi="Times New Roman" w:cs="Times New Roman"/>
          <w:sz w:val="24"/>
          <w:szCs w:val="24"/>
        </w:rPr>
        <w:fldChar w:fldCharType="separate"/>
      </w:r>
      <w:r w:rsidRPr="00504DFB">
        <w:rPr>
          <w:rFonts w:ascii="Times New Roman" w:hAnsi="Times New Roman" w:cs="Times New Roman"/>
          <w:noProof/>
          <w:sz w:val="24"/>
          <w:szCs w:val="24"/>
        </w:rPr>
        <w:t>Merton (1973)</w:t>
      </w:r>
      <w:r w:rsidRPr="00504DFB">
        <w:rPr>
          <w:rFonts w:ascii="Times New Roman" w:hAnsi="Times New Roman" w:cs="Times New Roman"/>
          <w:sz w:val="24"/>
          <w:szCs w:val="24"/>
        </w:rPr>
        <w:fldChar w:fldCharType="end"/>
      </w:r>
      <w:r w:rsidRPr="00504DFB">
        <w:rPr>
          <w:rFonts w:ascii="Times New Roman" w:hAnsi="Times New Roman" w:cs="Times New Roman"/>
          <w:sz w:val="24"/>
          <w:szCs w:val="24"/>
        </w:rPr>
        <w:t>, o</w:t>
      </w:r>
      <w:r w:rsidR="002225CA" w:rsidRPr="00504DFB">
        <w:rPr>
          <w:rFonts w:ascii="Times New Roman" w:hAnsi="Times New Roman" w:cs="Times New Roman"/>
          <w:sz w:val="24"/>
          <w:szCs w:val="24"/>
        </w:rPr>
        <w:t xml:space="preserve"> presente</w:t>
      </w:r>
      <w:r w:rsidR="002225CA" w:rsidRPr="003B6359">
        <w:rPr>
          <w:rFonts w:ascii="Times New Roman" w:hAnsi="Times New Roman" w:cs="Times New Roman"/>
          <w:sz w:val="24"/>
          <w:szCs w:val="24"/>
        </w:rPr>
        <w:t xml:space="preserve"> estudo teve como objetivo analisar, de forma comparativa, a utilização </w:t>
      </w:r>
      <w:r w:rsidR="00754807" w:rsidRPr="003B6359">
        <w:rPr>
          <w:rFonts w:ascii="Times New Roman" w:hAnsi="Times New Roman" w:cs="Times New Roman"/>
          <w:sz w:val="24"/>
          <w:szCs w:val="24"/>
        </w:rPr>
        <w:t>de referências</w:t>
      </w:r>
      <w:r w:rsidR="002225CA" w:rsidRPr="003B6359">
        <w:rPr>
          <w:rFonts w:ascii="Times New Roman" w:hAnsi="Times New Roman" w:cs="Times New Roman"/>
          <w:sz w:val="24"/>
          <w:szCs w:val="24"/>
        </w:rPr>
        <w:t xml:space="preserve"> nos estudos nacionais e internacionais sobre arrendamento mercantil/</w:t>
      </w:r>
      <w:r w:rsidR="002225CA" w:rsidRPr="003B6359">
        <w:rPr>
          <w:rFonts w:ascii="Times New Roman" w:hAnsi="Times New Roman" w:cs="Times New Roman"/>
          <w:i/>
          <w:sz w:val="24"/>
          <w:szCs w:val="24"/>
        </w:rPr>
        <w:t>leasing</w:t>
      </w:r>
      <w:r w:rsidR="002225CA" w:rsidRPr="003B6359">
        <w:rPr>
          <w:rFonts w:ascii="Times New Roman" w:hAnsi="Times New Roman" w:cs="Times New Roman"/>
          <w:sz w:val="24"/>
          <w:szCs w:val="24"/>
        </w:rPr>
        <w:t>. Para tanto, foi realizad</w:t>
      </w:r>
      <w:r w:rsidRPr="003B6359">
        <w:rPr>
          <w:rFonts w:ascii="Times New Roman" w:hAnsi="Times New Roman" w:cs="Times New Roman"/>
          <w:sz w:val="24"/>
          <w:szCs w:val="24"/>
        </w:rPr>
        <w:t>a</w:t>
      </w:r>
      <w:r w:rsidR="002225CA" w:rsidRPr="003B6359">
        <w:rPr>
          <w:rFonts w:ascii="Times New Roman" w:hAnsi="Times New Roman" w:cs="Times New Roman"/>
          <w:sz w:val="24"/>
          <w:szCs w:val="24"/>
        </w:rPr>
        <w:t xml:space="preserve"> uma pesquisa bibliométrica avaliativa analisando </w:t>
      </w:r>
      <w:r w:rsidRPr="003B6359">
        <w:rPr>
          <w:rFonts w:ascii="Times New Roman" w:hAnsi="Times New Roman" w:cs="Times New Roman"/>
          <w:sz w:val="24"/>
          <w:szCs w:val="24"/>
        </w:rPr>
        <w:t xml:space="preserve">a </w:t>
      </w:r>
      <w:r w:rsidR="002225CA" w:rsidRPr="003B6359">
        <w:rPr>
          <w:rFonts w:ascii="Times New Roman" w:hAnsi="Times New Roman" w:cs="Times New Roman"/>
          <w:sz w:val="24"/>
          <w:szCs w:val="24"/>
        </w:rPr>
        <w:t xml:space="preserve">idade das referências, </w:t>
      </w:r>
      <w:r w:rsidRPr="003B6359">
        <w:rPr>
          <w:rFonts w:ascii="Times New Roman" w:hAnsi="Times New Roman" w:cs="Times New Roman"/>
          <w:sz w:val="24"/>
          <w:szCs w:val="24"/>
        </w:rPr>
        <w:t xml:space="preserve">os </w:t>
      </w:r>
      <w:r w:rsidR="002225CA" w:rsidRPr="003B6359">
        <w:rPr>
          <w:rFonts w:ascii="Times New Roman" w:hAnsi="Times New Roman" w:cs="Times New Roman"/>
          <w:sz w:val="24"/>
          <w:szCs w:val="24"/>
        </w:rPr>
        <w:t>tipos de referências</w:t>
      </w:r>
      <w:r w:rsidRPr="003B6359">
        <w:rPr>
          <w:rFonts w:ascii="Times New Roman" w:hAnsi="Times New Roman" w:cs="Times New Roman"/>
          <w:sz w:val="24"/>
          <w:szCs w:val="24"/>
        </w:rPr>
        <w:t xml:space="preserve"> e</w:t>
      </w:r>
      <w:r w:rsidR="002225CA" w:rsidRPr="003B6359">
        <w:rPr>
          <w:rFonts w:ascii="Times New Roman" w:hAnsi="Times New Roman" w:cs="Times New Roman"/>
          <w:sz w:val="24"/>
          <w:szCs w:val="24"/>
        </w:rPr>
        <w:t xml:space="preserve"> </w:t>
      </w:r>
      <w:r w:rsidRPr="003B6359">
        <w:rPr>
          <w:rFonts w:ascii="Times New Roman" w:hAnsi="Times New Roman" w:cs="Times New Roman"/>
          <w:sz w:val="24"/>
          <w:szCs w:val="24"/>
        </w:rPr>
        <w:t xml:space="preserve">os </w:t>
      </w:r>
      <w:r w:rsidR="002225CA" w:rsidRPr="003B6359">
        <w:rPr>
          <w:rFonts w:ascii="Times New Roman" w:hAnsi="Times New Roman" w:cs="Times New Roman"/>
          <w:sz w:val="24"/>
          <w:szCs w:val="24"/>
        </w:rPr>
        <w:t xml:space="preserve">principais </w:t>
      </w:r>
      <w:proofErr w:type="spellStart"/>
      <w:r w:rsidR="002225CA" w:rsidRPr="003B6359">
        <w:rPr>
          <w:rFonts w:ascii="Times New Roman" w:hAnsi="Times New Roman" w:cs="Times New Roman"/>
          <w:i/>
          <w:sz w:val="24"/>
          <w:szCs w:val="24"/>
        </w:rPr>
        <w:t>journals</w:t>
      </w:r>
      <w:proofErr w:type="spellEnd"/>
      <w:r w:rsidRPr="003B6359">
        <w:rPr>
          <w:rFonts w:ascii="Times New Roman" w:hAnsi="Times New Roman" w:cs="Times New Roman"/>
          <w:sz w:val="24"/>
          <w:szCs w:val="24"/>
        </w:rPr>
        <w:t xml:space="preserve">, </w:t>
      </w:r>
      <w:r w:rsidR="002225CA" w:rsidRPr="003B6359">
        <w:rPr>
          <w:rFonts w:ascii="Times New Roman" w:hAnsi="Times New Roman" w:cs="Times New Roman"/>
          <w:sz w:val="24"/>
          <w:szCs w:val="24"/>
        </w:rPr>
        <w:t>artigos e autores. A amostra de artigos analisad</w:t>
      </w:r>
      <w:r w:rsidR="002445F9">
        <w:rPr>
          <w:rFonts w:ascii="Times New Roman" w:hAnsi="Times New Roman" w:cs="Times New Roman"/>
          <w:sz w:val="24"/>
          <w:szCs w:val="24"/>
        </w:rPr>
        <w:t>os</w:t>
      </w:r>
      <w:r w:rsidR="002225CA" w:rsidRPr="003B6359">
        <w:rPr>
          <w:rFonts w:ascii="Times New Roman" w:hAnsi="Times New Roman" w:cs="Times New Roman"/>
          <w:sz w:val="24"/>
          <w:szCs w:val="24"/>
        </w:rPr>
        <w:t xml:space="preserve"> é baseada em </w:t>
      </w:r>
      <w:r w:rsidR="005D1B6A" w:rsidRPr="003B6359">
        <w:rPr>
          <w:rFonts w:ascii="Times New Roman" w:hAnsi="Times New Roman" w:cs="Times New Roman"/>
          <w:sz w:val="24"/>
          <w:szCs w:val="24"/>
        </w:rPr>
        <w:fldChar w:fldCharType="begin" w:fldLock="1"/>
      </w:r>
      <w:r w:rsidR="00E4629C" w:rsidRPr="003B6359">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5D1B6A" w:rsidRPr="003B6359">
        <w:rPr>
          <w:rFonts w:ascii="Times New Roman" w:hAnsi="Times New Roman" w:cs="Times New Roman"/>
          <w:sz w:val="24"/>
          <w:szCs w:val="24"/>
        </w:rPr>
        <w:fldChar w:fldCharType="separate"/>
      </w:r>
      <w:r w:rsidR="005D1B6A" w:rsidRPr="003B6359">
        <w:rPr>
          <w:rFonts w:ascii="Times New Roman" w:hAnsi="Times New Roman" w:cs="Times New Roman"/>
          <w:noProof/>
          <w:sz w:val="24"/>
          <w:szCs w:val="24"/>
        </w:rPr>
        <w:t>Matos e Murcia (2019)</w:t>
      </w:r>
      <w:r w:rsidR="005D1B6A" w:rsidRPr="003B6359">
        <w:rPr>
          <w:rFonts w:ascii="Times New Roman" w:hAnsi="Times New Roman" w:cs="Times New Roman"/>
          <w:sz w:val="24"/>
          <w:szCs w:val="24"/>
        </w:rPr>
        <w:fldChar w:fldCharType="end"/>
      </w:r>
      <w:r w:rsidRPr="003B6359">
        <w:rPr>
          <w:rFonts w:ascii="Times New Roman" w:hAnsi="Times New Roman" w:cs="Times New Roman"/>
          <w:sz w:val="24"/>
          <w:szCs w:val="24"/>
        </w:rPr>
        <w:t>,</w:t>
      </w:r>
      <w:r w:rsidR="002225CA" w:rsidRPr="003B6359">
        <w:rPr>
          <w:rFonts w:ascii="Times New Roman" w:hAnsi="Times New Roman" w:cs="Times New Roman"/>
          <w:sz w:val="24"/>
          <w:szCs w:val="24"/>
        </w:rPr>
        <w:t xml:space="preserve"> </w:t>
      </w:r>
      <w:r w:rsidRPr="003B6359">
        <w:rPr>
          <w:rFonts w:ascii="Times New Roman" w:hAnsi="Times New Roman" w:cs="Times New Roman"/>
          <w:sz w:val="24"/>
          <w:szCs w:val="24"/>
        </w:rPr>
        <w:t>totalizando</w:t>
      </w:r>
      <w:r w:rsidR="002225CA" w:rsidRPr="003B6359">
        <w:rPr>
          <w:rFonts w:ascii="Times New Roman" w:hAnsi="Times New Roman" w:cs="Times New Roman"/>
          <w:sz w:val="24"/>
          <w:szCs w:val="24"/>
        </w:rPr>
        <w:t xml:space="preserve"> 76 artigos (47 internacionais e 29 nacionais), dos quais foram extraídas 2.889 referências. Os resultados demonstraram que a literatura nacional </w:t>
      </w:r>
      <w:r w:rsidR="009B363A" w:rsidRPr="003B6359">
        <w:rPr>
          <w:rFonts w:ascii="Times New Roman" w:hAnsi="Times New Roman" w:cs="Times New Roman"/>
          <w:sz w:val="24"/>
          <w:szCs w:val="24"/>
        </w:rPr>
        <w:t xml:space="preserve">faz uso </w:t>
      </w:r>
      <w:r w:rsidR="002225CA" w:rsidRPr="003B6359">
        <w:rPr>
          <w:rFonts w:ascii="Times New Roman" w:hAnsi="Times New Roman" w:cs="Times New Roman"/>
          <w:sz w:val="24"/>
          <w:szCs w:val="24"/>
        </w:rPr>
        <w:t xml:space="preserve">de </w:t>
      </w:r>
      <w:r w:rsidR="009B363A" w:rsidRPr="003B6359">
        <w:rPr>
          <w:rFonts w:ascii="Times New Roman" w:hAnsi="Times New Roman" w:cs="Times New Roman"/>
          <w:sz w:val="24"/>
          <w:szCs w:val="24"/>
        </w:rPr>
        <w:t xml:space="preserve">referências </w:t>
      </w:r>
      <w:r w:rsidR="002225CA" w:rsidRPr="003B6359">
        <w:rPr>
          <w:rFonts w:ascii="Times New Roman" w:hAnsi="Times New Roman" w:cs="Times New Roman"/>
          <w:sz w:val="24"/>
          <w:szCs w:val="24"/>
        </w:rPr>
        <w:t>di</w:t>
      </w:r>
      <w:r w:rsidR="009B363A" w:rsidRPr="003B6359">
        <w:rPr>
          <w:rFonts w:ascii="Times New Roman" w:hAnsi="Times New Roman" w:cs="Times New Roman"/>
          <w:sz w:val="24"/>
          <w:szCs w:val="24"/>
        </w:rPr>
        <w:t xml:space="preserve">stintas </w:t>
      </w:r>
      <w:r w:rsidR="00B40B35" w:rsidRPr="003B6359">
        <w:rPr>
          <w:rFonts w:ascii="Times New Roman" w:hAnsi="Times New Roman" w:cs="Times New Roman"/>
          <w:sz w:val="24"/>
          <w:szCs w:val="24"/>
        </w:rPr>
        <w:t>d</w:t>
      </w:r>
      <w:r w:rsidR="002225CA" w:rsidRPr="003B6359">
        <w:rPr>
          <w:rFonts w:ascii="Times New Roman" w:hAnsi="Times New Roman" w:cs="Times New Roman"/>
          <w:sz w:val="24"/>
          <w:szCs w:val="24"/>
        </w:rPr>
        <w:t xml:space="preserve">a literatura internacional, </w:t>
      </w:r>
      <w:r w:rsidR="007670AF" w:rsidRPr="003B6359">
        <w:rPr>
          <w:rFonts w:ascii="Times New Roman" w:hAnsi="Times New Roman" w:cs="Times New Roman"/>
          <w:sz w:val="24"/>
          <w:szCs w:val="24"/>
        </w:rPr>
        <w:t>levantando indícios</w:t>
      </w:r>
      <w:r w:rsidR="009B363A" w:rsidRPr="003B6359">
        <w:rPr>
          <w:rFonts w:ascii="Times New Roman" w:hAnsi="Times New Roman" w:cs="Times New Roman"/>
          <w:sz w:val="24"/>
          <w:szCs w:val="24"/>
        </w:rPr>
        <w:t xml:space="preserve"> acerca d</w:t>
      </w:r>
      <w:r w:rsidR="002225CA" w:rsidRPr="003B6359">
        <w:rPr>
          <w:rFonts w:ascii="Times New Roman" w:hAnsi="Times New Roman" w:cs="Times New Roman"/>
          <w:sz w:val="24"/>
          <w:szCs w:val="24"/>
        </w:rPr>
        <w:t xml:space="preserve">a qualidade </w:t>
      </w:r>
      <w:r w:rsidR="00B40B35" w:rsidRPr="003B6359">
        <w:rPr>
          <w:rFonts w:ascii="Times New Roman" w:hAnsi="Times New Roman" w:cs="Times New Roman"/>
          <w:sz w:val="24"/>
          <w:szCs w:val="24"/>
        </w:rPr>
        <w:t xml:space="preserve">das pesquisas </w:t>
      </w:r>
      <w:r w:rsidR="00906995" w:rsidRPr="003B6359">
        <w:rPr>
          <w:rFonts w:ascii="Times New Roman" w:hAnsi="Times New Roman" w:cs="Times New Roman"/>
          <w:sz w:val="24"/>
          <w:szCs w:val="24"/>
        </w:rPr>
        <w:t xml:space="preserve">nacionais. Por exemplo, os artigos científicos representam 67% </w:t>
      </w:r>
      <w:r w:rsidR="003B6359" w:rsidRPr="003B6359">
        <w:rPr>
          <w:rFonts w:ascii="Times New Roman" w:hAnsi="Times New Roman" w:cs="Times New Roman"/>
          <w:sz w:val="24"/>
          <w:szCs w:val="24"/>
        </w:rPr>
        <w:t>d</w:t>
      </w:r>
      <w:r w:rsidR="00906995" w:rsidRPr="003B6359">
        <w:rPr>
          <w:rFonts w:ascii="Times New Roman" w:hAnsi="Times New Roman" w:cs="Times New Roman"/>
          <w:sz w:val="24"/>
          <w:szCs w:val="24"/>
        </w:rPr>
        <w:t>as referências utilizadas nos trabalhos internacionais; nas pesquisas nacionais estes representam 31%. Comportamento inverso é observado com relação ao uso de livros/capítulos.</w:t>
      </w:r>
      <w:r w:rsidR="00B55FB0" w:rsidRPr="003B6359">
        <w:rPr>
          <w:rFonts w:ascii="Times New Roman" w:hAnsi="Times New Roman" w:cs="Times New Roman"/>
          <w:sz w:val="24"/>
          <w:szCs w:val="24"/>
        </w:rPr>
        <w:t xml:space="preserve"> Do mesmo modo, o nível de citação dos top </w:t>
      </w:r>
      <w:proofErr w:type="spellStart"/>
      <w:r w:rsidR="00B55FB0" w:rsidRPr="003B6359">
        <w:rPr>
          <w:rFonts w:ascii="Times New Roman" w:hAnsi="Times New Roman" w:cs="Times New Roman"/>
          <w:i/>
          <w:sz w:val="24"/>
          <w:szCs w:val="24"/>
        </w:rPr>
        <w:t>journals</w:t>
      </w:r>
      <w:proofErr w:type="spellEnd"/>
      <w:r w:rsidR="003B6359" w:rsidRPr="003B6359">
        <w:rPr>
          <w:rFonts w:ascii="Times New Roman" w:hAnsi="Times New Roman" w:cs="Times New Roman"/>
          <w:sz w:val="24"/>
          <w:szCs w:val="24"/>
        </w:rPr>
        <w:t>, autores e</w:t>
      </w:r>
      <w:r w:rsidR="00B55FB0" w:rsidRPr="003B6359">
        <w:rPr>
          <w:rFonts w:ascii="Times New Roman" w:hAnsi="Times New Roman" w:cs="Times New Roman"/>
          <w:sz w:val="24"/>
          <w:szCs w:val="24"/>
        </w:rPr>
        <w:t xml:space="preserve"> das pesquisas clássicas é distinto entre os trabalhos nacionais e internacionais. </w:t>
      </w:r>
      <w:r w:rsidR="00B40B35" w:rsidRPr="003B6359">
        <w:rPr>
          <w:rFonts w:ascii="Times New Roman" w:hAnsi="Times New Roman" w:cs="Times New Roman"/>
          <w:sz w:val="24"/>
          <w:szCs w:val="24"/>
        </w:rPr>
        <w:t xml:space="preserve">Possíveis problemas para as divergências podem </w:t>
      </w:r>
      <w:r w:rsidR="007670AF" w:rsidRPr="003B6359">
        <w:rPr>
          <w:rFonts w:ascii="Times New Roman" w:hAnsi="Times New Roman" w:cs="Times New Roman"/>
          <w:sz w:val="24"/>
          <w:szCs w:val="24"/>
        </w:rPr>
        <w:t xml:space="preserve">derivar da </w:t>
      </w:r>
      <w:r w:rsidR="00B40B35" w:rsidRPr="003B6359">
        <w:rPr>
          <w:rFonts w:ascii="Times New Roman" w:hAnsi="Times New Roman" w:cs="Times New Roman"/>
          <w:sz w:val="24"/>
          <w:szCs w:val="24"/>
        </w:rPr>
        <w:t xml:space="preserve">falta de acesso </w:t>
      </w:r>
      <w:r w:rsidR="0041617B">
        <w:rPr>
          <w:rFonts w:ascii="Times New Roman" w:hAnsi="Times New Roman" w:cs="Times New Roman"/>
          <w:sz w:val="24"/>
          <w:szCs w:val="24"/>
        </w:rPr>
        <w:t>à</w:t>
      </w:r>
      <w:r w:rsidR="00B40B35" w:rsidRPr="003B6359">
        <w:rPr>
          <w:rFonts w:ascii="Times New Roman" w:hAnsi="Times New Roman" w:cs="Times New Roman"/>
          <w:sz w:val="24"/>
          <w:szCs w:val="24"/>
        </w:rPr>
        <w:t xml:space="preserve"> literatura, barreira linguística e problema de seleção. Para tanto, </w:t>
      </w:r>
      <w:r w:rsidR="003B6359" w:rsidRPr="003B6359">
        <w:rPr>
          <w:rFonts w:ascii="Times New Roman" w:hAnsi="Times New Roman" w:cs="Times New Roman"/>
          <w:sz w:val="24"/>
          <w:szCs w:val="24"/>
        </w:rPr>
        <w:t xml:space="preserve">estratégias devem ser utilizadas por pesquisadores nacionais para diminuir a diferença entre as literaturas, uma vez que se considera a internacional como mais desenvolvida. Contribui-se, por meio de análise empírica, ao debate acerca da qualidade da produção científica nacional em contabilidade, </w:t>
      </w:r>
      <w:r w:rsidR="003B6359" w:rsidRPr="003B6359">
        <w:rPr>
          <w:rFonts w:ascii="Times New Roman" w:hAnsi="Times New Roman" w:cs="Times New Roman"/>
          <w:sz w:val="24"/>
          <w:szCs w:val="24"/>
        </w:rPr>
        <w:lastRenderedPageBreak/>
        <w:t>assim como pela demonstração do estado da arte da literatura de leasing internacional, o que pode auxiliar na evolução da pesquisa nacional.</w:t>
      </w:r>
    </w:p>
    <w:p w14:paraId="616C5863" w14:textId="5C77EF85" w:rsidR="00503A03" w:rsidRPr="003B6359" w:rsidRDefault="0015621B" w:rsidP="002C0F9B">
      <w:pPr>
        <w:spacing w:after="0" w:line="240" w:lineRule="auto"/>
        <w:jc w:val="both"/>
        <w:rPr>
          <w:rFonts w:ascii="Times New Roman" w:hAnsi="Times New Roman" w:cs="Times New Roman"/>
          <w:sz w:val="24"/>
          <w:szCs w:val="24"/>
        </w:rPr>
      </w:pPr>
      <w:r w:rsidRPr="003B6359">
        <w:rPr>
          <w:rFonts w:ascii="Times New Roman" w:hAnsi="Times New Roman" w:cs="Times New Roman"/>
          <w:b/>
          <w:sz w:val="24"/>
          <w:szCs w:val="24"/>
        </w:rPr>
        <w:t>Palavras-chave:</w:t>
      </w:r>
      <w:r w:rsidRPr="003B6359">
        <w:rPr>
          <w:rFonts w:ascii="Times New Roman" w:hAnsi="Times New Roman" w:cs="Times New Roman"/>
          <w:sz w:val="24"/>
          <w:szCs w:val="24"/>
        </w:rPr>
        <w:t xml:space="preserve"> Uso de Referências; Teoria normativa das citações; Bibliometria avaliativa</w:t>
      </w:r>
      <w:r w:rsidR="003B6359" w:rsidRPr="003B6359">
        <w:rPr>
          <w:rFonts w:ascii="Times New Roman" w:hAnsi="Times New Roman" w:cs="Times New Roman"/>
          <w:sz w:val="24"/>
          <w:szCs w:val="24"/>
        </w:rPr>
        <w:t xml:space="preserve">; </w:t>
      </w:r>
      <w:r w:rsidR="0041617B">
        <w:rPr>
          <w:rFonts w:ascii="Times New Roman" w:hAnsi="Times New Roman" w:cs="Times New Roman"/>
          <w:sz w:val="24"/>
          <w:szCs w:val="24"/>
        </w:rPr>
        <w:t>A</w:t>
      </w:r>
      <w:r w:rsidR="00EC1994" w:rsidRPr="003B6359">
        <w:rPr>
          <w:rFonts w:ascii="Times New Roman" w:hAnsi="Times New Roman" w:cs="Times New Roman"/>
          <w:sz w:val="24"/>
          <w:szCs w:val="24"/>
        </w:rPr>
        <w:t>rrendamento mercantil</w:t>
      </w:r>
      <w:r w:rsidR="0026771B">
        <w:rPr>
          <w:rFonts w:ascii="Times New Roman" w:hAnsi="Times New Roman" w:cs="Times New Roman"/>
          <w:sz w:val="24"/>
          <w:szCs w:val="24"/>
        </w:rPr>
        <w:t xml:space="preserve">; </w:t>
      </w:r>
      <w:r w:rsidR="0026771B" w:rsidRPr="003B6359">
        <w:rPr>
          <w:rFonts w:ascii="Times New Roman" w:hAnsi="Times New Roman" w:cs="Times New Roman"/>
          <w:sz w:val="24"/>
          <w:szCs w:val="24"/>
        </w:rPr>
        <w:t>Qualidade da produção cientí</w:t>
      </w:r>
      <w:r w:rsidR="0026771B">
        <w:rPr>
          <w:rFonts w:ascii="Times New Roman" w:hAnsi="Times New Roman" w:cs="Times New Roman"/>
          <w:sz w:val="24"/>
          <w:szCs w:val="24"/>
        </w:rPr>
        <w:t>f</w:t>
      </w:r>
      <w:r w:rsidR="0026771B" w:rsidRPr="003B6359">
        <w:rPr>
          <w:rFonts w:ascii="Times New Roman" w:hAnsi="Times New Roman" w:cs="Times New Roman"/>
          <w:sz w:val="24"/>
          <w:szCs w:val="24"/>
        </w:rPr>
        <w:t>ica</w:t>
      </w:r>
      <w:r w:rsidR="0026771B">
        <w:rPr>
          <w:rFonts w:ascii="Times New Roman" w:hAnsi="Times New Roman" w:cs="Times New Roman"/>
          <w:sz w:val="24"/>
          <w:szCs w:val="24"/>
        </w:rPr>
        <w:t>.</w:t>
      </w:r>
    </w:p>
    <w:p w14:paraId="55821BC5" w14:textId="41D1B634" w:rsidR="0015621B" w:rsidRPr="00677E5E" w:rsidRDefault="0015621B" w:rsidP="002C0F9B">
      <w:pPr>
        <w:spacing w:after="0" w:line="240" w:lineRule="auto"/>
        <w:rPr>
          <w:rFonts w:ascii="Times New Roman" w:hAnsi="Times New Roman" w:cs="Times New Roman"/>
          <w:sz w:val="24"/>
          <w:szCs w:val="24"/>
          <w:highlight w:val="yellow"/>
        </w:rPr>
      </w:pPr>
    </w:p>
    <w:p w14:paraId="4D8A8BA8" w14:textId="56E378D2" w:rsidR="00CE0D03" w:rsidRPr="0041617B" w:rsidRDefault="00CE0D03" w:rsidP="002C0F9B">
      <w:pPr>
        <w:spacing w:after="0" w:line="240" w:lineRule="auto"/>
        <w:jc w:val="center"/>
        <w:rPr>
          <w:rFonts w:ascii="Times New Roman" w:hAnsi="Times New Roman" w:cs="Times New Roman"/>
          <w:b/>
          <w:sz w:val="24"/>
          <w:szCs w:val="24"/>
          <w:lang w:val="en-US"/>
        </w:rPr>
      </w:pPr>
      <w:r w:rsidRPr="0041617B">
        <w:rPr>
          <w:rFonts w:ascii="Times New Roman" w:hAnsi="Times New Roman" w:cs="Times New Roman"/>
          <w:b/>
          <w:sz w:val="24"/>
          <w:szCs w:val="24"/>
          <w:lang w:val="en-US"/>
        </w:rPr>
        <w:t>ABSTRACT</w:t>
      </w:r>
    </w:p>
    <w:p w14:paraId="4E7AC4FA" w14:textId="387E7DD8" w:rsidR="0026771B" w:rsidRDefault="0026771B" w:rsidP="002C0F9B">
      <w:pPr>
        <w:spacing w:after="0" w:line="240" w:lineRule="auto"/>
        <w:jc w:val="both"/>
        <w:rPr>
          <w:rFonts w:ascii="Times New Roman" w:hAnsi="Times New Roman" w:cs="Times New Roman"/>
          <w:sz w:val="24"/>
          <w:szCs w:val="24"/>
          <w:lang w:val="en-US"/>
        </w:rPr>
      </w:pPr>
      <w:r w:rsidRPr="00D74E35">
        <w:rPr>
          <w:rFonts w:ascii="Times New Roman" w:hAnsi="Times New Roman" w:cs="Times New Roman"/>
          <w:sz w:val="24"/>
          <w:szCs w:val="24"/>
          <w:lang w:val="en-US"/>
        </w:rPr>
        <w:t xml:space="preserve">Based on Merton's (1973) normative theory of citation behavior, the present study aimed to analyze, </w:t>
      </w:r>
      <w:r w:rsidR="00D74E35" w:rsidRPr="00D74E35">
        <w:rPr>
          <w:rFonts w:ascii="Times New Roman" w:hAnsi="Times New Roman" w:cs="Times New Roman"/>
          <w:sz w:val="24"/>
          <w:szCs w:val="24"/>
          <w:lang w:val="en-US"/>
        </w:rPr>
        <w:t>comparatively</w:t>
      </w:r>
      <w:r w:rsidRPr="00D74E35">
        <w:rPr>
          <w:rFonts w:ascii="Times New Roman" w:hAnsi="Times New Roman" w:cs="Times New Roman"/>
          <w:sz w:val="24"/>
          <w:szCs w:val="24"/>
          <w:lang w:val="en-US"/>
        </w:rPr>
        <w:t xml:space="preserve">, the use of references in national and international studies on leasing. For that, evaluative bibliometric </w:t>
      </w:r>
      <w:r w:rsidR="00D74E35" w:rsidRPr="00D74E35">
        <w:rPr>
          <w:rFonts w:ascii="Times New Roman" w:hAnsi="Times New Roman" w:cs="Times New Roman"/>
          <w:sz w:val="24"/>
          <w:szCs w:val="24"/>
          <w:lang w:val="en-US"/>
        </w:rPr>
        <w:t>techniques</w:t>
      </w:r>
      <w:r w:rsidRPr="00D74E35">
        <w:rPr>
          <w:rFonts w:ascii="Times New Roman" w:hAnsi="Times New Roman" w:cs="Times New Roman"/>
          <w:sz w:val="24"/>
          <w:szCs w:val="24"/>
          <w:lang w:val="en-US"/>
        </w:rPr>
        <w:t xml:space="preserve"> w</w:t>
      </w:r>
      <w:r w:rsidR="00D74E35" w:rsidRPr="00D74E35">
        <w:rPr>
          <w:rFonts w:ascii="Times New Roman" w:hAnsi="Times New Roman" w:cs="Times New Roman"/>
          <w:sz w:val="24"/>
          <w:szCs w:val="24"/>
          <w:lang w:val="en-US"/>
        </w:rPr>
        <w:t>ere</w:t>
      </w:r>
      <w:r w:rsidRPr="00D74E35">
        <w:rPr>
          <w:rFonts w:ascii="Times New Roman" w:hAnsi="Times New Roman" w:cs="Times New Roman"/>
          <w:sz w:val="24"/>
          <w:szCs w:val="24"/>
          <w:lang w:val="en-US"/>
        </w:rPr>
        <w:t xml:space="preserve"> carried out analyzing the age of the references, the types of references, and the main journals, articles and authors. The sample of articles analyzed is based on Matos and Murcia (2019), totaling 76 articles (47 international and 29 national), of which 2,889 references were extracted. The results showed that the national literature makes use of different references </w:t>
      </w:r>
      <w:r w:rsidR="00D74E35" w:rsidRPr="00D74E35">
        <w:rPr>
          <w:rFonts w:ascii="Times New Roman" w:hAnsi="Times New Roman" w:cs="Times New Roman"/>
          <w:sz w:val="24"/>
          <w:szCs w:val="24"/>
          <w:lang w:val="en-US"/>
        </w:rPr>
        <w:t>when compared to</w:t>
      </w:r>
      <w:r w:rsidRPr="00D74E35">
        <w:rPr>
          <w:rFonts w:ascii="Times New Roman" w:hAnsi="Times New Roman" w:cs="Times New Roman"/>
          <w:sz w:val="24"/>
          <w:szCs w:val="24"/>
          <w:lang w:val="en-US"/>
        </w:rPr>
        <w:t xml:space="preserve"> the international literature, raising </w:t>
      </w:r>
      <w:r w:rsidR="00D74E35" w:rsidRPr="00D74E35">
        <w:rPr>
          <w:rFonts w:ascii="Times New Roman" w:hAnsi="Times New Roman" w:cs="Times New Roman"/>
          <w:sz w:val="24"/>
          <w:szCs w:val="24"/>
          <w:lang w:val="en-US"/>
        </w:rPr>
        <w:t>concerns</w:t>
      </w:r>
      <w:r w:rsidRPr="00D74E35">
        <w:rPr>
          <w:rFonts w:ascii="Times New Roman" w:hAnsi="Times New Roman" w:cs="Times New Roman"/>
          <w:sz w:val="24"/>
          <w:szCs w:val="24"/>
          <w:lang w:val="en-US"/>
        </w:rPr>
        <w:t xml:space="preserve"> about the quality of national research. For example, </w:t>
      </w:r>
      <w:r w:rsidRPr="00BE5A31">
        <w:rPr>
          <w:rFonts w:ascii="Times New Roman" w:hAnsi="Times New Roman" w:cs="Times New Roman"/>
          <w:sz w:val="24"/>
          <w:szCs w:val="24"/>
          <w:lang w:val="en-US"/>
        </w:rPr>
        <w:t xml:space="preserve">scientific articles represent 67% of the references used in international </w:t>
      </w:r>
      <w:r w:rsidR="00D74E35" w:rsidRPr="00BE5A31">
        <w:rPr>
          <w:rFonts w:ascii="Times New Roman" w:hAnsi="Times New Roman" w:cs="Times New Roman"/>
          <w:sz w:val="24"/>
          <w:szCs w:val="24"/>
          <w:lang w:val="en-US"/>
        </w:rPr>
        <w:t>paper</w:t>
      </w:r>
      <w:r w:rsidRPr="00BE5A31">
        <w:rPr>
          <w:rFonts w:ascii="Times New Roman" w:hAnsi="Times New Roman" w:cs="Times New Roman"/>
          <w:sz w:val="24"/>
          <w:szCs w:val="24"/>
          <w:lang w:val="en-US"/>
        </w:rPr>
        <w:t>; in national</w:t>
      </w:r>
      <w:r w:rsidR="00D74E35" w:rsidRPr="00BE5A31">
        <w:rPr>
          <w:rFonts w:ascii="Times New Roman" w:hAnsi="Times New Roman" w:cs="Times New Roman"/>
          <w:sz w:val="24"/>
          <w:szCs w:val="24"/>
          <w:lang w:val="en-US"/>
        </w:rPr>
        <w:t xml:space="preserve"> works</w:t>
      </w:r>
      <w:r w:rsidRPr="00BE5A31">
        <w:rPr>
          <w:rFonts w:ascii="Times New Roman" w:hAnsi="Times New Roman" w:cs="Times New Roman"/>
          <w:sz w:val="24"/>
          <w:szCs w:val="24"/>
          <w:lang w:val="en-US"/>
        </w:rPr>
        <w:t xml:space="preserve"> these represent 31%. Reverse behavior is observed in relation to the use of books/chapters. Likewise, the level of citation of the top journals, authors and the </w:t>
      </w:r>
      <w:r w:rsidR="00D74E35" w:rsidRPr="00BE5A31">
        <w:rPr>
          <w:rFonts w:ascii="Times New Roman" w:hAnsi="Times New Roman" w:cs="Times New Roman"/>
          <w:sz w:val="24"/>
          <w:szCs w:val="24"/>
          <w:lang w:val="en-US"/>
        </w:rPr>
        <w:t>seminal</w:t>
      </w:r>
      <w:r w:rsidRPr="00BE5A31">
        <w:rPr>
          <w:rFonts w:ascii="Times New Roman" w:hAnsi="Times New Roman" w:cs="Times New Roman"/>
          <w:sz w:val="24"/>
          <w:szCs w:val="24"/>
          <w:lang w:val="en-US"/>
        </w:rPr>
        <w:t xml:space="preserve"> researches is distinguished between the national and international </w:t>
      </w:r>
      <w:r w:rsidR="00D74E35" w:rsidRPr="00BE5A31">
        <w:rPr>
          <w:rFonts w:ascii="Times New Roman" w:hAnsi="Times New Roman" w:cs="Times New Roman"/>
          <w:sz w:val="24"/>
          <w:szCs w:val="24"/>
          <w:lang w:val="en-US"/>
        </w:rPr>
        <w:t>papers</w:t>
      </w:r>
      <w:r w:rsidRPr="00BE5A31">
        <w:rPr>
          <w:rFonts w:ascii="Times New Roman" w:hAnsi="Times New Roman" w:cs="Times New Roman"/>
          <w:sz w:val="24"/>
          <w:szCs w:val="24"/>
          <w:lang w:val="en-US"/>
        </w:rPr>
        <w:t xml:space="preserve">. Possible problems for divergences may derive from lack of access to literature, language barrier and selection problem. To do so, strategies should be used by national researchers to narrow the gap between </w:t>
      </w:r>
      <w:r w:rsidR="00BE5A31" w:rsidRPr="00BE5A31">
        <w:rPr>
          <w:rFonts w:ascii="Times New Roman" w:hAnsi="Times New Roman" w:cs="Times New Roman"/>
          <w:sz w:val="24"/>
          <w:szCs w:val="24"/>
          <w:lang w:val="en-US"/>
        </w:rPr>
        <w:t xml:space="preserve">the </w:t>
      </w:r>
      <w:r w:rsidRPr="00BE5A31">
        <w:rPr>
          <w:rFonts w:ascii="Times New Roman" w:hAnsi="Times New Roman" w:cs="Times New Roman"/>
          <w:sz w:val="24"/>
          <w:szCs w:val="24"/>
          <w:lang w:val="en-US"/>
        </w:rPr>
        <w:t>literature</w:t>
      </w:r>
      <w:r w:rsidR="00BE5A31" w:rsidRPr="00BE5A31">
        <w:rPr>
          <w:rFonts w:ascii="Times New Roman" w:hAnsi="Times New Roman" w:cs="Times New Roman"/>
          <w:sz w:val="24"/>
          <w:szCs w:val="24"/>
          <w:lang w:val="en-US"/>
        </w:rPr>
        <w:t>s</w:t>
      </w:r>
      <w:r w:rsidRPr="00BE5A31">
        <w:rPr>
          <w:rFonts w:ascii="Times New Roman" w:hAnsi="Times New Roman" w:cs="Times New Roman"/>
          <w:sz w:val="24"/>
          <w:szCs w:val="24"/>
          <w:lang w:val="en-US"/>
        </w:rPr>
        <w:t xml:space="preserve">, since international is considered as more developed. </w:t>
      </w:r>
      <w:r w:rsidR="00BE5A31" w:rsidRPr="00BE5A31">
        <w:rPr>
          <w:rFonts w:ascii="Times New Roman" w:hAnsi="Times New Roman" w:cs="Times New Roman"/>
          <w:sz w:val="24"/>
          <w:szCs w:val="24"/>
          <w:lang w:val="en-US"/>
        </w:rPr>
        <w:t>This research</w:t>
      </w:r>
      <w:r w:rsidRPr="00BE5A31">
        <w:rPr>
          <w:rFonts w:ascii="Times New Roman" w:hAnsi="Times New Roman" w:cs="Times New Roman"/>
          <w:sz w:val="24"/>
          <w:szCs w:val="24"/>
          <w:lang w:val="en-US"/>
        </w:rPr>
        <w:t xml:space="preserve"> contributes, through an empirical analysis, to the debate about the quality of the national scientific production in accounting, as well as the demonstration of the state of the art of international leasing literature, which may help in the evolution of the national research.</w:t>
      </w:r>
    </w:p>
    <w:p w14:paraId="1093AD60" w14:textId="63EB21C1" w:rsidR="00EC1994" w:rsidRPr="00FB5A0A" w:rsidRDefault="00EC1994" w:rsidP="002C0F9B">
      <w:pPr>
        <w:spacing w:after="0" w:line="240" w:lineRule="auto"/>
        <w:jc w:val="both"/>
        <w:rPr>
          <w:rFonts w:ascii="Times New Roman" w:hAnsi="Times New Roman" w:cs="Times New Roman"/>
          <w:sz w:val="24"/>
          <w:szCs w:val="24"/>
          <w:lang w:val="en-US"/>
        </w:rPr>
      </w:pPr>
      <w:r w:rsidRPr="0026771B">
        <w:rPr>
          <w:rFonts w:ascii="Times New Roman" w:hAnsi="Times New Roman" w:cs="Times New Roman"/>
          <w:b/>
          <w:sz w:val="24"/>
          <w:szCs w:val="24"/>
          <w:lang w:val="en-US"/>
        </w:rPr>
        <w:t>Keywords:</w:t>
      </w:r>
      <w:r w:rsidRPr="0026771B">
        <w:rPr>
          <w:rFonts w:ascii="Times New Roman" w:hAnsi="Times New Roman" w:cs="Times New Roman"/>
          <w:sz w:val="24"/>
          <w:szCs w:val="24"/>
          <w:lang w:val="en-US"/>
        </w:rPr>
        <w:t xml:space="preserve"> </w:t>
      </w:r>
      <w:r w:rsidR="00FB5A0A" w:rsidRPr="0026771B">
        <w:rPr>
          <w:rFonts w:ascii="Times New Roman" w:hAnsi="Times New Roman" w:cs="Times New Roman"/>
          <w:sz w:val="24"/>
          <w:szCs w:val="24"/>
          <w:lang w:val="en-US"/>
        </w:rPr>
        <w:t>Use of references</w:t>
      </w:r>
      <w:r w:rsidRPr="0026771B">
        <w:rPr>
          <w:rFonts w:ascii="Times New Roman" w:hAnsi="Times New Roman" w:cs="Times New Roman"/>
          <w:sz w:val="24"/>
          <w:szCs w:val="24"/>
          <w:lang w:val="en-US"/>
        </w:rPr>
        <w:t xml:space="preserve">; </w:t>
      </w:r>
      <w:r w:rsidR="00FB5A0A" w:rsidRPr="0026771B">
        <w:rPr>
          <w:rFonts w:ascii="Times New Roman" w:hAnsi="Times New Roman" w:cs="Times New Roman"/>
          <w:sz w:val="24"/>
          <w:szCs w:val="24"/>
          <w:lang w:val="en-US"/>
        </w:rPr>
        <w:t>Normative theory of citation</w:t>
      </w:r>
      <w:r w:rsidRPr="0026771B">
        <w:rPr>
          <w:rFonts w:ascii="Times New Roman" w:hAnsi="Times New Roman" w:cs="Times New Roman"/>
          <w:sz w:val="24"/>
          <w:szCs w:val="24"/>
          <w:lang w:val="en-US"/>
        </w:rPr>
        <w:t xml:space="preserve">; </w:t>
      </w:r>
      <w:r w:rsidR="0026771B" w:rsidRPr="0026771B">
        <w:rPr>
          <w:rFonts w:ascii="Times New Roman" w:hAnsi="Times New Roman" w:cs="Times New Roman"/>
          <w:sz w:val="24"/>
          <w:szCs w:val="24"/>
          <w:lang w:val="en-US"/>
        </w:rPr>
        <w:t>Evaluative bibliometrics;</w:t>
      </w:r>
      <w:r w:rsidRPr="0026771B">
        <w:rPr>
          <w:rFonts w:ascii="Times New Roman" w:hAnsi="Times New Roman" w:cs="Times New Roman"/>
          <w:sz w:val="24"/>
          <w:szCs w:val="24"/>
          <w:lang w:val="en-US"/>
        </w:rPr>
        <w:t xml:space="preserve"> Leasing</w:t>
      </w:r>
      <w:r w:rsidR="0026771B" w:rsidRPr="0026771B">
        <w:rPr>
          <w:rFonts w:ascii="Times New Roman" w:hAnsi="Times New Roman" w:cs="Times New Roman"/>
          <w:i/>
          <w:sz w:val="24"/>
          <w:szCs w:val="24"/>
          <w:lang w:val="en-US"/>
        </w:rPr>
        <w:t xml:space="preserve">; </w:t>
      </w:r>
      <w:r w:rsidR="0026771B" w:rsidRPr="0026771B">
        <w:rPr>
          <w:rFonts w:ascii="Times New Roman" w:hAnsi="Times New Roman" w:cs="Times New Roman"/>
          <w:sz w:val="24"/>
          <w:szCs w:val="24"/>
          <w:lang w:val="en-US"/>
        </w:rPr>
        <w:t>Quality of scientific production</w:t>
      </w:r>
      <w:r w:rsidRPr="0026771B">
        <w:rPr>
          <w:rFonts w:ascii="Times New Roman" w:hAnsi="Times New Roman" w:cs="Times New Roman"/>
          <w:sz w:val="24"/>
          <w:szCs w:val="24"/>
          <w:lang w:val="en-US"/>
        </w:rPr>
        <w:t>.</w:t>
      </w:r>
    </w:p>
    <w:p w14:paraId="2547C62E" w14:textId="69A947AA" w:rsidR="00CE0D03" w:rsidRPr="00FB5A0A" w:rsidRDefault="00CE0D03" w:rsidP="002C0F9B">
      <w:pPr>
        <w:spacing w:after="0" w:line="240" w:lineRule="auto"/>
        <w:rPr>
          <w:rFonts w:ascii="Times New Roman" w:hAnsi="Times New Roman" w:cs="Times New Roman"/>
          <w:sz w:val="24"/>
          <w:szCs w:val="24"/>
          <w:lang w:val="en-US"/>
        </w:rPr>
      </w:pPr>
    </w:p>
    <w:p w14:paraId="639C1F4A" w14:textId="0A047E9D" w:rsidR="00215883" w:rsidRPr="00677E5E" w:rsidRDefault="00503A03" w:rsidP="002C0F9B">
      <w:pPr>
        <w:pStyle w:val="PargrafodaLista"/>
        <w:numPr>
          <w:ilvl w:val="0"/>
          <w:numId w:val="1"/>
        </w:numPr>
        <w:shd w:val="clear" w:color="auto" w:fill="FFFFFF" w:themeFill="background1"/>
        <w:spacing w:after="0" w:line="240" w:lineRule="auto"/>
        <w:ind w:left="426" w:hanging="426"/>
        <w:jc w:val="both"/>
        <w:outlineLvl w:val="0"/>
        <w:rPr>
          <w:rFonts w:ascii="Times New Roman" w:hAnsi="Times New Roman"/>
          <w:b/>
          <w:sz w:val="24"/>
          <w:szCs w:val="24"/>
        </w:rPr>
      </w:pPr>
      <w:bookmarkStart w:id="1" w:name="_Toc510016140"/>
      <w:r w:rsidRPr="00677E5E">
        <w:rPr>
          <w:rFonts w:ascii="Times New Roman" w:hAnsi="Times New Roman"/>
          <w:b/>
          <w:sz w:val="24"/>
          <w:szCs w:val="24"/>
        </w:rPr>
        <w:t>INTRODUÇÃO</w:t>
      </w:r>
      <w:bookmarkEnd w:id="1"/>
    </w:p>
    <w:p w14:paraId="26B65532" w14:textId="77777777" w:rsidR="00AE2FAD" w:rsidRDefault="00AE2FAD" w:rsidP="002C0F9B">
      <w:pPr>
        <w:shd w:val="clear" w:color="auto" w:fill="FFFFFF" w:themeFill="background1"/>
        <w:spacing w:after="0" w:line="240" w:lineRule="auto"/>
        <w:ind w:firstLine="709"/>
        <w:jc w:val="both"/>
        <w:outlineLvl w:val="0"/>
        <w:rPr>
          <w:rFonts w:ascii="Times New Roman" w:hAnsi="Times New Roman" w:cs="Times New Roman"/>
          <w:sz w:val="24"/>
          <w:szCs w:val="24"/>
        </w:rPr>
      </w:pPr>
    </w:p>
    <w:p w14:paraId="2096D600" w14:textId="33AD9EEA" w:rsidR="00155FC6" w:rsidRPr="00677E5E" w:rsidRDefault="006B52A9" w:rsidP="002C0F9B">
      <w:pPr>
        <w:shd w:val="clear" w:color="auto" w:fill="FFFFFF" w:themeFill="background1"/>
        <w:spacing w:after="0" w:line="240" w:lineRule="auto"/>
        <w:ind w:firstLine="709"/>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Na configuração atual do campo científico, as áreas buscam </w:t>
      </w:r>
      <w:r w:rsidR="004A6DFC" w:rsidRPr="00677E5E">
        <w:rPr>
          <w:rFonts w:ascii="Times New Roman" w:hAnsi="Times New Roman" w:cs="Times New Roman"/>
          <w:sz w:val="24"/>
          <w:szCs w:val="24"/>
        </w:rPr>
        <w:t>o avanço do conhecimento por meio d</w:t>
      </w:r>
      <w:r w:rsidRPr="00677E5E">
        <w:rPr>
          <w:rFonts w:ascii="Times New Roman" w:hAnsi="Times New Roman" w:cs="Times New Roman"/>
          <w:sz w:val="24"/>
          <w:szCs w:val="24"/>
        </w:rPr>
        <w:t xml:space="preserve">a produção de pesquisas, e, por consequência, </w:t>
      </w:r>
      <w:r w:rsidR="00B9119A">
        <w:rPr>
          <w:rFonts w:ascii="Times New Roman" w:hAnsi="Times New Roman" w:cs="Times New Roman"/>
          <w:sz w:val="24"/>
          <w:szCs w:val="24"/>
        </w:rPr>
        <w:t>utilizam-se</w:t>
      </w:r>
      <w:r w:rsidRPr="00677E5E">
        <w:rPr>
          <w:rFonts w:ascii="Times New Roman" w:hAnsi="Times New Roman" w:cs="Times New Roman"/>
          <w:sz w:val="24"/>
          <w:szCs w:val="24"/>
        </w:rPr>
        <w:t xml:space="preserve"> outros estudos para embasa</w:t>
      </w:r>
      <w:r w:rsidR="00B9119A">
        <w:rPr>
          <w:rFonts w:ascii="Times New Roman" w:hAnsi="Times New Roman" w:cs="Times New Roman"/>
          <w:sz w:val="24"/>
          <w:szCs w:val="24"/>
        </w:rPr>
        <w:t>mento</w:t>
      </w:r>
      <w:r w:rsidR="00155FC6" w:rsidRPr="00677E5E">
        <w:rPr>
          <w:rFonts w:ascii="Times New Roman" w:hAnsi="Times New Roman" w:cs="Times New Roman"/>
          <w:sz w:val="24"/>
          <w:szCs w:val="24"/>
        </w:rPr>
        <w:t xml:space="preserve"> </w:t>
      </w:r>
      <w:r w:rsidR="00155FC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{"citationItems":[{"id":"ITEM-1","itemData":{"DOI":"10.1177/016555159502100104","ISSN":"0165-5515","abstract":"In an exploratory study, the time behaviour of citations to articles of seven journals representing different scientific fields (sociology, psychology, chemistry, general and inter nal medicine, statistics and probability theory) were analysed to establish: (i) differences in ageing and reception speed between social sciences and other science fields, to determine (ii) if there are connections between ageing and reception, and (iii) if deviations are due to fields or individ ual journals. Bibliometric methods and citation-based indi cators were used within a stochastic model. It was found that obsolescence of the social science journals in the set is slower than for the medical and chemistry journals. The behaviour of the mathematical journal is similar to the ones in social sciences. The study suggests that ageing seems to be specific to the field rather than to the individual journal. On the other hand, slow ageing does not necessarily corre spond with slow response. Impact factors based on the usual two years' observation period may therefore be dis torted by deviating ageing behaviour.","author":[{"dropping-particle":"","family":"Glänzel","given":"Wolfgang","non-dropping-particle":"","parse-names":false,"suffix":""},{"dropping-particle":"","family":"Schoepflin","given":"Urs","non-dropping-particle":"","parse-names":false,"suffix":""}],"container-title":"Journal of Information Science","id":"ITEM-1","issue":"1","issued":{"date-parts":[["1995","2"]]},"page":"37-53","title":"A bibliometric study on ageing and reception processes of scientific literature","type":"article-journal","volume":"21"},"uris":["http://www.mendeley.com/documents/?uuid=b40711b9-bc54-4c77-8dbe-7923b8cc76cd"]},{"id":"ITEM-2","itemData":{"DOI":"10.1108/AAAJ-01-2015-1939","ISBN":"2105674712","ISSN":"0951-3574","PMID":"42012058","abstract":"The current issue and full text archive of this journal is available on Emerald Insight at: www.emeraldinsight.com/0951-3574.htm On the shoulders of giants: undertaking a structured literature review in accounting Maurizio Massaro Department of Economic Sciences and Statistics, University of Udine, Udine, Italy, and John Dumay and James Guthrie Department of Accounting and Corporate Governance, Macquarie University, Sydney, Australia Structured literature review in accounting 767 Abstract Purpose – The purpose of this paper is to present a method for a structured literature review (SLR). An SLR is a method for examining a corpus of scholarly literature, to develop insights, critical reflections, future research paths and research questions. SLRs are common in scientific disciplines dominated by quantitative approaches, but they can be adapted in accounting studies since quantitative and qualitative approaches are commonly accepted. Design/methodology/approach – A literature review, as a piece of academic writing, must have a logical, planned structure. The authors also argue it requires tests based on qualitative and quantitative methods. Therefore, the authors describe ten steps for developing an SLR. Findings – The SLR method is a way that scholars can stand “on the shoulders of giants” and provide insightful and impactful research that is different to the traditional authorship approaches to literature reviews. Research limitations/implications – Traditional literature reviews can have varied results because of a lack of rigour. SLRs use a process that, through a set of rules, potentially offers less bias and more transparency of the execution and measures and techniques of validation and reliability. Practical implications – SLRs provide an approach that can help academics to discover under- investigated topics and methods, nurturing, therefore, the development of new knowledge areas and research approaches. Originality/value – The paper presents accounting researchers with an opportunity to develop insightful and publishable studies, and also serves as a basis for developing future research agendas in the accounting field. The authors advocate the SLR method especially to higher degree research students and emerging scholars as a way of potentially developing robust and defensible research agendas","author":[{"dropping-particle":"","family":"Massaro","given":"Maurizio","non-dropping-particle":"","parse-names":false,"suffix":""},{"dropping-particle":"","family":"Dumay","given":"John","non-dropping-particle":"","parse-names":false,"suffix":""},{"dropping-particle":"","family":"Guthrie","given":"James","non-dropping-particle":"","parse-names":false,"suffix":""}],"container-title":"Accounting, Auditing &amp; Accountability Journal","id":"ITEM-2","issue":"5","issued":{"date-parts":[["2016","6","20"]]},"page":"767-801","title":"On the shoulders of giants: undertaking a structured literature review in accounting","type":"article-journal","volume":"29"},"uris":["http://www.mendeley.com/documents/?uuid=112f4bc4-50be-49c0-b22c-e0401e8d595d"]}],"mendeley":{"formattedCitation":"(GLÄNZEL; SCHOEPFLIN, 1995; MASSARO; DUMAY; GUTHRIE, 2016)","plainTextFormattedCitation":"(GLÄNZEL; SCHOEPFLIN, 1995; MASSARO; DUMAY; GUTHRIE, 2016)","previouslyFormattedCitation":"(GLÄNZEL; SCHOEPFLIN, 1995; MASSARO; DUMAY; GUTHRIE, 2016)"},"properties":{"noteIndex":0},"schema":"https://github.com/citation-style-language/schema/raw/master/csl-citation.json"}</w:instrText>
      </w:r>
      <w:r w:rsidR="00155FC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SCHOEPFLIN, 1995; MASSARO; DUMAY; GUTHRIE, 2016)</w:t>
      </w:r>
      <w:r w:rsidR="00155FC6"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r w:rsidR="00327C4E" w:rsidRPr="00677E5E">
        <w:rPr>
          <w:rFonts w:ascii="Times New Roman" w:hAnsi="Times New Roman" w:cs="Times New Roman"/>
          <w:sz w:val="24"/>
          <w:szCs w:val="24"/>
        </w:rPr>
        <w:t xml:space="preserve"> </w:t>
      </w:r>
      <w:r w:rsidR="005B72A6" w:rsidRPr="00677E5E">
        <w:rPr>
          <w:rFonts w:ascii="Times New Roman" w:hAnsi="Times New Roman" w:cs="Times New Roman"/>
          <w:sz w:val="24"/>
          <w:szCs w:val="24"/>
        </w:rPr>
        <w:t xml:space="preserve">As referências, nesse campo, podem demonstrar se o pesquisador revisou de forma coerente a literatura </w:t>
      </w:r>
      <w:r w:rsidR="006C418E" w:rsidRPr="00677E5E">
        <w:rPr>
          <w:rFonts w:ascii="Times New Roman" w:hAnsi="Times New Roman" w:cs="Times New Roman"/>
          <w:sz w:val="24"/>
          <w:szCs w:val="24"/>
        </w:rPr>
        <w:t xml:space="preserve">prévia </w:t>
      </w:r>
      <w:r w:rsidR="005B72A6" w:rsidRPr="00677E5E">
        <w:rPr>
          <w:rFonts w:ascii="Times New Roman" w:hAnsi="Times New Roman" w:cs="Times New Roman"/>
          <w:sz w:val="24"/>
          <w:szCs w:val="24"/>
        </w:rPr>
        <w:t>e como el</w:t>
      </w:r>
      <w:r w:rsidR="003351AC" w:rsidRPr="00677E5E">
        <w:rPr>
          <w:rFonts w:ascii="Times New Roman" w:hAnsi="Times New Roman" w:cs="Times New Roman"/>
          <w:sz w:val="24"/>
          <w:szCs w:val="24"/>
        </w:rPr>
        <w:t>a</w:t>
      </w:r>
      <w:r w:rsidR="005B72A6" w:rsidRPr="00677E5E">
        <w:rPr>
          <w:rFonts w:ascii="Times New Roman" w:hAnsi="Times New Roman" w:cs="Times New Roman"/>
          <w:sz w:val="24"/>
          <w:szCs w:val="24"/>
        </w:rPr>
        <w:t xml:space="preserve"> pode contribuir com a pesquisa</w:t>
      </w:r>
      <w:r w:rsidR="00B71019" w:rsidRPr="00677E5E">
        <w:rPr>
          <w:rFonts w:ascii="Times New Roman" w:hAnsi="Times New Roman" w:cs="Times New Roman"/>
          <w:sz w:val="24"/>
          <w:szCs w:val="24"/>
        </w:rPr>
        <w:t xml:space="preserve"> </w:t>
      </w:r>
      <w:r w:rsidR="00B71019"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{"citationItems":[{"id":"ITEM-1","itemData":{"author":[{"dropping-particle":"","family":"Haustein","given":"Stefanie","non-dropping-particle":"","parse-names":false,"suffix":""}],"id":"ITEM-1","issued":{"date-parts":[["2012"]]},"publisher":"D Gruyter Saur","publisher-place":"Germany","title":"Multidimensional Journal Evaluation: Analyzing Scientific Periodicals Beyond the Impact Factor","type":"book"},"uris":["http://www.mendeley.com/documents/?uuid=05a5e58d-2def-47b2-a6a6-c1b3d16b1bef"]}],"mendeley":{"formattedCitation":"(HAUSTEIN, 2012)","plainTextFormattedCitation":"(HAUSTEIN, 2012)","previouslyFormattedCitation":"(HAUSTEIN, 2012)"},"properties":{"noteIndex":0},"schema":"https://github.com/citation-style-language/schema/raw/master/csl-citation.json"}</w:instrText>
      </w:r>
      <w:r w:rsidR="00B71019"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(HAUSTEIN, 2012)</w:t>
      </w:r>
      <w:r w:rsidR="00B71019" w:rsidRPr="00677E5E">
        <w:rPr>
          <w:rFonts w:ascii="Times New Roman" w:hAnsi="Times New Roman" w:cs="Times New Roman"/>
          <w:sz w:val="24"/>
          <w:szCs w:val="24"/>
        </w:rPr>
        <w:fldChar w:fldCharType="end"/>
      </w:r>
      <w:r w:rsidR="005B72A6" w:rsidRPr="00677E5E">
        <w:rPr>
          <w:rFonts w:ascii="Times New Roman" w:hAnsi="Times New Roman" w:cs="Times New Roman"/>
          <w:sz w:val="24"/>
          <w:szCs w:val="24"/>
        </w:rPr>
        <w:t>.</w:t>
      </w:r>
    </w:p>
    <w:p w14:paraId="1FC67C35" w14:textId="21823EE8" w:rsidR="00215883" w:rsidRPr="00677E5E" w:rsidRDefault="006B52A9" w:rsidP="002C0F9B">
      <w:pPr>
        <w:shd w:val="clear" w:color="auto" w:fill="FFFFFF" w:themeFill="background1"/>
        <w:spacing w:after="0" w:line="240" w:lineRule="auto"/>
        <w:ind w:firstLine="709"/>
        <w:jc w:val="both"/>
        <w:outlineLvl w:val="0"/>
        <w:rPr>
          <w:rFonts w:ascii="Times New Roman" w:hAnsi="Times New Roman" w:cs="Times New Roman"/>
          <w:sz w:val="24"/>
          <w:szCs w:val="24"/>
        </w:rPr>
      </w:pPr>
      <w:r w:rsidRPr="00677E5E">
        <w:rPr>
          <w:rFonts w:ascii="Times New Roman" w:hAnsi="Times New Roman" w:cs="Times New Roman"/>
          <w:sz w:val="24"/>
          <w:szCs w:val="24"/>
        </w:rPr>
        <w:t>Nesse sentido, a</w:t>
      </w:r>
      <w:r w:rsidR="002503A7" w:rsidRPr="00677E5E">
        <w:rPr>
          <w:rFonts w:ascii="Times New Roman" w:hAnsi="Times New Roman" w:cs="Times New Roman"/>
          <w:sz w:val="24"/>
          <w:szCs w:val="24"/>
        </w:rPr>
        <w:t>s</w:t>
      </w:r>
      <w:r w:rsidR="00A5573A" w:rsidRPr="00677E5E">
        <w:rPr>
          <w:rFonts w:ascii="Times New Roman" w:hAnsi="Times New Roman" w:cs="Times New Roman"/>
          <w:sz w:val="24"/>
          <w:szCs w:val="24"/>
        </w:rPr>
        <w:t xml:space="preserve"> citações/referências </w:t>
      </w:r>
      <w:r w:rsidR="002503A7" w:rsidRPr="00677E5E">
        <w:rPr>
          <w:rFonts w:ascii="Times New Roman" w:hAnsi="Times New Roman" w:cs="Times New Roman"/>
          <w:sz w:val="24"/>
          <w:szCs w:val="24"/>
        </w:rPr>
        <w:t xml:space="preserve">são </w:t>
      </w:r>
      <w:r w:rsidRPr="00677E5E">
        <w:rPr>
          <w:rFonts w:ascii="Times New Roman" w:hAnsi="Times New Roman" w:cs="Times New Roman"/>
          <w:sz w:val="24"/>
          <w:szCs w:val="24"/>
        </w:rPr>
        <w:t>– e pode</w:t>
      </w:r>
      <w:r w:rsidR="002503A7" w:rsidRPr="00677E5E">
        <w:rPr>
          <w:rFonts w:ascii="Times New Roman" w:hAnsi="Times New Roman" w:cs="Times New Roman"/>
          <w:sz w:val="24"/>
          <w:szCs w:val="24"/>
        </w:rPr>
        <w:t>m</w:t>
      </w:r>
      <w:r w:rsidRPr="00677E5E">
        <w:rPr>
          <w:rFonts w:ascii="Times New Roman" w:hAnsi="Times New Roman" w:cs="Times New Roman"/>
          <w:sz w:val="24"/>
          <w:szCs w:val="24"/>
        </w:rPr>
        <w:t xml:space="preserve"> ser –</w:t>
      </w:r>
      <w:r w:rsidR="00FA6F6C" w:rsidRPr="00677E5E">
        <w:rPr>
          <w:rFonts w:ascii="Times New Roman" w:hAnsi="Times New Roman" w:cs="Times New Roman"/>
          <w:sz w:val="24"/>
          <w:szCs w:val="24"/>
        </w:rPr>
        <w:t xml:space="preserve"> utilizada</w:t>
      </w:r>
      <w:r w:rsidR="002503A7" w:rsidRPr="00677E5E">
        <w:rPr>
          <w:rFonts w:ascii="Times New Roman" w:hAnsi="Times New Roman" w:cs="Times New Roman"/>
          <w:sz w:val="24"/>
          <w:szCs w:val="24"/>
        </w:rPr>
        <w:t>s</w:t>
      </w:r>
      <w:r w:rsidR="00FA6F6C" w:rsidRPr="00677E5E">
        <w:rPr>
          <w:rFonts w:ascii="Times New Roman" w:hAnsi="Times New Roman" w:cs="Times New Roman"/>
          <w:sz w:val="24"/>
          <w:szCs w:val="24"/>
        </w:rPr>
        <w:t xml:space="preserve"> pela academia nas mais diversas áreas do conhecimento</w:t>
      </w:r>
      <w:r w:rsidRPr="00677E5E">
        <w:rPr>
          <w:rFonts w:ascii="Times New Roman" w:hAnsi="Times New Roman" w:cs="Times New Roman"/>
          <w:sz w:val="24"/>
          <w:szCs w:val="24"/>
        </w:rPr>
        <w:t xml:space="preserve"> e com </w:t>
      </w:r>
      <w:r w:rsidR="002503A7" w:rsidRPr="00677E5E">
        <w:rPr>
          <w:rFonts w:ascii="Times New Roman" w:hAnsi="Times New Roman" w:cs="Times New Roman"/>
          <w:sz w:val="24"/>
          <w:szCs w:val="24"/>
        </w:rPr>
        <w:t xml:space="preserve">múltiplos </w:t>
      </w:r>
      <w:r w:rsidRPr="00677E5E">
        <w:rPr>
          <w:rFonts w:ascii="Times New Roman" w:hAnsi="Times New Roman" w:cs="Times New Roman"/>
          <w:sz w:val="24"/>
          <w:szCs w:val="24"/>
        </w:rPr>
        <w:t xml:space="preserve">objetivos, como: </w:t>
      </w:r>
      <w:r w:rsidR="00AD6A3E" w:rsidRPr="00677E5E">
        <w:rPr>
          <w:rFonts w:ascii="Times New Roman" w:hAnsi="Times New Roman" w:cs="Times New Roman"/>
          <w:sz w:val="24"/>
          <w:szCs w:val="24"/>
        </w:rPr>
        <w:t>análises sobre qualidade das produções</w:t>
      </w:r>
      <w:r w:rsidR="00155FC6" w:rsidRPr="00677E5E">
        <w:rPr>
          <w:rFonts w:ascii="Times New Roman" w:hAnsi="Times New Roman" w:cs="Times New Roman"/>
          <w:sz w:val="24"/>
          <w:szCs w:val="24"/>
        </w:rPr>
        <w:t xml:space="preserve"> </w:t>
      </w:r>
      <w:r w:rsidR="00155FC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{"citationItems":[{"id":"ITEM-1","itemData":{"DOI":"10.1080/09638181003687893","ISSN":"0963-8180","abstract":"Recent investigations suggest that research assessments are mainly based on publication counts and journal level and, hence, fail at capturing the multifaceted nature of research performance. Instead, some commentators indicate that focus on the article's contribution would stimulate a more polycentric approach to research. In the current study we investigate the role of an article's contribution on its citations. In doing this, we gather data from European Accounting Review, an outlet that plays an instrumental role in the dissemination of Europe-based accounting research and that holds a long tradition of tolerance towards the use of diverse research methods and paradigms. We employ proxies to evaluate the objective contribution of an article as well as author reputation. Our findings suggest that articles are cited for their contribution rather than as a result of the characteristics of their authors. Our study also poses some suggestions to capture the multifaceted nature of research performance.","author":[{"dropping-particle":"","family":"Campenhout","given":"Geert","non-dropping-particle":"Van","parse-names":false,"suffix":""},{"dropping-particle":"","family":"Caneghem","given":"Tom","non-dropping-particle":"Van","parse-names":false,"suffix":""}],"container-title":"European Accounting Review","id":"ITEM-1","issue":"4","issued":{"date-parts":[["2010","12","24"]]},"page":"837-855","title":"Article Contribution and Subsequent Citation Rates: Evidence from European Accounting Review","type":"article-journal","volume":"19"},"uris":["http://www.mendeley.com/documents/?uuid=9d49e908-fce0-4060-b3aa-2f4be0f7f17b"]}],"mendeley":{"formattedCitation":"(VAN CAMPENHOUT; VAN CANEGHEM, 2010)","plainTextFormattedCitation":"(VAN CAMPENHOUT; VAN CANEGHEM, 2010)","previouslyFormattedCitation":"(VAN CAMPENHOUT; VAN CANEGHEM, 2010)"},"properties":{"noteIndex":0},"schema":"https://github.com/citation-style-language/schema/raw/master/csl-citation.json"}</w:instrText>
      </w:r>
      <w:r w:rsidR="00155FC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(VAN CAMPENHOUT; VAN CANEGHEM, 2010)</w:t>
      </w:r>
      <w:r w:rsidR="00155FC6" w:rsidRPr="00677E5E">
        <w:rPr>
          <w:rFonts w:ascii="Times New Roman" w:hAnsi="Times New Roman" w:cs="Times New Roman"/>
          <w:sz w:val="24"/>
          <w:szCs w:val="24"/>
        </w:rPr>
        <w:fldChar w:fldCharType="end"/>
      </w:r>
      <w:r w:rsidR="00155FC6" w:rsidRPr="00677E5E">
        <w:rPr>
          <w:rFonts w:ascii="Times New Roman" w:hAnsi="Times New Roman" w:cs="Times New Roman"/>
          <w:sz w:val="24"/>
          <w:szCs w:val="24"/>
        </w:rPr>
        <w:t>;</w:t>
      </w:r>
      <w:r w:rsidR="00AD6A3E" w:rsidRPr="00677E5E">
        <w:rPr>
          <w:rFonts w:ascii="Times New Roman" w:hAnsi="Times New Roman" w:cs="Times New Roman"/>
          <w:sz w:val="24"/>
          <w:szCs w:val="24"/>
        </w:rPr>
        <w:t xml:space="preserve"> qualidade de </w:t>
      </w:r>
      <w:proofErr w:type="spellStart"/>
      <w:r w:rsidRPr="00677E5E">
        <w:rPr>
          <w:rFonts w:ascii="Times New Roman" w:hAnsi="Times New Roman" w:cs="Times New Roman"/>
          <w:i/>
          <w:sz w:val="24"/>
          <w:szCs w:val="24"/>
        </w:rPr>
        <w:t>journals</w:t>
      </w:r>
      <w:proofErr w:type="spellEnd"/>
      <w:r w:rsidR="00155FC6" w:rsidRPr="00677E5E">
        <w:rPr>
          <w:rFonts w:ascii="Times New Roman" w:hAnsi="Times New Roman" w:cs="Times New Roman"/>
          <w:i/>
          <w:sz w:val="24"/>
          <w:szCs w:val="24"/>
        </w:rPr>
        <w:t xml:space="preserve"> </w:t>
      </w:r>
      <w:r w:rsidR="00155FC6" w:rsidRPr="00677E5E">
        <w:rPr>
          <w:rFonts w:ascii="Times New Roman" w:hAnsi="Times New Roman" w:cs="Times New Roman"/>
          <w:i/>
          <w:sz w:val="24"/>
          <w:szCs w:val="24"/>
        </w:rPr>
        <w:fldChar w:fldCharType="begin" w:fldLock="1"/>
      </w:r>
      <w:r w:rsidR="00E4629C">
        <w:rPr>
          <w:rFonts w:ascii="Times New Roman" w:hAnsi="Times New Roman" w:cs="Times New Roman"/>
          <w:i/>
          <w:sz w:val="24"/>
          <w:szCs w:val="24"/>
        </w:rPr>
        <w:instrText>ADDIN CSL_CITATION {"citationItems":[{"id":"ITEM-1","itemData":{"DOI":"10.1016/j.aos.2008.12.002","ISSN":"03613682","abstract":"Prior literature on accounting journal rankings has provided different journal lists depending on the type of examination (citations- vs. survey-based) and the choice of journals covered. A recent study by Bonner, Hesford, Van der Stede, and Young (2006) [Bonner, S., Hesford, A., Van der Stede, W. A., &amp; Young, M. S. (2006). The most influential journals in academic accounting. Accounting, Organizations and Society, 31(7), 663-685] documents disproportionately more citations in the financial accounting area, suggesting a financial accounting bias in the accounting literature. We use citations from accounting dissertations completed during 1999-2003 to provide a ranking of accounting journals. The database allows us to assess the research interests of new accounting scholars and the literature sources they draw from. Another innovation is our ranking of accounting journals based on specialty areas (auditing, financial, managerial, tax, systems, and other) and research methods (archival, experimental, modeling, survey, and other). To mitigate the financial accounting bias documented by Bonner et al. (2006), we derive a ranking metric by scaling (normalizing) the journal citations by the number of dissertations within each specialty area and research method. Overall, the top journals are, JAR, AOS, TAR, and JAE. We also provide evidence that top journal rankings do vary by specialty area as well as by research methods. © 2008 Elsevier Ltd. All rights reserved.","author":[{"dropping-particle":"","family":"Chan","given":"Kam C.","non-dropping-particle":"","parse-names":false,"suffix":""},{"dropping-particle":"","family":"Chan","given":"Kam C.","non-dropping-particle":"","parse-names":false,"suffix":""},{"dropping-particle":"","family":"Seow","given":"Gim S.","non-dropping-particle":"","parse-names":false,"suffix":""},{"dropping-particle":"","family":"Tam","given":"Kinsun","non-dropping-particle":"","parse-names":false,"suffix":""}],"container-title":"Accounting, Organizations and Society","id":"ITEM-1","issue":"6-7","issued":{"date-parts":[["2009","8"]]},"page":"875-885","publisher":"Elsevier Ltd","title":"Ranking accounting journals using dissertation citation analysis: A research note","type":"article-journal","volume":"34"},"uris":["http://www.mendeley.com/documents/?uuid=e35ffe13-b7ef-4251-9d21-b7e2fe23b051"]}],"mendeley":{"formattedCitation":"(CHAN &lt;i&gt;et al.&lt;/i&gt;, 2009)","plainTextFormattedCitation":"(CHAN et al., 2009)","previouslyFormattedCitation":"(CHAN &lt;i&gt;et al.&lt;/i&gt;, 2009)"},"properties":{"noteIndex":0},"schema":"https://github.com/citation-style-language/schema/raw/master/csl-citation.json"}</w:instrText>
      </w:r>
      <w:r w:rsidR="00155FC6" w:rsidRPr="00677E5E">
        <w:rPr>
          <w:rFonts w:ascii="Times New Roman" w:hAnsi="Times New Roman" w:cs="Times New Roman"/>
          <w:i/>
          <w:sz w:val="24"/>
          <w:szCs w:val="24"/>
        </w:rPr>
        <w:fldChar w:fldCharType="separate"/>
      </w:r>
      <w:r w:rsidR="00633226" w:rsidRPr="00677E5E">
        <w:rPr>
          <w:rFonts w:ascii="Times New Roman" w:hAnsi="Times New Roman" w:cs="Times New Roman"/>
          <w:noProof/>
          <w:sz w:val="24"/>
          <w:szCs w:val="24"/>
        </w:rPr>
        <w:t xml:space="preserve">(CHAN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2009)</w:t>
      </w:r>
      <w:r w:rsidR="00155FC6" w:rsidRPr="00677E5E">
        <w:rPr>
          <w:rFonts w:ascii="Times New Roman" w:hAnsi="Times New Roman" w:cs="Times New Roman"/>
          <w:i/>
          <w:sz w:val="24"/>
          <w:szCs w:val="24"/>
        </w:rPr>
        <w:fldChar w:fldCharType="end"/>
      </w:r>
      <w:r w:rsidR="00155FC6" w:rsidRPr="00677E5E">
        <w:rPr>
          <w:rFonts w:ascii="Times New Roman" w:hAnsi="Times New Roman" w:cs="Times New Roman"/>
          <w:sz w:val="24"/>
          <w:szCs w:val="24"/>
        </w:rPr>
        <w:t>;</w:t>
      </w:r>
      <w:r w:rsidRPr="00677E5E">
        <w:rPr>
          <w:rFonts w:ascii="Times New Roman" w:hAnsi="Times New Roman" w:cs="Times New Roman"/>
          <w:sz w:val="24"/>
          <w:szCs w:val="24"/>
        </w:rPr>
        <w:t xml:space="preserve"> comportamentos dos autores no uso de citações</w:t>
      </w:r>
      <w:r w:rsidR="00155FC6" w:rsidRPr="00677E5E">
        <w:rPr>
          <w:rFonts w:ascii="Times New Roman" w:hAnsi="Times New Roman" w:cs="Times New Roman"/>
          <w:sz w:val="24"/>
          <w:szCs w:val="24"/>
        </w:rPr>
        <w:t xml:space="preserve"> e em progressões de carreira </w:t>
      </w:r>
      <w:r w:rsidR="00155FC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{"citationItems":[{"id":"ITEM-1","itemData":{"DOI":"10.2308/iace.2011.26.1.99","ISSN":"0739-3172","abstract":"With the advent of computerized data searches, the number of accounting programs that use citation analysis to measure faculty members’ research productivity has increased—often believing that this methodology offers relevant or reliable data for tenure, promotion, teaching load, and merit pay decisions. But such “objective” bases often ignore such factors as which journals to count, the effect of co-authorships, and article quality. Reliance on such citations can also cause “uneven playing fields” within the accounting discipline as well as among accounting and other areas or departments within schools of business. After reviewing the relevant literature, we present the results of a survey asking accomplished authors about the factors that make them more or less likely to cite an article. Since the process of counting citations focuses on quantity issues \u0001as all citations “count” equally regardless of the citation’s importance to the research article and the reasons for making the citation\u0002, we examine some quality issues that lead to authors citing others’ research findings. The survey results indicate that, while citations often are based on the quality of the cited work, other factors less indicative of quality, such as authorship by a friend or colleague and publication in a U.S. journal, help to determine which relevant works are cited or not cited. We also suggest other measures to assess research quality to supplement or replace citation counts","author":[{"dropping-particle":"","family":"Reinstein","given":"Alan","non-dropping-particle":"","parse-names":false,"suffix":""},{"dropping-particle":"","family":"Hasselback","given":"James R.","non-dropping-particle":"","parse-names":false,"suffix":""},{"dropping-particle":"","family":"Riley","given":"Mark E.","non-dropping-particle":"","parse-names":false,"suffix":""},{"dropping-particle":"","family":"Sinason","given":"David H.","non-dropping-particle":"","parse-names":false,"suffix":""}],"container-title":"Issues in Accounting Education","id":"ITEM-1","issue":"1","issued":{"date-parts":[["2011","2"]]},"page":"99-131","title":"Pitfalls of Using Citation Indices for Making Academic Accounting Promotion, Tenure, Teaching Load, and Merit Pay Decisions","type":"article-journal","volume":"26"},"uris":["http://www.mendeley.com/documents/?uuid=a3d67bd2-e290-4c8e-97f1-8b3a944d84bc"]},{"id":"ITEM-2","itemData":{"DOI":"10.1371/journal.pone.0049176","ISSN":"1932-6203","abstract":"References are an essential component of research articles and therefore of scientific communication. In this study we investigate referencing (citing) behavior in five diverse fields (astronomy, mathematics, robotics, ecology and economics) based on 213,756 core journal articles. At the macro level we find: (a) a steady increase in the number of references per article over the period studied (50 years), which in some fields is due to a higher rate of usage, while in others reflects longer articles and (b) an increase in all fields in the fraction of older, foundational references since the 1980s, with no obvious change in citing patterns associated with the introduction of the Internet. At the meso level we explore current (2006-2010) referencing behavior of different categories of authors (21,562 total) within each field, based on their academic age, productivity and collaborative practices. Contrary to some previous findings and expectations we find that senior researchers use references at the same rate as their junior colleagues, with similar rates of re-citation (use of same references in multiple papers). High Modified Price Index (MPI, which measures the speed of the research front more accurately than the traditional Price Index) of senior authors indicates that their research has the similar cutting-edge aspect as that of their younger colleagues. In all fields both the productive researchers and especially those who collaborate more use a significantly lower fraction of foundational references and have much higher MPI and lower re-citation rates, i.e., they are the ones pushing the research front regardless of researcher age. This paper introduces improved bibliometric methods to measure the speed of the research front, disambiguate lead authors in co-authored papers and decouple measures of productivity and collaboration.","author":[{"dropping-particle":"","family":"Milojević","given":"Staša","non-dropping-particle":"","parse-names":false,"suffix":""}],"container-title":"PLoS ONE","editor":[{"dropping-particle":"","family":"Fortunato","given":"Santo","non-dropping-particle":"","parse-names":false,"suffix":""}],"id":"ITEM-2","issue":"11","issued":{"date-parts":[["2012","11","7"]]},"page":"e49176","title":"How Are Academic Age, Productivity and Collaboration Related to Citing Behavior of Researchers?","type":"article-journal","volume":"7"},"uris":["http://www.mendeley.com/documents/?uuid=33ee7e14-978f-48eb-bbba-f995abecda48"]}],"mendeley":{"formattedCitation":"(MILOJEVIĆ, 2012; REINSTEIN &lt;i&gt;et al.&lt;/i&gt;, 2011)","plainTextFormattedCitation":"(MILOJEVIĆ, 2012; REINSTEIN et al., 2011)","previouslyFormattedCitation":"(MILOJEVIĆ, 2012; REINSTEIN &lt;i&gt;et al.&lt;/i&gt;, 2011)"},"properties":{"noteIndex":0},"schema":"https://github.com/citation-style-language/schema/raw/master/csl-citation.json"}</w:instrText>
      </w:r>
      <w:r w:rsidR="00155FC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(MILOJEVIĆ, 2012; REINSTEIN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2011)</w:t>
      </w:r>
      <w:r w:rsidR="00155FC6" w:rsidRPr="00677E5E">
        <w:rPr>
          <w:rFonts w:ascii="Times New Roman" w:hAnsi="Times New Roman" w:cs="Times New Roman"/>
          <w:sz w:val="24"/>
          <w:szCs w:val="24"/>
        </w:rPr>
        <w:fldChar w:fldCharType="end"/>
      </w:r>
      <w:r w:rsidR="00155FC6" w:rsidRPr="00677E5E">
        <w:rPr>
          <w:rFonts w:ascii="Times New Roman" w:hAnsi="Times New Roman" w:cs="Times New Roman"/>
          <w:sz w:val="24"/>
          <w:szCs w:val="24"/>
        </w:rPr>
        <w:t>;</w:t>
      </w:r>
      <w:r w:rsidRPr="00677E5E">
        <w:rPr>
          <w:rFonts w:ascii="Times New Roman" w:hAnsi="Times New Roman" w:cs="Times New Roman"/>
          <w:sz w:val="24"/>
          <w:szCs w:val="24"/>
        </w:rPr>
        <w:t xml:space="preserve"> determinantes de citações</w:t>
      </w:r>
      <w:r w:rsidR="00931FAA" w:rsidRPr="00677E5E">
        <w:rPr>
          <w:rFonts w:ascii="Times New Roman" w:hAnsi="Times New Roman" w:cs="Times New Roman"/>
          <w:sz w:val="24"/>
          <w:szCs w:val="24"/>
        </w:rPr>
        <w:t xml:space="preserve"> </w:t>
      </w:r>
      <w:r w:rsidR="00155FC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Accounting","id":"ITEM-1","issued":{"date-parts":[["2018","3"]]},"page":"24-46","publisher":"Elsevier Ltd","title":"Drivers of citations: An analysis of publications in “top” accounting journals","type":"article-journal","volume":"51"},"uris":["http://www.mendeley.com/documents/?uuid=3b1498a6-4d23-40cc-9aba-40134b9a5e34"]}],"mendeley":{"formattedCitation":"(MEYER &lt;i&gt;et al.&lt;/i&gt;, 2018)","plainTextFormattedCitation":"(MEYER et al., 2018)","previouslyFormattedCitation":"(MEYER &lt;i&gt;et al.&lt;/i&gt;, 2018)"},"properties":{"noteIndex":0},"schema":"https://github.com/citation-style-language/schema/raw/master/csl-citation.json"}</w:instrText>
      </w:r>
      <w:r w:rsidR="00155FC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(MEYER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2018)</w:t>
      </w:r>
      <w:r w:rsidR="00155FC6" w:rsidRPr="00677E5E">
        <w:rPr>
          <w:rFonts w:ascii="Times New Roman" w:hAnsi="Times New Roman" w:cs="Times New Roman"/>
          <w:sz w:val="24"/>
          <w:szCs w:val="24"/>
        </w:rPr>
        <w:fldChar w:fldCharType="end"/>
      </w:r>
      <w:r w:rsidR="002503A7" w:rsidRPr="00677E5E">
        <w:rPr>
          <w:rFonts w:ascii="Times New Roman" w:hAnsi="Times New Roman" w:cs="Times New Roman"/>
          <w:sz w:val="24"/>
          <w:szCs w:val="24"/>
        </w:rPr>
        <w:t>;</w:t>
      </w:r>
      <w:r w:rsidRPr="00677E5E">
        <w:rPr>
          <w:rFonts w:ascii="Times New Roman" w:hAnsi="Times New Roman" w:cs="Times New Roman"/>
          <w:sz w:val="24"/>
          <w:szCs w:val="24"/>
        </w:rPr>
        <w:t xml:space="preserve"> uso apropriado de citações</w:t>
      </w:r>
      <w:r w:rsidR="002C3230" w:rsidRPr="00677E5E">
        <w:rPr>
          <w:rFonts w:ascii="Times New Roman" w:hAnsi="Times New Roman" w:cs="Times New Roman"/>
          <w:sz w:val="24"/>
          <w:szCs w:val="24"/>
        </w:rPr>
        <w:t xml:space="preserve"> </w:t>
      </w:r>
      <w:r w:rsidR="002C323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{"citationItems":[{"id":"ITEM-1","itemData":{"DOI":"10.5455/aim.2013.21.148-155","ISSN":"0353-8109","abstract":"In scientific circles, the reference is the information that is necessary to the reader in identifying and finding used sources. The basic rule when listing the sources used is that references must be accurate, complete and should be consistently applied. On the other hand, quoting implies verbatim written or verbal repetition of parts of the text or words written by others that can be checked in original. Authors of every new scientific article need to explain how their study or research fits with previous one in the same or similar fields. A typical article in the health sciences refers to approximately 20-30 other articles published in peer reviewed journals, cite once or hundreds times. Citations typically appear in two formats: a) as in-text citations where the sources of information are briefly identified in the text; or b) in the reference list at the end of the publication (book chapter, manuscript, article, etc.) that provides full bibliographic information for each source. Group of publishers met in Vancouver in 1978 and decided to prescribe uniform technical propositions for publication. Adopted in the 1979 by the National Library of Medicine in Bethesda, then the International Committee of Medical Journals Editors (ICMJE), whose review in 1982 entered the official application by 300 international biomedical journals. Authors writing articles for publication in biomedical publications used predominantly citation styles: Vancouver style, Harward style, PubMed style, ICMJE, APA, etc. The paper gives examples of all of these styles of citation to the authors in order to facilitate their applications. Also in this paper is given the review about the problem of plagiarism which becomes more common in the writing of scientific and technical articles in biomedicine.","author":[{"dropping-particle":"","family":"Masic","given":"Izet","non-dropping-particle":"","parse-names":false,"suffix":""}],"container-title":"Acta Informatica Medica","id":"ITEM-1","issue":"3","issued":{"date-parts":[["2013"]]},"page":"148","title":"The Importance of Proper Citation of References in Biomedical Articles","type":"article-journal","volume":"21"},"uris":["http://www.mendeley.com/documents/?uuid=e44e2111-ce4d-4f62-be35-501a72954f5b"]},{"id":"ITEM-2","itemData":{"DOI":"10.1046/j.1442-2026.2002.00312.x","ISSN":"1742-6731","PMID":"12147114","abstract":"References have an important and varied role in any scientific paper. Unfortunately, many authors do not appreciate this importance and errors within reference lists are frequently encountered. Most reference errors involve spelling, numerical and punctuation mistakes, although the use of too many, too few or even inappropriate references is often seen. The consequences of reference errors include difficulty in reference retrieval, limitation for the reader to read more widely, failure to credit the cited authors, and inaccuracies in citation indexes. This paper discusses the value of accurate reference lists and provides guidelines for their preparation.","author":[{"dropping-particle":"","family":"Taylor","given":"David McD","non-dropping-particle":"","parse-names":false,"suffix":""}],"container-title":"Emergency Medicine Australasia","id":"ITEM-2","issue":"2","issued":{"date-parts":[["2002","6"]]},"page":"166-170","title":"The appropriate use of references in a scientific research paper","type":"article-journal","volume":"14"},"uris":["http://www.mendeley.com/documents/?uuid=f14fc6c1-971a-416a-b107-4fa6a6b7bb05"]}],"mendeley":{"formattedCitation":"(MASIC, 2013; TAYLOR, 2002)","plainTextFormattedCitation":"(MASIC, 2013; TAYLOR, 2002)","previouslyFormattedCitation":"(MASIC, 2013; TAYLOR, 2002)"},"properties":{"noteIndex":0},"schema":"https://github.com/citation-style-language/schema/raw/master/csl-citation.json"}</w:instrText>
      </w:r>
      <w:r w:rsidR="002C323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(MASIC, 2013; TAYLOR, 2002)</w:t>
      </w:r>
      <w:r w:rsidR="002C3230" w:rsidRPr="00677E5E">
        <w:rPr>
          <w:rFonts w:ascii="Times New Roman" w:hAnsi="Times New Roman" w:cs="Times New Roman"/>
          <w:sz w:val="24"/>
          <w:szCs w:val="24"/>
        </w:rPr>
        <w:fldChar w:fldCharType="end"/>
      </w:r>
      <w:r w:rsidR="002503A7" w:rsidRPr="00677E5E">
        <w:rPr>
          <w:rFonts w:ascii="Times New Roman" w:hAnsi="Times New Roman" w:cs="Times New Roman"/>
          <w:sz w:val="24"/>
          <w:szCs w:val="24"/>
        </w:rPr>
        <w:t>;</w:t>
      </w:r>
      <w:r w:rsidR="00155FC6" w:rsidRPr="00677E5E">
        <w:rPr>
          <w:rFonts w:ascii="Times New Roman" w:hAnsi="Times New Roman" w:cs="Times New Roman"/>
          <w:sz w:val="24"/>
          <w:szCs w:val="24"/>
        </w:rPr>
        <w:t xml:space="preserve"> determinação de maiores influ</w:t>
      </w:r>
      <w:r w:rsidR="00931FAA" w:rsidRPr="00677E5E">
        <w:rPr>
          <w:rFonts w:ascii="Times New Roman" w:hAnsi="Times New Roman" w:cs="Times New Roman"/>
          <w:sz w:val="24"/>
          <w:szCs w:val="24"/>
        </w:rPr>
        <w:t>ê</w:t>
      </w:r>
      <w:r w:rsidR="00155FC6" w:rsidRPr="00677E5E">
        <w:rPr>
          <w:rFonts w:ascii="Times New Roman" w:hAnsi="Times New Roman" w:cs="Times New Roman"/>
          <w:sz w:val="24"/>
          <w:szCs w:val="24"/>
        </w:rPr>
        <w:t xml:space="preserve">ncias nas áreas </w:t>
      </w:r>
      <w:r w:rsidR="00155FC6" w:rsidRPr="00677E5E">
        <w:rPr>
          <w:rFonts w:ascii="Times New Roman" w:hAnsi="Times New Roman" w:cs="Times New Roman"/>
          <w:sz w:val="24"/>
          <w:szCs w:val="24"/>
        </w:rPr>
        <w:fldChar w:fldCharType="begin" w:fldLock="1"/>
      </w:r>
      <w:r w:rsidR="00105868">
        <w:rPr>
          <w:rFonts w:ascii="Times New Roman" w:hAnsi="Times New Roman" w:cs="Times New Roman"/>
          <w:sz w:val="24"/>
          <w:szCs w:val="24"/>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analysis","type":"article-journal","volume":"29"},"uris":["http://www.mendeley.com/documents/?uuid=ef220260-555f-481a-a22c-1222d399b2f8"]},{"id":"ITEM-2","itemData":{"DOI":"10.2308/isys-51343","ISSN":"0888-7985","abstract":"This study creates citation-based rankings for accounting institutions by topical areas (AIS, audit, financial, managerial, tax, and other) and methodologies (archival, analytical, experimental, and other) extending prior count-based ranking studies that disaggregate rankings by topic and methodology. We report separate rankings for different year windows (previous 6 years, 12 years, and since 1990) and only give institutions credit for authors who currently work for the institution. We show that disaggregated citation-based rankings are important as the correlations for some topic areas and methodologies with an overall ranking are modest. We also show that the correlation for citation-based and count-based rankings can differ significantly in some situations suggesting the importance of considering both types of rankings in decision making.","author":[{"dropping-particle":"","family":"Myers","given":"Noah","non-dropping-particle":"","parse-names":false,"suffix":""},{"dropping-particle":"","family":"Snow","given":"Neal","non-dropping-particle":"","parse-names":false,"suffix":""},{"dropping-particle":"","family":"Summers","given":"Scott L.","non-dropping-particle":"","parse-names":false,"suffix":""},{"dropping-particle":"","family":"Wood","given":"David A.","non-dropping-particle":"","parse-names":false,"suffix":""}],"container-title":"Journal of Information Systems","id":"ITEM-2","issue":"3","issued":{"date-parts":[["2016","9"]]},"page":"33-62","title":"Accounting Institution Citation-Based Research Rankings by Topical Area and Methodology","type":"article-journal","volume":"30"},"uris":["http://www.mendeley.com/documents/?uuid=214f664c-5653-4bae-8b4a-5afda4384aea"]}],"mendeley":{"formattedCitation":"(DUNBAR; WEBER, 2014; MYERS &lt;i&gt;et al.&lt;/i&gt;, 2016)","plainTextFormattedCitation":"(DUNBAR; WEBER, 2014; MYERS et al., 2016)","previouslyFormattedCitation":"(DUNBAR; WEBER, 2014; MYERS &lt;i&gt;et al.&lt;/i&gt;, 2016)"},"properties":{"noteIndex":0},"schema":"https://github.com/citation-style-language/schema/raw/master/csl-citation.json"}</w:instrText>
      </w:r>
      <w:r w:rsidR="00155FC6" w:rsidRPr="00677E5E">
        <w:rPr>
          <w:rFonts w:ascii="Times New Roman" w:hAnsi="Times New Roman" w:cs="Times New Roman"/>
          <w:sz w:val="24"/>
          <w:szCs w:val="24"/>
        </w:rPr>
        <w:fldChar w:fldCharType="separate"/>
      </w:r>
      <w:r w:rsidR="00105868" w:rsidRPr="00105868">
        <w:rPr>
          <w:rFonts w:ascii="Times New Roman" w:hAnsi="Times New Roman" w:cs="Times New Roman"/>
          <w:noProof/>
          <w:sz w:val="24"/>
          <w:szCs w:val="24"/>
        </w:rPr>
        <w:t xml:space="preserve">(DUNBAR; WEBER, 2014; MYERS </w:t>
      </w:r>
      <w:r w:rsidR="00105868" w:rsidRPr="00105868">
        <w:rPr>
          <w:rFonts w:ascii="Times New Roman" w:hAnsi="Times New Roman" w:cs="Times New Roman"/>
          <w:i/>
          <w:noProof/>
          <w:sz w:val="24"/>
          <w:szCs w:val="24"/>
        </w:rPr>
        <w:t>et al.</w:t>
      </w:r>
      <w:r w:rsidR="00105868" w:rsidRPr="00105868">
        <w:rPr>
          <w:rFonts w:ascii="Times New Roman" w:hAnsi="Times New Roman" w:cs="Times New Roman"/>
          <w:noProof/>
          <w:sz w:val="24"/>
          <w:szCs w:val="24"/>
        </w:rPr>
        <w:t>, 2016)</w:t>
      </w:r>
      <w:r w:rsidR="00155FC6" w:rsidRPr="00677E5E">
        <w:rPr>
          <w:rFonts w:ascii="Times New Roman" w:hAnsi="Times New Roman" w:cs="Times New Roman"/>
          <w:sz w:val="24"/>
          <w:szCs w:val="24"/>
        </w:rPr>
        <w:fldChar w:fldCharType="end"/>
      </w:r>
      <w:r w:rsidR="002503A7" w:rsidRPr="00677E5E">
        <w:rPr>
          <w:rFonts w:ascii="Times New Roman" w:hAnsi="Times New Roman" w:cs="Times New Roman"/>
          <w:sz w:val="24"/>
          <w:szCs w:val="24"/>
        </w:rPr>
        <w:t>;</w:t>
      </w:r>
      <w:r w:rsidRPr="00677E5E">
        <w:rPr>
          <w:rFonts w:ascii="Times New Roman" w:hAnsi="Times New Roman" w:cs="Times New Roman"/>
          <w:sz w:val="24"/>
          <w:szCs w:val="24"/>
        </w:rPr>
        <w:t xml:space="preserve"> entre outros.</w:t>
      </w:r>
    </w:p>
    <w:p w14:paraId="3448A93D" w14:textId="6C2FBE4A" w:rsidR="00215883" w:rsidRPr="00677E5E" w:rsidRDefault="003C2AD9"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 exploração </w:t>
      </w:r>
      <w:r w:rsidR="002503A7" w:rsidRPr="00677E5E">
        <w:rPr>
          <w:rFonts w:ascii="Times New Roman" w:hAnsi="Times New Roman" w:cs="Times New Roman"/>
          <w:sz w:val="24"/>
          <w:szCs w:val="24"/>
        </w:rPr>
        <w:t xml:space="preserve">das </w:t>
      </w:r>
      <w:r w:rsidRPr="00677E5E">
        <w:rPr>
          <w:rFonts w:ascii="Times New Roman" w:hAnsi="Times New Roman" w:cs="Times New Roman"/>
          <w:sz w:val="24"/>
          <w:szCs w:val="24"/>
        </w:rPr>
        <w:t>citações</w:t>
      </w:r>
      <w:r w:rsidR="002503A7" w:rsidRPr="00677E5E">
        <w:rPr>
          <w:rFonts w:ascii="Times New Roman" w:hAnsi="Times New Roman" w:cs="Times New Roman"/>
          <w:sz w:val="24"/>
          <w:szCs w:val="24"/>
        </w:rPr>
        <w:t>/referências</w:t>
      </w:r>
      <w:r w:rsidR="000B0020" w:rsidRPr="00677E5E">
        <w:rPr>
          <w:rFonts w:ascii="Times New Roman" w:hAnsi="Times New Roman" w:cs="Times New Roman"/>
          <w:sz w:val="24"/>
          <w:szCs w:val="24"/>
        </w:rPr>
        <w:t>, portanto,</w:t>
      </w:r>
      <w:r w:rsidRPr="00677E5E">
        <w:rPr>
          <w:rFonts w:ascii="Times New Roman" w:hAnsi="Times New Roman" w:cs="Times New Roman"/>
          <w:sz w:val="24"/>
          <w:szCs w:val="24"/>
        </w:rPr>
        <w:t xml:space="preserve"> pode ser considerada atrativa, principalmente para as ciências sociais</w:t>
      </w:r>
      <w:r w:rsidR="002C3230" w:rsidRPr="00677E5E">
        <w:rPr>
          <w:rFonts w:ascii="Times New Roman" w:hAnsi="Times New Roman" w:cs="Times New Roman"/>
          <w:sz w:val="24"/>
          <w:szCs w:val="24"/>
        </w:rPr>
        <w:t xml:space="preserve"> </w:t>
      </w:r>
      <w:r w:rsidR="002C323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{"citationItems":[{"id":"ITEM-1","itemData":{"DOI":"10.1007/BF02016902","ISSN":"0138-9130","abstract":"Without Abstract","author":[{"dropping-particle":"","family":"Glänzel","given":"Wolfgang","non-dropping-particle":"","parse-names":false,"suffix":""}],"container-title":"Scientometrics","id":"ITEM-1","issue":"3","issued":{"date-parts":[["1996","3"]]},"page":"291-307","title":"A bibliometric approach to social sciences. National research performances in 6 selected social science areas, 1990–1992","type":"article-journal","volume":"35"},"uris":["http://www.mendeley.com/documents/?uuid=88823f12-4f7a-4d51-9c1b-498e5eb11eae"]},{"id":"ITEM-2","itemData":{"DOI":"10.1016/S0306-4573(98)00028-4","ISSN":"03064573","abstract":"In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Management","id":"ITEM-2","issue":"1","issued":{"date-parts":[["1999","1"]]},"page":"31-44","title":"A bibliometric study of reference literature in the sciences and social sciences","type":"article-journal","volume":"35"},"uris":["http://www.mendeley.com/documents/?uuid=cf1a5e77-ec9a-4b67-9cda-172257a079db"]},{"id":"ITEM-3","itemData":{"DOI":"10.1007/s11192-006-0007-2","ISSN":"0138-9130","abstract":"This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J.","non-dropping-particle":"","parse-names":false,"suffix":""}],"container-title":"Scientometrics","id":"ITEM-3","issue":"1","issued":{"date-parts":[["2006"]]},"page":"81-100","title":"Bibliometric monitoring of research performance in the Social Sciences and the Humanities : A review","type":"article-journal","volume":"66"},"uris":["http://www.mendeley.com/documents/?uuid=1640b2ff-f475-4e5c-906f-a51e63176db5"]}],"mendeley":{"formattedCitation":"(GLÄNZEL, 1996; GLÄNZEL; SCHOEPFLIN, 1999; NEDERDORF, 2006)","plainTextFormattedCitation":"(GLÄNZEL, 1996; GLÄNZEL; SCHOEPFLIN, 1999; NEDERDORF, 2006)","previouslyFormattedCitation":"(GLÄNZEL, 1996; GLÄNZEL; SCHOEPFLIN, 1999; NEDERDORF, 2006)"},"properties":{"noteIndex":0},"schema":"https://github.com/citation-style-language/schema/raw/master/csl-citation.json"}</w:instrText>
      </w:r>
      <w:r w:rsidR="002C323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1996; GLÄNZEL; SCHOEPFLIN, 1999; NEDERDORF, 2006)</w:t>
      </w:r>
      <w:r w:rsidR="002C3230"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por apresentar dados primários de análise, </w:t>
      </w:r>
      <w:r w:rsidR="00931FAA" w:rsidRPr="00677E5E">
        <w:rPr>
          <w:rFonts w:ascii="Times New Roman" w:hAnsi="Times New Roman" w:cs="Times New Roman"/>
          <w:sz w:val="24"/>
          <w:szCs w:val="24"/>
        </w:rPr>
        <w:t xml:space="preserve">uma vez </w:t>
      </w:r>
      <w:r w:rsidRPr="00677E5E">
        <w:rPr>
          <w:rFonts w:ascii="Times New Roman" w:hAnsi="Times New Roman" w:cs="Times New Roman"/>
          <w:sz w:val="24"/>
          <w:szCs w:val="24"/>
        </w:rPr>
        <w:t>que a medida desses dados é feita de forma direta e sem a necessidade de participação de indivíduos na configuração de dados, como, por exemplo, em questionários ou entrevistas</w:t>
      </w:r>
      <w:r w:rsidR="003351AC" w:rsidRPr="00677E5E">
        <w:rPr>
          <w:rFonts w:ascii="Times New Roman" w:hAnsi="Times New Roman" w:cs="Times New Roman"/>
          <w:sz w:val="24"/>
          <w:szCs w:val="24"/>
        </w:rPr>
        <w:t xml:space="preserve"> </w:t>
      </w:r>
      <w:r w:rsidR="003351AC"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1981)","plainTextFormattedCitation":"(SMITH, 1981)","previouslyFormattedCitation":"(SMITH, 1981)"},"properties":{"noteIndex":0},"schema":"https://github.com/citation-style-language/schema/raw/master/csl-citation.json"}</w:instrText>
      </w:r>
      <w:r w:rsidR="003351AC"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(SMITH, 1981)</w:t>
      </w:r>
      <w:r w:rsidR="003351AC"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p>
    <w:p w14:paraId="3F73A053" w14:textId="7566B4B9" w:rsidR="003351AC" w:rsidRPr="00677E5E" w:rsidRDefault="000B0020"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Apesar da quantidade de estudos e </w:t>
      </w:r>
      <w:r w:rsidR="002503A7" w:rsidRPr="00677E5E">
        <w:rPr>
          <w:rFonts w:ascii="Times New Roman" w:hAnsi="Times New Roman" w:cs="Times New Roman"/>
          <w:sz w:val="24"/>
          <w:szCs w:val="24"/>
        </w:rPr>
        <w:t xml:space="preserve">pluralidade da sua </w:t>
      </w:r>
      <w:r w:rsidRPr="00677E5E">
        <w:rPr>
          <w:rFonts w:ascii="Times New Roman" w:hAnsi="Times New Roman" w:cs="Times New Roman"/>
          <w:sz w:val="24"/>
          <w:szCs w:val="24"/>
        </w:rPr>
        <w:t xml:space="preserve">aplicação, a análise bibliométrica de citações possui um campo limitado de teorias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{"citationItems":[{"id":"ITEM-1","itemData":{"DOI":"10.1108/eb026703","ISBN":"0022041081084","ISSN":"0022-0418","abstract":"A coherent theory of international law would have explanatory power. It should indicate where international rules come from, how they are changed, and how they are enforced. The theory could usefully employ theoretical advances from other disciplines, such as systems theory, n-person games, network theory, emergence, complexity, and inference to the best explanation.","author":[{"dropping-particle":"","family":"Cronin","given":"Blaise","non-dropping-particle":"","parse-names":false,"suffix":""}],"container-title":"Journal of Documentation","id":"ITEM-1","issue":"1","issued":{"date-parts":[["1981","1"]]},"page":"16-24","title":"The need for a Theory of Citing","type":"article-journal","volume":"37"},"uris":["http://www.mendeley.com/documents/?uuid=952fcba4-1a8e-4956-b4f6-30f3606542f9"]},{"id":"ITEM-2","itemData":{"DOI":"10.1108/00220410810844150","ISBN":"0022041081084","ISSN":"0022-0418","author":[{"dropping-particle":"","family":"Bornmann","given":"Lutz","non-dropping-particle":"","parse-names":false,"suffix":""},{"dropping-particle":"","family":"Daniel","given":"Hans-dieter","non-dropping-particle":"","parse-names":false,"suffix":""}],"container-title":"Journal of Documentation","id":"ITEM-2","issue":"1","issued":{"date-parts":[["2008","1","18"]]},"page":"45-80","title":"What do citation counts measure? A review of studies on citing behavior","type":"article-journal","volume":"64"},"uris":["http://www.mendeley.com/documents/?uuid=6218349a-a45c-4d6a-ad07-77711ba5a951"]}],"mendeley":{"formattedCitation":"(BORNMANN; DANIEL, 2008; CRONIN, 1981)","plainTextFormattedCitation":"(BORNMANN; DANIEL, 2008; CRONIN, 1981)","previouslyFormattedCitation":"(BORNMANN; DANIEL, 2008; CRONIN, 1981)"},"properties":{"noteIndex":0},"schema":"https://github.com/citation-style-language/schema/raw/master/csl-citation.json"}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 CRONIN, 1981)</w:t>
      </w:r>
      <w:r w:rsidRPr="00677E5E">
        <w:rPr>
          <w:rFonts w:ascii="Times New Roman" w:hAnsi="Times New Roman" w:cs="Times New Roman"/>
          <w:sz w:val="24"/>
          <w:szCs w:val="24"/>
        </w:rPr>
        <w:fldChar w:fldCharType="end"/>
      </w:r>
      <w:r w:rsidR="00B9119A">
        <w:rPr>
          <w:rFonts w:ascii="Times New Roman" w:hAnsi="Times New Roman" w:cs="Times New Roman"/>
          <w:sz w:val="24"/>
          <w:szCs w:val="24"/>
        </w:rPr>
        <w:t xml:space="preserve">, o que faz ser </w:t>
      </w:r>
      <w:r w:rsidRPr="00677E5E">
        <w:rPr>
          <w:rFonts w:ascii="Times New Roman" w:hAnsi="Times New Roman" w:cs="Times New Roman"/>
          <w:sz w:val="24"/>
          <w:szCs w:val="24"/>
        </w:rPr>
        <w:t>necessári</w:t>
      </w:r>
      <w:r w:rsidR="00B9119A">
        <w:rPr>
          <w:rFonts w:ascii="Times New Roman" w:hAnsi="Times New Roman" w:cs="Times New Roman"/>
          <w:sz w:val="24"/>
          <w:szCs w:val="24"/>
        </w:rPr>
        <w:t>a</w:t>
      </w:r>
      <w:r w:rsidRPr="00677E5E">
        <w:rPr>
          <w:rFonts w:ascii="Times New Roman" w:hAnsi="Times New Roman" w:cs="Times New Roman"/>
          <w:sz w:val="24"/>
          <w:szCs w:val="24"/>
        </w:rPr>
        <w:t xml:space="preserve"> </w:t>
      </w:r>
      <w:r w:rsidR="00B9119A">
        <w:rPr>
          <w:rFonts w:ascii="Times New Roman" w:hAnsi="Times New Roman" w:cs="Times New Roman"/>
          <w:sz w:val="24"/>
          <w:szCs w:val="24"/>
        </w:rPr>
        <w:t xml:space="preserve">a </w:t>
      </w:r>
      <w:r w:rsidRPr="00677E5E">
        <w:rPr>
          <w:rFonts w:ascii="Times New Roman" w:hAnsi="Times New Roman" w:cs="Times New Roman"/>
          <w:sz w:val="24"/>
          <w:szCs w:val="24"/>
        </w:rPr>
        <w:t>conceitua</w:t>
      </w:r>
      <w:r w:rsidR="00B9119A">
        <w:rPr>
          <w:rFonts w:ascii="Times New Roman" w:hAnsi="Times New Roman" w:cs="Times New Roman"/>
          <w:sz w:val="24"/>
          <w:szCs w:val="24"/>
        </w:rPr>
        <w:t>ção</w:t>
      </w:r>
      <w:r w:rsidRPr="00677E5E">
        <w:rPr>
          <w:rFonts w:ascii="Times New Roman" w:hAnsi="Times New Roman" w:cs="Times New Roman"/>
          <w:sz w:val="24"/>
          <w:szCs w:val="24"/>
        </w:rPr>
        <w:t xml:space="preserve"> </w:t>
      </w:r>
      <w:r w:rsidR="00B9119A">
        <w:rPr>
          <w:rFonts w:ascii="Times New Roman" w:hAnsi="Times New Roman" w:cs="Times New Roman"/>
          <w:sz w:val="24"/>
          <w:szCs w:val="24"/>
        </w:rPr>
        <w:t>d</w:t>
      </w:r>
      <w:r w:rsidRPr="00677E5E">
        <w:rPr>
          <w:rFonts w:ascii="Times New Roman" w:hAnsi="Times New Roman" w:cs="Times New Roman"/>
          <w:sz w:val="24"/>
          <w:szCs w:val="24"/>
        </w:rPr>
        <w:t>o que se chama de citações/referências na pesquisa e, assim, ser possível a aplicação de uma teoria que se aplique à essa visão conceitual.</w:t>
      </w:r>
    </w:p>
    <w:p w14:paraId="7E33CCCF" w14:textId="15932294" w:rsidR="00215883" w:rsidRPr="00677E5E" w:rsidRDefault="003351AC"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lastRenderedPageBreak/>
        <w:t>N</w:t>
      </w:r>
      <w:r w:rsidR="000B0020" w:rsidRPr="00677E5E">
        <w:rPr>
          <w:rFonts w:ascii="Times New Roman" w:hAnsi="Times New Roman" w:cs="Times New Roman"/>
          <w:sz w:val="24"/>
          <w:szCs w:val="24"/>
        </w:rPr>
        <w:t xml:space="preserve">a presente pesquisa, </w:t>
      </w:r>
      <w:r w:rsidR="00DC7315" w:rsidRPr="00677E5E">
        <w:rPr>
          <w:rFonts w:ascii="Times New Roman" w:hAnsi="Times New Roman" w:cs="Times New Roman"/>
          <w:sz w:val="24"/>
          <w:szCs w:val="24"/>
        </w:rPr>
        <w:t xml:space="preserve">a citação é vista como uma “importante forma de uso da informação científica dentro de um </w:t>
      </w:r>
      <w:r w:rsidR="00DC7315" w:rsidRPr="00677E5E">
        <w:rPr>
          <w:rFonts w:ascii="Times New Roman" w:hAnsi="Times New Roman" w:cs="Times New Roman"/>
          <w:i/>
          <w:sz w:val="24"/>
          <w:szCs w:val="24"/>
        </w:rPr>
        <w:t>framework</w:t>
      </w:r>
      <w:r w:rsidR="00DC7315" w:rsidRPr="00677E5E">
        <w:rPr>
          <w:rFonts w:ascii="Times New Roman" w:hAnsi="Times New Roman" w:cs="Times New Roman"/>
          <w:sz w:val="24"/>
          <w:szCs w:val="24"/>
        </w:rPr>
        <w:t xml:space="preserve"> de comunicação científica documentada” </w:t>
      </w:r>
      <w:r w:rsidR="00DC7315"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sciences","type":"article-journal","volume":"35"},"locator":"32","uris":["http://www.mendeley.com/documents/?uuid=cf1a5e77-ec9a-4b67-9cda-172257a079db"]}],"mendeley":{"formattedCitation":"(GLÄNZEL; SCHOEPFLIN, 1999, p. 32)","plainTextFormattedCitation":"(GLÄNZEL; SCHOEPFLIN, 1999, p. 32)","previouslyFormattedCitation":"(GLÄNZEL; SCHOEPFLIN, 1999, p. 32)"},"properties":{"noteIndex":0},"schema":"https://github.com/citation-style-language/schema/raw/master/csl-citation.json"}</w:instrText>
      </w:r>
      <w:r w:rsidR="00DC7315"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SCHOEPFLIN, 1999, p. 32)</w:t>
      </w:r>
      <w:r w:rsidR="00DC7315" w:rsidRPr="00677E5E">
        <w:rPr>
          <w:rFonts w:ascii="Times New Roman" w:hAnsi="Times New Roman" w:cs="Times New Roman"/>
          <w:sz w:val="24"/>
          <w:szCs w:val="24"/>
        </w:rPr>
        <w:fldChar w:fldCharType="end"/>
      </w:r>
      <w:r w:rsidR="00DC7315" w:rsidRPr="00677E5E">
        <w:rPr>
          <w:rFonts w:ascii="Times New Roman" w:hAnsi="Times New Roman" w:cs="Times New Roman"/>
          <w:sz w:val="24"/>
          <w:szCs w:val="24"/>
        </w:rPr>
        <w:t xml:space="preserve">. Assim, </w:t>
      </w:r>
      <w:r w:rsidR="00B9119A">
        <w:rPr>
          <w:rFonts w:ascii="Times New Roman" w:hAnsi="Times New Roman" w:cs="Times New Roman"/>
          <w:sz w:val="24"/>
          <w:szCs w:val="24"/>
        </w:rPr>
        <w:t>de forma</w:t>
      </w:r>
      <w:r w:rsidR="00DC7315" w:rsidRPr="00677E5E">
        <w:rPr>
          <w:rFonts w:ascii="Times New Roman" w:hAnsi="Times New Roman" w:cs="Times New Roman"/>
          <w:sz w:val="24"/>
          <w:szCs w:val="24"/>
        </w:rPr>
        <w:t xml:space="preserve"> análoga, as citações podem ser vistas como pegadas </w:t>
      </w:r>
      <w:r w:rsidR="009B5094" w:rsidRPr="00677E5E">
        <w:rPr>
          <w:rFonts w:ascii="Times New Roman" w:hAnsi="Times New Roman" w:cs="Times New Roman"/>
          <w:sz w:val="24"/>
          <w:szCs w:val="24"/>
        </w:rPr>
        <w:t>n</w:t>
      </w:r>
      <w:r w:rsidR="00DC7315" w:rsidRPr="00677E5E">
        <w:rPr>
          <w:rFonts w:ascii="Times New Roman" w:hAnsi="Times New Roman" w:cs="Times New Roman"/>
          <w:sz w:val="24"/>
          <w:szCs w:val="24"/>
        </w:rPr>
        <w:t xml:space="preserve">a medida </w:t>
      </w:r>
      <w:r w:rsidR="009B5094" w:rsidRPr="00677E5E">
        <w:rPr>
          <w:rFonts w:ascii="Times New Roman" w:hAnsi="Times New Roman" w:cs="Times New Roman"/>
          <w:sz w:val="24"/>
          <w:szCs w:val="24"/>
        </w:rPr>
        <w:t xml:space="preserve">em </w:t>
      </w:r>
      <w:r w:rsidR="00DC7315" w:rsidRPr="00677E5E">
        <w:rPr>
          <w:rFonts w:ascii="Times New Roman" w:hAnsi="Times New Roman" w:cs="Times New Roman"/>
          <w:sz w:val="24"/>
          <w:szCs w:val="24"/>
        </w:rPr>
        <w:t>que são testemunhas da exposição de ideia</w:t>
      </w:r>
      <w:r w:rsidR="009B5094" w:rsidRPr="00677E5E">
        <w:rPr>
          <w:rFonts w:ascii="Times New Roman" w:hAnsi="Times New Roman" w:cs="Times New Roman"/>
          <w:sz w:val="24"/>
          <w:szCs w:val="24"/>
        </w:rPr>
        <w:t>s</w:t>
      </w:r>
      <w:r w:rsidR="00DC7315" w:rsidRPr="00677E5E">
        <w:rPr>
          <w:rFonts w:ascii="Times New Roman" w:hAnsi="Times New Roman" w:cs="Times New Roman"/>
          <w:sz w:val="24"/>
          <w:szCs w:val="24"/>
        </w:rPr>
        <w:t>. Por meio dessas pegadas, pode-se compreender o posicionamento dos pesquisadores e seu direcionamento, demonstrando a importância de citaç</w:t>
      </w:r>
      <w:r w:rsidR="009B5094" w:rsidRPr="00677E5E">
        <w:rPr>
          <w:rFonts w:ascii="Times New Roman" w:hAnsi="Times New Roman" w:cs="Times New Roman"/>
          <w:sz w:val="24"/>
          <w:szCs w:val="24"/>
        </w:rPr>
        <w:t xml:space="preserve">ões </w:t>
      </w:r>
      <w:r w:rsidR="00DC7315" w:rsidRPr="00677E5E">
        <w:rPr>
          <w:rFonts w:ascii="Times New Roman" w:hAnsi="Times New Roman" w:cs="Times New Roman"/>
          <w:sz w:val="24"/>
          <w:szCs w:val="24"/>
        </w:rPr>
        <w:t>coerente</w:t>
      </w:r>
      <w:r w:rsidR="009B5094" w:rsidRPr="00677E5E">
        <w:rPr>
          <w:rFonts w:ascii="Times New Roman" w:hAnsi="Times New Roman" w:cs="Times New Roman"/>
          <w:sz w:val="24"/>
          <w:szCs w:val="24"/>
        </w:rPr>
        <w:t>s</w:t>
      </w:r>
      <w:r w:rsidR="00DC7315" w:rsidRPr="00677E5E">
        <w:rPr>
          <w:rFonts w:ascii="Times New Roman" w:hAnsi="Times New Roman" w:cs="Times New Roman"/>
          <w:sz w:val="24"/>
          <w:szCs w:val="24"/>
        </w:rPr>
        <w:t xml:space="preserve"> com os pressupostos ontológicos, epistemológicos, teóricos e metodológicos adotados pelos </w:t>
      </w:r>
      <w:r w:rsidR="009B5094" w:rsidRPr="00677E5E">
        <w:rPr>
          <w:rFonts w:ascii="Times New Roman" w:hAnsi="Times New Roman" w:cs="Times New Roman"/>
          <w:sz w:val="24"/>
          <w:szCs w:val="24"/>
        </w:rPr>
        <w:t xml:space="preserve">mesmos </w:t>
      </w:r>
      <w:r w:rsidR="00DC7315"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{"citationItems":[{"id":"ITEM-1","itemData":{"DOI":"10.1108/eb026703","ISBN":"0022041081084","ISSN":"0022-0418","abstract":"A coherent theory of international law would have explanatory power. It should indicate where international rules come from, how they are changed, and how they are enforced. The theory could usefully employ theoretical advances from other disciplines, such as systems theory, n-person games, network theory, emergence, complexity, and inference to the best explanation.","author":[{"dropping-particle":"","family":"Cronin","given":"Blaise","non-dropping-particle":"","parse-names":false,"suffix":""}],"container-title":"Journal of Documentation","id":"ITEM-1","issue":"1","issued":{"date-parts":[["1981","1"]]},"page":"16-24","title":"The need for a Theory of Citing","type":"article-journal","volume":"37"},"uris":["http://www.mendeley.com/documents/?uuid=952fcba4-1a8e-4956-b4f6-30f3606542f9"]}],"mendeley":{"formattedCitation":"(CRONIN, 1981)","plainTextFormattedCitation":"(CRONIN, 1981)","previouslyFormattedCitation":"(CRONIN, 1981)"},"properties":{"noteIndex":0},"schema":"https://github.com/citation-style-language/schema/raw/master/csl-citation.json"}</w:instrText>
      </w:r>
      <w:r w:rsidR="00DC7315"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(CRONIN, 1981)</w:t>
      </w:r>
      <w:r w:rsidR="00DC7315" w:rsidRPr="00677E5E">
        <w:rPr>
          <w:rFonts w:ascii="Times New Roman" w:hAnsi="Times New Roman" w:cs="Times New Roman"/>
          <w:sz w:val="24"/>
          <w:szCs w:val="24"/>
        </w:rPr>
        <w:fldChar w:fldCharType="end"/>
      </w:r>
      <w:r w:rsidR="00DC7315" w:rsidRPr="00677E5E">
        <w:rPr>
          <w:rFonts w:ascii="Times New Roman" w:hAnsi="Times New Roman" w:cs="Times New Roman"/>
          <w:sz w:val="24"/>
          <w:szCs w:val="24"/>
        </w:rPr>
        <w:t>.</w:t>
      </w:r>
    </w:p>
    <w:p w14:paraId="415392CD" w14:textId="21548F2D" w:rsidR="0012152D" w:rsidRPr="00677E5E" w:rsidRDefault="0012152D"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Percebe-se, portanto, que na presente pesquisa utiliza-se o conceito de citações e referências como atrelados. Embora sejam conhecidos como “partes” diferentes de uma pesquisa, para o presente objeto de análise são similares, uma vez que representam o mesmo conceito nos estudos de “avaliação de citações”, que é o de formalizar as fontes e origens dos pressupostos das pesquisas que são realizadas. Desse modo, os termos citação e referência serão utilizados neste </w:t>
      </w:r>
      <w:r w:rsidR="00931FAA" w:rsidRPr="00677E5E">
        <w:rPr>
          <w:rFonts w:ascii="Times New Roman" w:hAnsi="Times New Roman" w:cs="Times New Roman"/>
          <w:sz w:val="24"/>
          <w:szCs w:val="24"/>
        </w:rPr>
        <w:t xml:space="preserve">artigo </w:t>
      </w:r>
      <w:r w:rsidRPr="00677E5E">
        <w:rPr>
          <w:rFonts w:ascii="Times New Roman" w:hAnsi="Times New Roman" w:cs="Times New Roman"/>
          <w:sz w:val="24"/>
          <w:szCs w:val="24"/>
        </w:rPr>
        <w:t>de forma intercambiável, sem prejuíz</w:t>
      </w:r>
      <w:r w:rsidR="005258E6" w:rsidRPr="00677E5E">
        <w:rPr>
          <w:rFonts w:ascii="Times New Roman" w:hAnsi="Times New Roman" w:cs="Times New Roman"/>
          <w:sz w:val="24"/>
          <w:szCs w:val="24"/>
        </w:rPr>
        <w:t>o</w:t>
      </w:r>
      <w:r w:rsidR="009B5094" w:rsidRPr="00677E5E">
        <w:rPr>
          <w:rFonts w:ascii="Times New Roman" w:hAnsi="Times New Roman" w:cs="Times New Roman"/>
          <w:sz w:val="24"/>
          <w:szCs w:val="24"/>
        </w:rPr>
        <w:t xml:space="preserve"> à</w:t>
      </w:r>
      <w:r w:rsidRPr="00677E5E">
        <w:rPr>
          <w:rFonts w:ascii="Times New Roman" w:hAnsi="Times New Roman" w:cs="Times New Roman"/>
          <w:sz w:val="24"/>
          <w:szCs w:val="24"/>
        </w:rPr>
        <w:t xml:space="preserve"> compreensão do todo.</w:t>
      </w:r>
    </w:p>
    <w:p w14:paraId="0B577E38" w14:textId="7F75C879" w:rsidR="003806F7" w:rsidRPr="00677E5E" w:rsidRDefault="0012152D"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Tomando como base a premissa</w:t>
      </w:r>
      <w:r w:rsidR="009B5094" w:rsidRPr="00677E5E">
        <w:rPr>
          <w:rFonts w:ascii="Times New Roman" w:hAnsi="Times New Roman" w:cs="Times New Roman"/>
          <w:sz w:val="24"/>
          <w:szCs w:val="24"/>
        </w:rPr>
        <w:t xml:space="preserve"> de</w:t>
      </w:r>
      <w:r w:rsidRPr="00677E5E">
        <w:rPr>
          <w:rFonts w:ascii="Times New Roman" w:hAnsi="Times New Roman" w:cs="Times New Roman"/>
          <w:sz w:val="24"/>
          <w:szCs w:val="24"/>
        </w:rPr>
        <w:t xml:space="preserve"> </w:t>
      </w:r>
      <w:r w:rsidR="005732DD" w:rsidRPr="00677E5E">
        <w:rPr>
          <w:rFonts w:ascii="Times New Roman" w:hAnsi="Times New Roman" w:cs="Times New Roman"/>
          <w:sz w:val="24"/>
          <w:szCs w:val="24"/>
        </w:rPr>
        <w:t xml:space="preserve">que o uso de citações é realizado de forma consciente pelos pesquisadores, estudos que realizam a contagem e o uso de citações como um indicador de qualidade/impacto </w:t>
      </w:r>
      <w:r w:rsidR="009B5094" w:rsidRPr="00677E5E">
        <w:rPr>
          <w:rFonts w:ascii="Times New Roman" w:hAnsi="Times New Roman" w:cs="Times New Roman"/>
          <w:sz w:val="24"/>
          <w:szCs w:val="24"/>
        </w:rPr>
        <w:t xml:space="preserve">são </w:t>
      </w:r>
      <w:r w:rsidR="005732DD" w:rsidRPr="00677E5E">
        <w:rPr>
          <w:rFonts w:ascii="Times New Roman" w:hAnsi="Times New Roman" w:cs="Times New Roman"/>
          <w:sz w:val="24"/>
          <w:szCs w:val="24"/>
        </w:rPr>
        <w:t xml:space="preserve">coerentes </w:t>
      </w:r>
      <w:r w:rsidR="009B5094" w:rsidRPr="00677E5E">
        <w:rPr>
          <w:rFonts w:ascii="Times New Roman" w:hAnsi="Times New Roman" w:cs="Times New Roman"/>
          <w:sz w:val="24"/>
          <w:szCs w:val="24"/>
        </w:rPr>
        <w:t>com</w:t>
      </w:r>
      <w:r w:rsidR="005732DD" w:rsidRPr="00677E5E">
        <w:rPr>
          <w:rFonts w:ascii="Times New Roman" w:hAnsi="Times New Roman" w:cs="Times New Roman"/>
          <w:sz w:val="24"/>
          <w:szCs w:val="24"/>
        </w:rPr>
        <w:t xml:space="preserve"> a teoria normativa das citações </w:t>
      </w:r>
      <w:r w:rsidR="005732DD"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behavior","type":"article-journal","volume":"64"},"uris":["http://www.mendeley.com/documents/?uuid=6218349a-a45c-4d6a-ad07-77711ba5a951"]}],"mendeley":{"formattedCitation":"(BORNMANN; DANIEL, 2008)","plainTextFormattedCitation":"(BORNMANN; DANIEL, 2008)","previouslyFormattedCitation":"(BORNMANN; DANIEL, 2008)"},"properties":{"noteIndex":0},"schema":"https://github.com/citation-style-language/schema/raw/master/csl-citation.json"}</w:instrText>
      </w:r>
      <w:r w:rsidR="005732DD"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w:t>
      </w:r>
      <w:r w:rsidR="005732DD" w:rsidRPr="00677E5E">
        <w:rPr>
          <w:rFonts w:ascii="Times New Roman" w:hAnsi="Times New Roman" w:cs="Times New Roman"/>
          <w:sz w:val="24"/>
          <w:szCs w:val="24"/>
        </w:rPr>
        <w:fldChar w:fldCharType="end"/>
      </w:r>
      <w:r w:rsidR="005732DD" w:rsidRPr="00677E5E">
        <w:rPr>
          <w:rFonts w:ascii="Times New Roman" w:hAnsi="Times New Roman" w:cs="Times New Roman"/>
          <w:sz w:val="24"/>
          <w:szCs w:val="24"/>
        </w:rPr>
        <w:t>. Assim, a</w:t>
      </w:r>
      <w:r w:rsidR="009B5094" w:rsidRPr="00677E5E">
        <w:rPr>
          <w:rFonts w:ascii="Times New Roman" w:hAnsi="Times New Roman" w:cs="Times New Roman"/>
          <w:sz w:val="24"/>
          <w:szCs w:val="24"/>
        </w:rPr>
        <w:t>s</w:t>
      </w:r>
      <w:r w:rsidR="005732DD" w:rsidRPr="00677E5E">
        <w:rPr>
          <w:rFonts w:ascii="Times New Roman" w:hAnsi="Times New Roman" w:cs="Times New Roman"/>
          <w:sz w:val="24"/>
          <w:szCs w:val="24"/>
        </w:rPr>
        <w:t xml:space="preserve"> mensurações com </w:t>
      </w:r>
      <w:r w:rsidR="002B188F" w:rsidRPr="00677E5E">
        <w:rPr>
          <w:rFonts w:ascii="Times New Roman" w:hAnsi="Times New Roman" w:cs="Times New Roman"/>
          <w:sz w:val="24"/>
          <w:szCs w:val="24"/>
        </w:rPr>
        <w:t>base n</w:t>
      </w:r>
      <w:r w:rsidR="005732DD" w:rsidRPr="00677E5E">
        <w:rPr>
          <w:rFonts w:ascii="Times New Roman" w:hAnsi="Times New Roman" w:cs="Times New Roman"/>
          <w:sz w:val="24"/>
          <w:szCs w:val="24"/>
        </w:rPr>
        <w:t xml:space="preserve">esses dados representam </w:t>
      </w:r>
      <w:r w:rsidR="002B188F" w:rsidRPr="00677E5E">
        <w:rPr>
          <w:rFonts w:ascii="Times New Roman" w:hAnsi="Times New Roman" w:cs="Times New Roman"/>
          <w:sz w:val="24"/>
          <w:szCs w:val="24"/>
        </w:rPr>
        <w:t>uma forma de análise da</w:t>
      </w:r>
      <w:r w:rsidR="005732DD" w:rsidRPr="00677E5E">
        <w:rPr>
          <w:rFonts w:ascii="Times New Roman" w:hAnsi="Times New Roman" w:cs="Times New Roman"/>
          <w:sz w:val="24"/>
          <w:szCs w:val="24"/>
        </w:rPr>
        <w:t xml:space="preserve"> competência das pesquisas </w:t>
      </w:r>
      <w:r w:rsidR="00716CAF"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behavior","type":"article-journal","volume":"64"},"uris":["http://www.mendeley.com/documents/?uuid=6218349a-a45c-4d6a-ad07-77711ba5a951"]},{"id":"ITEM-2","itemData":{"author":[{"dropping-particle":"","family":"Smith","given":"Linda C","non-dropping-particle":"","parse-names":false,"suffix":""}],"container-title":"Library Trends","id":"ITEM-2","issue":"1","issued":{"date-parts":[["1981"]]},"page":"83-106","title":"Citation Analysis","type":"article-journal","volume":"30"},"uris":["http://www.mendeley.com/documents/?uuid=c53b3c12-2930-4726-b75a-1377f7ff5adf"]}],"mendeley":{"formattedCitation":"(BORNMANN; DANIEL, 2008; SMITH, 1981)","plainTextFormattedCitation":"(BORNMANN; DANIEL, 2008; SMITH, 1981)","previouslyFormattedCitation":"(BORNMANN; DANIEL, 2008; SMITH, 1981)"},"properties":{"noteIndex":0},"schema":"https://github.com/citation-style-language/schema/raw/master/csl-citation.json"}</w:instrText>
      </w:r>
      <w:r w:rsidR="00716CAF"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 SMITH, 1981)</w:t>
      </w:r>
      <w:r w:rsidR="00716CAF" w:rsidRPr="00677E5E">
        <w:rPr>
          <w:rFonts w:ascii="Times New Roman" w:hAnsi="Times New Roman" w:cs="Times New Roman"/>
          <w:sz w:val="24"/>
          <w:szCs w:val="24"/>
        </w:rPr>
        <w:fldChar w:fldCharType="end"/>
      </w:r>
      <w:r w:rsidR="005732DD" w:rsidRPr="00677E5E">
        <w:rPr>
          <w:rFonts w:ascii="Times New Roman" w:hAnsi="Times New Roman" w:cs="Times New Roman"/>
          <w:sz w:val="24"/>
          <w:szCs w:val="24"/>
        </w:rPr>
        <w:t>.</w:t>
      </w:r>
      <w:r w:rsidR="002B188F" w:rsidRPr="00677E5E">
        <w:rPr>
          <w:rFonts w:ascii="Times New Roman" w:hAnsi="Times New Roman" w:cs="Times New Roman"/>
          <w:sz w:val="24"/>
          <w:szCs w:val="24"/>
        </w:rPr>
        <w:t xml:space="preserve"> Por isso, tem-se como objetivo</w:t>
      </w:r>
      <w:r w:rsidR="00F57142" w:rsidRPr="00677E5E">
        <w:rPr>
          <w:rFonts w:ascii="Times New Roman" w:hAnsi="Times New Roman" w:cs="Times New Roman"/>
          <w:sz w:val="24"/>
          <w:szCs w:val="24"/>
        </w:rPr>
        <w:t xml:space="preserve"> </w:t>
      </w:r>
      <w:r w:rsidR="00F57142" w:rsidRPr="00677E5E">
        <w:rPr>
          <w:rFonts w:ascii="Times New Roman" w:hAnsi="Times New Roman" w:cs="Times New Roman"/>
          <w:b/>
          <w:sz w:val="24"/>
          <w:szCs w:val="24"/>
        </w:rPr>
        <w:t>analisar</w:t>
      </w:r>
      <w:r w:rsidR="00C13244" w:rsidRPr="00677E5E">
        <w:rPr>
          <w:rFonts w:ascii="Times New Roman" w:hAnsi="Times New Roman" w:cs="Times New Roman"/>
          <w:b/>
          <w:sz w:val="24"/>
          <w:szCs w:val="24"/>
        </w:rPr>
        <w:t>, comparativamente, a</w:t>
      </w:r>
      <w:r w:rsidR="00F57142" w:rsidRPr="00677E5E">
        <w:rPr>
          <w:rFonts w:ascii="Times New Roman" w:hAnsi="Times New Roman" w:cs="Times New Roman"/>
          <w:b/>
          <w:sz w:val="24"/>
          <w:szCs w:val="24"/>
        </w:rPr>
        <w:t xml:space="preserve"> utilização de citações e referências </w:t>
      </w:r>
      <w:r w:rsidR="003D1712" w:rsidRPr="00677E5E">
        <w:rPr>
          <w:rFonts w:ascii="Times New Roman" w:hAnsi="Times New Roman" w:cs="Times New Roman"/>
          <w:b/>
          <w:sz w:val="24"/>
          <w:szCs w:val="24"/>
        </w:rPr>
        <w:t>nos estudos nacionais e internacionais sobre arrendamento mercantil/</w:t>
      </w:r>
      <w:r w:rsidR="003D1712" w:rsidRPr="00677E5E">
        <w:rPr>
          <w:rFonts w:ascii="Times New Roman" w:hAnsi="Times New Roman" w:cs="Times New Roman"/>
          <w:b/>
          <w:i/>
          <w:sz w:val="24"/>
          <w:szCs w:val="24"/>
        </w:rPr>
        <w:t>leasing</w:t>
      </w:r>
      <w:r w:rsidR="003D1712" w:rsidRPr="00677E5E">
        <w:rPr>
          <w:rFonts w:ascii="Times New Roman" w:hAnsi="Times New Roman" w:cs="Times New Roman"/>
          <w:sz w:val="24"/>
          <w:szCs w:val="24"/>
        </w:rPr>
        <w:t>.</w:t>
      </w:r>
    </w:p>
    <w:p w14:paraId="279D1FE3" w14:textId="6E174D9D" w:rsidR="00891C77" w:rsidRPr="00677E5E" w:rsidRDefault="00B9119A"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C</w:t>
      </w:r>
      <w:r w:rsidR="002B188F" w:rsidRPr="00677E5E">
        <w:rPr>
          <w:rFonts w:ascii="Times New Roman" w:hAnsi="Times New Roman" w:cs="Times New Roman"/>
          <w:sz w:val="24"/>
          <w:szCs w:val="24"/>
        </w:rPr>
        <w:t xml:space="preserve">onsiderando que as pesquisas internacionais em contabilidade representam o </w:t>
      </w:r>
      <w:r w:rsidR="002B188F" w:rsidRPr="00677E5E">
        <w:rPr>
          <w:rFonts w:ascii="Times New Roman" w:hAnsi="Times New Roman" w:cs="Times New Roman"/>
          <w:i/>
          <w:sz w:val="24"/>
          <w:szCs w:val="24"/>
        </w:rPr>
        <w:t>status quo</w:t>
      </w:r>
      <w:r w:rsidR="002B188F" w:rsidRPr="00677E5E">
        <w:rPr>
          <w:rFonts w:ascii="Times New Roman" w:hAnsi="Times New Roman" w:cs="Times New Roman"/>
          <w:sz w:val="24"/>
          <w:szCs w:val="24"/>
        </w:rPr>
        <w:t xml:space="preserve"> do desenvolvimento científico</w:t>
      </w:r>
      <w:r w:rsidR="00A40AF5" w:rsidRPr="00677E5E">
        <w:rPr>
          <w:rFonts w:ascii="Times New Roman" w:hAnsi="Times New Roman" w:cs="Times New Roman"/>
          <w:sz w:val="24"/>
          <w:szCs w:val="24"/>
        </w:rPr>
        <w:t xml:space="preserve"> </w:t>
      </w:r>
      <w:r w:rsidR="00C13244" w:rsidRPr="00677E5E">
        <w:rPr>
          <w:rFonts w:ascii="Times New Roman" w:hAnsi="Times New Roman" w:cs="Times New Roman"/>
          <w:sz w:val="24"/>
          <w:szCs w:val="24"/>
        </w:rPr>
        <w:t xml:space="preserve">da área </w:t>
      </w:r>
      <w:r w:rsidR="00A40AF5"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{"citationItems":[{"id":"ITEM-1","itemData":{"DOI":"10.1046/j.1442-2026.2002.00312.x","ISSN":"1742-6731","PMID":"12147114","abstract":"References have an important and varied role in any scientific paper. Unfortunately, many authors do not appreciate this importance and errors within reference lists are frequently encountered. Most reference errors involve spelling, numerical and punctuation mistakes, although the use of too many, too few or even inappropriate references is often seen. The consequences of reference errors include difficulty in reference retrieval, limitation for the reader to read more widely, failure to credit the cited authors, and inaccuracies in citation indexes. This paper discusses the value of accurate reference lists and provides guidelines for their preparation.","author":[{"dropping-particle":"","family":"Taylor","given":"David McD","non-dropping-particle":"","parse-names":false,"suffix":""}],"container-title":"Emergency Medicine Australasia","id":"ITEM-1","issue":"2","issued":{"date-parts":[["2002","6"]]},"page":"166-170","title":"The appropriate use of references in a scientific research paper","type":"article-journal","volume":"14"},"uris":["http://www.mendeley.com/documents/?uuid=f14fc6c1-971a-416a-b107-4fa6a6b7bb05"]}],"mendeley":{"formattedCitation":"(TAYLOR, 2002)","plainTextFormattedCitation":"(TAYLOR, 2002)","previouslyFormattedCitation":"(TAYLOR, 2002)"},"properties":{"noteIndex":0},"schema":"https://github.com/citation-style-language/schema/raw/master/csl-citation.json"}</w:instrText>
      </w:r>
      <w:r w:rsidR="00A40AF5"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(TAYLOR, 2002)</w:t>
      </w:r>
      <w:r w:rsidR="00A40AF5" w:rsidRPr="00677E5E">
        <w:rPr>
          <w:rFonts w:ascii="Times New Roman" w:hAnsi="Times New Roman" w:cs="Times New Roman"/>
          <w:sz w:val="24"/>
          <w:szCs w:val="24"/>
        </w:rPr>
        <w:fldChar w:fldCharType="end"/>
      </w:r>
      <w:r w:rsidR="002B188F" w:rsidRPr="00677E5E">
        <w:rPr>
          <w:rFonts w:ascii="Times New Roman" w:hAnsi="Times New Roman" w:cs="Times New Roman"/>
          <w:sz w:val="24"/>
          <w:szCs w:val="24"/>
        </w:rPr>
        <w:t xml:space="preserve">, procurar-se-á verificar se os padrões na utilização de referências são similares, o que </w:t>
      </w:r>
      <w:r w:rsidR="00D7014E" w:rsidRPr="00677E5E">
        <w:rPr>
          <w:rFonts w:ascii="Times New Roman" w:hAnsi="Times New Roman" w:cs="Times New Roman"/>
          <w:sz w:val="24"/>
          <w:szCs w:val="24"/>
        </w:rPr>
        <w:t xml:space="preserve">conferiria </w:t>
      </w:r>
      <w:r w:rsidR="002B188F" w:rsidRPr="00677E5E">
        <w:rPr>
          <w:rFonts w:ascii="Times New Roman" w:hAnsi="Times New Roman" w:cs="Times New Roman"/>
          <w:sz w:val="24"/>
          <w:szCs w:val="24"/>
        </w:rPr>
        <w:t>maior</w:t>
      </w:r>
      <w:r w:rsidR="00D7014E" w:rsidRPr="00677E5E">
        <w:rPr>
          <w:rFonts w:ascii="Times New Roman" w:hAnsi="Times New Roman" w:cs="Times New Roman"/>
          <w:sz w:val="24"/>
          <w:szCs w:val="24"/>
        </w:rPr>
        <w:t xml:space="preserve"> – </w:t>
      </w:r>
      <w:r w:rsidR="002B188F" w:rsidRPr="00677E5E">
        <w:rPr>
          <w:rFonts w:ascii="Times New Roman" w:hAnsi="Times New Roman" w:cs="Times New Roman"/>
          <w:sz w:val="24"/>
          <w:szCs w:val="24"/>
        </w:rPr>
        <w:t>ou menor</w:t>
      </w:r>
      <w:r w:rsidR="00D7014E" w:rsidRPr="00677E5E">
        <w:rPr>
          <w:rFonts w:ascii="Times New Roman" w:hAnsi="Times New Roman" w:cs="Times New Roman"/>
          <w:sz w:val="24"/>
          <w:szCs w:val="24"/>
        </w:rPr>
        <w:t xml:space="preserve"> –</w:t>
      </w:r>
      <w:r w:rsidR="002B188F" w:rsidRPr="00677E5E">
        <w:rPr>
          <w:rFonts w:ascii="Times New Roman" w:hAnsi="Times New Roman" w:cs="Times New Roman"/>
          <w:sz w:val="24"/>
          <w:szCs w:val="24"/>
        </w:rPr>
        <w:t xml:space="preserve"> validade às pesquisas nacionais. </w:t>
      </w:r>
      <w:r w:rsidR="007670AF" w:rsidRPr="00677E5E">
        <w:rPr>
          <w:rFonts w:ascii="Times New Roman" w:hAnsi="Times New Roman" w:cs="Times New Roman"/>
          <w:sz w:val="24"/>
          <w:szCs w:val="24"/>
        </w:rPr>
        <w:t>Afinal, sem demérito aos estudos brasileiros, a pesquisa internacional na área de contabilidade encontra-se em estágio mais avançado; o que justifica inclusive a realização do presente estudo, como uma forma de fomentar a melhoria das pesquisas nacionais.</w:t>
      </w:r>
    </w:p>
    <w:p w14:paraId="73F57091" w14:textId="6FAF88FA" w:rsidR="001254C2" w:rsidRPr="00677E5E" w:rsidRDefault="002B188F"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 análise de pesquisas sob um mesmo tema </w:t>
      </w:r>
      <w:r w:rsidR="007F47CE" w:rsidRPr="00677E5E">
        <w:rPr>
          <w:rFonts w:ascii="Times New Roman" w:hAnsi="Times New Roman" w:cs="Times New Roman"/>
          <w:sz w:val="24"/>
          <w:szCs w:val="24"/>
        </w:rPr>
        <w:t>teve</w:t>
      </w:r>
      <w:r w:rsidR="004E1871" w:rsidRPr="00677E5E">
        <w:rPr>
          <w:rFonts w:ascii="Times New Roman" w:hAnsi="Times New Roman" w:cs="Times New Roman"/>
          <w:sz w:val="24"/>
          <w:szCs w:val="24"/>
        </w:rPr>
        <w:t xml:space="preserve"> </w:t>
      </w:r>
      <w:r w:rsidR="007F47CE" w:rsidRPr="00677E5E">
        <w:rPr>
          <w:rFonts w:ascii="Times New Roman" w:hAnsi="Times New Roman" w:cs="Times New Roman"/>
          <w:sz w:val="24"/>
          <w:szCs w:val="24"/>
        </w:rPr>
        <w:t xml:space="preserve">como </w:t>
      </w:r>
      <w:r w:rsidR="004E1871" w:rsidRPr="00677E5E">
        <w:rPr>
          <w:rFonts w:ascii="Times New Roman" w:hAnsi="Times New Roman" w:cs="Times New Roman"/>
          <w:sz w:val="24"/>
          <w:szCs w:val="24"/>
        </w:rPr>
        <w:t xml:space="preserve">base </w:t>
      </w:r>
      <w:r w:rsidR="00C31086" w:rsidRPr="00677E5E">
        <w:rPr>
          <w:rFonts w:ascii="Times New Roman" w:hAnsi="Times New Roman" w:cs="Times New Roman"/>
          <w:sz w:val="24"/>
          <w:szCs w:val="24"/>
        </w:rPr>
        <w:t xml:space="preserve">o estudo </w:t>
      </w:r>
      <w:r w:rsidR="004E1871" w:rsidRPr="00677E5E">
        <w:rPr>
          <w:rFonts w:ascii="Times New Roman" w:hAnsi="Times New Roman" w:cs="Times New Roman"/>
          <w:sz w:val="24"/>
          <w:szCs w:val="24"/>
        </w:rPr>
        <w:t xml:space="preserve">de </w:t>
      </w:r>
      <w:r w:rsidR="007D0D1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D0D16" w:rsidRPr="00677E5E">
        <w:rPr>
          <w:rFonts w:ascii="Times New Roman" w:hAnsi="Times New Roman" w:cs="Times New Roman"/>
          <w:sz w:val="24"/>
          <w:szCs w:val="24"/>
        </w:rPr>
        <w:fldChar w:fldCharType="separate"/>
      </w:r>
      <w:r w:rsidR="007D0D16" w:rsidRPr="00677E5E">
        <w:rPr>
          <w:rFonts w:ascii="Times New Roman" w:hAnsi="Times New Roman" w:cs="Times New Roman"/>
          <w:noProof/>
          <w:sz w:val="24"/>
          <w:szCs w:val="24"/>
        </w:rPr>
        <w:t>Matos e Murcia (2019)</w:t>
      </w:r>
      <w:r w:rsidR="007D0D16" w:rsidRPr="00677E5E">
        <w:rPr>
          <w:rFonts w:ascii="Times New Roman" w:hAnsi="Times New Roman" w:cs="Times New Roman"/>
          <w:sz w:val="24"/>
          <w:szCs w:val="24"/>
        </w:rPr>
        <w:fldChar w:fldCharType="end"/>
      </w:r>
      <w:r w:rsidR="004E1871" w:rsidRPr="00677E5E">
        <w:rPr>
          <w:rFonts w:ascii="Times New Roman" w:hAnsi="Times New Roman" w:cs="Times New Roman"/>
          <w:sz w:val="24"/>
          <w:szCs w:val="24"/>
        </w:rPr>
        <w:t xml:space="preserve">, que </w:t>
      </w:r>
      <w:r w:rsidR="001254C2" w:rsidRPr="00677E5E">
        <w:rPr>
          <w:rFonts w:ascii="Times New Roman" w:hAnsi="Times New Roman" w:cs="Times New Roman"/>
          <w:sz w:val="24"/>
          <w:szCs w:val="24"/>
        </w:rPr>
        <w:t>realiz</w:t>
      </w:r>
      <w:r w:rsidR="00235832" w:rsidRPr="00677E5E">
        <w:rPr>
          <w:rFonts w:ascii="Times New Roman" w:hAnsi="Times New Roman" w:cs="Times New Roman"/>
          <w:sz w:val="24"/>
          <w:szCs w:val="24"/>
        </w:rPr>
        <w:t>ou</w:t>
      </w:r>
      <w:r w:rsidR="001254C2" w:rsidRPr="00677E5E">
        <w:rPr>
          <w:rFonts w:ascii="Times New Roman" w:hAnsi="Times New Roman" w:cs="Times New Roman"/>
          <w:sz w:val="24"/>
          <w:szCs w:val="24"/>
        </w:rPr>
        <w:t xml:space="preserve"> uma revisão da literatura sobre </w:t>
      </w:r>
      <w:r w:rsidR="001254C2" w:rsidRPr="00677E5E">
        <w:rPr>
          <w:rFonts w:ascii="Times New Roman" w:hAnsi="Times New Roman" w:cs="Times New Roman"/>
          <w:i/>
          <w:sz w:val="24"/>
          <w:szCs w:val="24"/>
        </w:rPr>
        <w:t>leasing</w:t>
      </w:r>
      <w:r w:rsidR="001254C2" w:rsidRPr="00677E5E">
        <w:rPr>
          <w:rFonts w:ascii="Times New Roman" w:hAnsi="Times New Roman" w:cs="Times New Roman"/>
          <w:sz w:val="24"/>
          <w:szCs w:val="24"/>
        </w:rPr>
        <w:t xml:space="preserve">/arrendamento mercantil comparativa entre as literaturas nacionais e internacionais. </w:t>
      </w:r>
      <w:r w:rsidR="0029179A" w:rsidRPr="00677E5E">
        <w:rPr>
          <w:rFonts w:ascii="Times New Roman" w:hAnsi="Times New Roman" w:cs="Times New Roman"/>
          <w:sz w:val="24"/>
          <w:szCs w:val="24"/>
        </w:rPr>
        <w:t>Os autores realizaram</w:t>
      </w:r>
      <w:r w:rsidR="001254C2" w:rsidRPr="00677E5E">
        <w:rPr>
          <w:rFonts w:ascii="Times New Roman" w:hAnsi="Times New Roman" w:cs="Times New Roman"/>
          <w:sz w:val="24"/>
          <w:szCs w:val="24"/>
        </w:rPr>
        <w:t xml:space="preserve"> categorizações temáticas e identifica</w:t>
      </w:r>
      <w:r w:rsidR="0029179A" w:rsidRPr="00677E5E">
        <w:rPr>
          <w:rFonts w:ascii="Times New Roman" w:hAnsi="Times New Roman" w:cs="Times New Roman"/>
          <w:sz w:val="24"/>
          <w:szCs w:val="24"/>
        </w:rPr>
        <w:t>ram</w:t>
      </w:r>
      <w:r w:rsidR="001254C2" w:rsidRPr="00677E5E">
        <w:rPr>
          <w:rFonts w:ascii="Times New Roman" w:hAnsi="Times New Roman" w:cs="Times New Roman"/>
          <w:sz w:val="24"/>
          <w:szCs w:val="24"/>
        </w:rPr>
        <w:t xml:space="preserve"> as principais similaridades e diferenças entre a produção sobre o tema. </w:t>
      </w:r>
      <w:r w:rsidR="0029179A" w:rsidRPr="00677E5E">
        <w:rPr>
          <w:rFonts w:ascii="Times New Roman" w:hAnsi="Times New Roman" w:cs="Times New Roman"/>
          <w:sz w:val="24"/>
          <w:szCs w:val="24"/>
        </w:rPr>
        <w:t>Com base nisso</w:t>
      </w:r>
      <w:r w:rsidR="001254C2" w:rsidRPr="00677E5E">
        <w:rPr>
          <w:rFonts w:ascii="Times New Roman" w:hAnsi="Times New Roman" w:cs="Times New Roman"/>
          <w:sz w:val="24"/>
          <w:szCs w:val="24"/>
        </w:rPr>
        <w:t>, indicam que pode haver uma diferença no uso de referências que baseiam as premissas das pesquisas</w:t>
      </w:r>
      <w:r w:rsidR="000F24FD" w:rsidRPr="00677E5E">
        <w:rPr>
          <w:rFonts w:ascii="Times New Roman" w:hAnsi="Times New Roman" w:cs="Times New Roman"/>
          <w:sz w:val="24"/>
          <w:szCs w:val="24"/>
        </w:rPr>
        <w:t xml:space="preserve"> nessa amostra</w:t>
      </w:r>
      <w:r w:rsidR="001254C2" w:rsidRPr="00677E5E">
        <w:rPr>
          <w:rFonts w:ascii="Times New Roman" w:hAnsi="Times New Roman" w:cs="Times New Roman"/>
          <w:sz w:val="24"/>
          <w:szCs w:val="24"/>
        </w:rPr>
        <w:t xml:space="preserve">. </w:t>
      </w:r>
      <w:r w:rsidR="001254C2" w:rsidRPr="00B9132B">
        <w:rPr>
          <w:rFonts w:ascii="Times New Roman" w:hAnsi="Times New Roman" w:cs="Times New Roman"/>
          <w:sz w:val="24"/>
          <w:szCs w:val="24"/>
        </w:rPr>
        <w:t>Considerando, mais uma vez, que as referências representam os pri</w:t>
      </w:r>
      <w:r w:rsidR="000A3F08" w:rsidRPr="00B9132B">
        <w:rPr>
          <w:rFonts w:ascii="Times New Roman" w:hAnsi="Times New Roman" w:cs="Times New Roman"/>
          <w:sz w:val="24"/>
          <w:szCs w:val="24"/>
        </w:rPr>
        <w:t>n</w:t>
      </w:r>
      <w:r w:rsidR="001254C2" w:rsidRPr="00B9132B">
        <w:rPr>
          <w:rFonts w:ascii="Times New Roman" w:hAnsi="Times New Roman" w:cs="Times New Roman"/>
          <w:sz w:val="24"/>
          <w:szCs w:val="24"/>
        </w:rPr>
        <w:t xml:space="preserve">cipais </w:t>
      </w:r>
      <w:r w:rsidR="0029179A" w:rsidRPr="00B9132B">
        <w:rPr>
          <w:rFonts w:ascii="Times New Roman" w:hAnsi="Times New Roman" w:cs="Times New Roman"/>
          <w:sz w:val="24"/>
          <w:szCs w:val="24"/>
        </w:rPr>
        <w:t>embasamentos teóricos</w:t>
      </w:r>
      <w:r w:rsidR="001254C2" w:rsidRPr="00B9132B">
        <w:rPr>
          <w:rFonts w:ascii="Times New Roman" w:hAnsi="Times New Roman" w:cs="Times New Roman"/>
          <w:sz w:val="24"/>
          <w:szCs w:val="24"/>
        </w:rPr>
        <w:t xml:space="preserve"> </w:t>
      </w:r>
      <w:r w:rsidR="0029179A" w:rsidRPr="00B9132B">
        <w:rPr>
          <w:rFonts w:ascii="Times New Roman" w:hAnsi="Times New Roman" w:cs="Times New Roman"/>
          <w:sz w:val="24"/>
          <w:szCs w:val="24"/>
        </w:rPr>
        <w:t>d</w:t>
      </w:r>
      <w:r w:rsidR="001254C2" w:rsidRPr="00B9132B">
        <w:rPr>
          <w:rFonts w:ascii="Times New Roman" w:hAnsi="Times New Roman" w:cs="Times New Roman"/>
          <w:sz w:val="24"/>
          <w:szCs w:val="24"/>
        </w:rPr>
        <w:t xml:space="preserve">os estudos, </w:t>
      </w:r>
      <w:r w:rsidR="0029179A" w:rsidRPr="00B9132B">
        <w:rPr>
          <w:rFonts w:ascii="Times New Roman" w:hAnsi="Times New Roman" w:cs="Times New Roman"/>
          <w:sz w:val="24"/>
          <w:szCs w:val="24"/>
        </w:rPr>
        <w:t>na presente</w:t>
      </w:r>
      <w:r w:rsidR="001254C2" w:rsidRPr="00B9132B">
        <w:rPr>
          <w:rFonts w:ascii="Times New Roman" w:hAnsi="Times New Roman" w:cs="Times New Roman"/>
          <w:sz w:val="24"/>
          <w:szCs w:val="24"/>
        </w:rPr>
        <w:t xml:space="preserve"> pesquisa poderá, de forma empírica, ser verificada se há diferença </w:t>
      </w:r>
      <w:r w:rsidR="000F24FD" w:rsidRPr="00B9132B">
        <w:rPr>
          <w:rFonts w:ascii="Times New Roman" w:hAnsi="Times New Roman" w:cs="Times New Roman"/>
          <w:sz w:val="24"/>
          <w:szCs w:val="24"/>
        </w:rPr>
        <w:t>com base no que foi observado</w:t>
      </w:r>
      <w:r w:rsidR="00B07A9B" w:rsidRPr="00B9132B">
        <w:rPr>
          <w:rFonts w:ascii="Times New Roman" w:hAnsi="Times New Roman" w:cs="Times New Roman"/>
          <w:sz w:val="24"/>
          <w:szCs w:val="24"/>
        </w:rPr>
        <w:t xml:space="preserve"> de forma exploratória por</w:t>
      </w:r>
      <w:r w:rsidR="007D0D16" w:rsidRPr="00B9132B">
        <w:rPr>
          <w:rFonts w:ascii="Times New Roman" w:hAnsi="Times New Roman" w:cs="Times New Roman"/>
          <w:sz w:val="24"/>
          <w:szCs w:val="24"/>
        </w:rPr>
        <w:t xml:space="preserve"> </w:t>
      </w:r>
      <w:r w:rsidR="007D0D16" w:rsidRPr="00B9132B">
        <w:rPr>
          <w:rFonts w:ascii="Times New Roman" w:hAnsi="Times New Roman" w:cs="Times New Roman"/>
          <w:sz w:val="24"/>
          <w:szCs w:val="24"/>
        </w:rPr>
        <w:fldChar w:fldCharType="begin" w:fldLock="1"/>
      </w:r>
      <w:r w:rsidR="00E4629C" w:rsidRPr="00B9132B">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D0D16" w:rsidRPr="00B9132B">
        <w:rPr>
          <w:rFonts w:ascii="Times New Roman" w:hAnsi="Times New Roman" w:cs="Times New Roman"/>
          <w:sz w:val="24"/>
          <w:szCs w:val="24"/>
        </w:rPr>
        <w:fldChar w:fldCharType="separate"/>
      </w:r>
      <w:r w:rsidR="007D0D16" w:rsidRPr="00B9132B">
        <w:rPr>
          <w:rFonts w:ascii="Times New Roman" w:hAnsi="Times New Roman" w:cs="Times New Roman"/>
          <w:noProof/>
          <w:sz w:val="24"/>
          <w:szCs w:val="24"/>
        </w:rPr>
        <w:t>Matos e Murcia (2019)</w:t>
      </w:r>
      <w:r w:rsidR="007D0D16" w:rsidRPr="00B9132B">
        <w:rPr>
          <w:rFonts w:ascii="Times New Roman" w:hAnsi="Times New Roman" w:cs="Times New Roman"/>
          <w:sz w:val="24"/>
          <w:szCs w:val="24"/>
        </w:rPr>
        <w:fldChar w:fldCharType="end"/>
      </w:r>
      <w:r w:rsidR="0029179A" w:rsidRPr="00B9132B">
        <w:rPr>
          <w:rFonts w:ascii="Times New Roman" w:hAnsi="Times New Roman" w:cs="Times New Roman"/>
          <w:sz w:val="24"/>
          <w:szCs w:val="24"/>
        </w:rPr>
        <w:t>.</w:t>
      </w:r>
    </w:p>
    <w:p w14:paraId="3EFE6D6C" w14:textId="5235D36F" w:rsidR="0029179A" w:rsidRPr="00677E5E" w:rsidRDefault="0029179A"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 literatura sobre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se mostra pertinente, </w:t>
      </w:r>
      <w:r w:rsidR="00217506" w:rsidRPr="00677E5E">
        <w:rPr>
          <w:rFonts w:ascii="Times New Roman" w:hAnsi="Times New Roman" w:cs="Times New Roman"/>
          <w:sz w:val="24"/>
          <w:szCs w:val="24"/>
        </w:rPr>
        <w:t xml:space="preserve">visto </w:t>
      </w:r>
      <w:r w:rsidRPr="00677E5E">
        <w:rPr>
          <w:rFonts w:ascii="Times New Roman" w:hAnsi="Times New Roman" w:cs="Times New Roman"/>
          <w:sz w:val="24"/>
          <w:szCs w:val="24"/>
        </w:rPr>
        <w:t xml:space="preserve">que representa uma mesma temática e, por esse motivo, espera-se comportamento e uso de </w:t>
      </w:r>
      <w:r w:rsidR="00931FAA"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 xml:space="preserve">semelhantes, </w:t>
      </w:r>
      <w:r w:rsidR="00B07A9B" w:rsidRPr="00677E5E">
        <w:rPr>
          <w:rFonts w:ascii="Times New Roman" w:hAnsi="Times New Roman" w:cs="Times New Roman"/>
          <w:sz w:val="24"/>
          <w:szCs w:val="24"/>
        </w:rPr>
        <w:t>d</w:t>
      </w:r>
      <w:r w:rsidRPr="00677E5E">
        <w:rPr>
          <w:rFonts w:ascii="Times New Roman" w:hAnsi="Times New Roman" w:cs="Times New Roman"/>
          <w:sz w:val="24"/>
          <w:szCs w:val="24"/>
        </w:rPr>
        <w:t xml:space="preserve">e forma </w:t>
      </w:r>
      <w:r w:rsidR="00B07A9B" w:rsidRPr="00677E5E">
        <w:rPr>
          <w:rFonts w:ascii="Times New Roman" w:hAnsi="Times New Roman" w:cs="Times New Roman"/>
          <w:sz w:val="24"/>
          <w:szCs w:val="24"/>
        </w:rPr>
        <w:t>a</w:t>
      </w:r>
      <w:r w:rsidRPr="00677E5E">
        <w:rPr>
          <w:rFonts w:ascii="Times New Roman" w:hAnsi="Times New Roman" w:cs="Times New Roman"/>
          <w:sz w:val="24"/>
          <w:szCs w:val="24"/>
        </w:rPr>
        <w:t xml:space="preserve"> garant</w:t>
      </w:r>
      <w:r w:rsidR="00B07A9B" w:rsidRPr="00677E5E">
        <w:rPr>
          <w:rFonts w:ascii="Times New Roman" w:hAnsi="Times New Roman" w:cs="Times New Roman"/>
          <w:sz w:val="24"/>
          <w:szCs w:val="24"/>
        </w:rPr>
        <w:t>ir</w:t>
      </w:r>
      <w:r w:rsidRPr="00677E5E">
        <w:rPr>
          <w:rFonts w:ascii="Times New Roman" w:hAnsi="Times New Roman" w:cs="Times New Roman"/>
          <w:sz w:val="24"/>
          <w:szCs w:val="24"/>
        </w:rPr>
        <w:t xml:space="preserve"> o estado da arte sobre o tema. A análise comparativa também se mostra mais coerente quando se analisa um mesmo tema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{"citationItems":[{"id":"ITEM-1","itemData":{"DOI":"10.1007/BF02016902","ISSN":"0138-9130","abstract":"Without Abstract","author":[{"dropping-particle":"","family":"Glänzel","given":"Wolfgang","non-dropping-particle":"","parse-names":false,"suffix":""}],"container-title":"Scientometrics","id":"ITEM-1","issue":"3","issued":{"date-parts":[["1996","3"]]},"page":"291-307","title":"A bibliometric approach to social sciences. National research performances in 6 selected social science areas, 1990–1992","type":"article-journal","volume":"35"},"uris":["http://www.mendeley.com/documents/?uuid=88823f12-4f7a-4d51-9c1b-498e5eb11eae"]}],"mendeley":{"formattedCitation":"(GLÄNZEL, 1996)","plainTextFormattedCitation":"(GLÄNZEL, 1996)","previouslyFormattedCitation":"(GLÄNZEL, 1996)"},"properties":{"noteIndex":0},"schema":"https://github.com/citation-style-language/schema/raw/master/csl-citation.json"}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1996)</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Aplicado à área da contabilidade, pode-se dizer que a análise de uma temática clara se torna mais pertinente do que o estudo comparativo entre áreas, pois há diferenças </w:t>
      </w:r>
      <w:r w:rsidR="00217506" w:rsidRPr="00677E5E">
        <w:rPr>
          <w:rFonts w:ascii="Times New Roman" w:hAnsi="Times New Roman" w:cs="Times New Roman"/>
          <w:sz w:val="24"/>
          <w:szCs w:val="24"/>
        </w:rPr>
        <w:t xml:space="preserve">relevantes </w:t>
      </w:r>
      <w:r w:rsidRPr="00677E5E">
        <w:rPr>
          <w:rFonts w:ascii="Times New Roman" w:hAnsi="Times New Roman" w:cs="Times New Roman"/>
          <w:sz w:val="24"/>
          <w:szCs w:val="24"/>
        </w:rPr>
        <w:t xml:space="preserve">que podem ser pontuadas e diminuem a qualidade de análises comparativas, como, por exemplo, diferença na quantidade de pesquisas entre as áreas, na quantidade de autores, da qualidade e quantidade dos </w:t>
      </w:r>
      <w:proofErr w:type="spellStart"/>
      <w:r w:rsidRPr="00677E5E">
        <w:rPr>
          <w:rFonts w:ascii="Times New Roman" w:hAnsi="Times New Roman" w:cs="Times New Roman"/>
          <w:i/>
          <w:sz w:val="24"/>
          <w:szCs w:val="24"/>
        </w:rPr>
        <w:t>journals</w:t>
      </w:r>
      <w:proofErr w:type="spellEnd"/>
      <w:r w:rsidRPr="00677E5E">
        <w:rPr>
          <w:rFonts w:ascii="Times New Roman" w:hAnsi="Times New Roman" w:cs="Times New Roman"/>
          <w:sz w:val="24"/>
          <w:szCs w:val="24"/>
        </w:rPr>
        <w:t xml:space="preserve"> e, inclusive, de metodologias aplicadas nas áreas, que podem modificar o comportamento geral das pesquisas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{"citationItems":[{"id":"ITEM-1","itemData":{"DOI":"10.1016/j.aos.2008.12.002","ISSN":"03613682","abstract":"Prior literature on accounting journal rankings has provided different journal lists depending on the type of examination (citations- vs. survey-based) and the choice of journals covered. A recent study by Bonner, Hesford, Van der Stede, and Young (2006) [Bonner, S., Hesford, A., Van der Stede, W. A., &amp; Young, M. S. (2006). The most influential journals in academic accounting. Accounting, Organizations and Society, 31(7), 663-685] documents disproportionately more citations in the financial accounting area, suggesting a financial accounting bias in the accounting literature. We use citations from accounting dissertations completed during 1999-2003 to provide a ranking of accounting journals. The database allows us to assess the research interests of new accounting scholars and the literature sources they draw from. Another innovation is our ranking of accounting journals based on specialty areas (auditing, financial, managerial, tax, systems, and other) and research methods (archival, experimental, modeling, survey, and other). To mitigate the financial accounting bias documented by Bonner et al. (2006), we derive a ranking metric by scaling (normalizing) the journal citations by the number of dissertations within each specialty area and research method. Overall, the top journals are, JAR, AOS, TAR, and JAE. We also provide evidence that top journal rankings do vary by specialty area as well as by research methods. © 2008 Elsevier Ltd. All rights reserved.","author":[{"dropping-particle":"","family":"Chan","given":"Kam C.","non-dropping-particle":"","parse-names":false,"suffix":""},{"dropping-particle":"","family":"Chan","given":"Kam C.","non-dropping-particle":"","parse-names":false,"suffix":""},{"dropping-particle":"","family":"Seow","given":"Gim S.","non-dropping-particle":"","parse-names":false,"suffix":""},{"dropping-particle":"","family":"Tam","given":"Kinsun","non-dropping-particle":"","parse-names":false,"suffix":""}],"container-title":"Accounting, Organizations and Society","id":"ITEM-1","issue":"6-7","issued":{"date-parts":[["2009","8"]]},"page":"875-885","publisher":"Elsevier Ltd","title":"Ranking accounting journals using dissertation citation analysis: A research note","type":"article-journal","volume":"34"},"uris":["http://www.mendeley.com/documents/?uuid=e35ffe13-b7ef-4251-9d21-b7e2fe23b051"]}],"mendeley":{"formattedCitation":"(CHAN &lt;i&gt;et al.&lt;/i&gt;, 2009)","plainTextFormattedCitation":"(CHAN et al., 2009)","previouslyFormattedCitation":"(CHAN &lt;i&gt;et al.&lt;/i&gt;, 2009)"},"properties":{"noteIndex":0},"schema":"https://github.com/citation-style-language/schema/raw/master/csl-citation.json"}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(CHAN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2009)</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w:t>
      </w:r>
      <w:r w:rsidR="002D79AC" w:rsidRPr="00677E5E">
        <w:rPr>
          <w:rFonts w:ascii="Times New Roman" w:hAnsi="Times New Roman" w:cs="Times New Roman"/>
          <w:sz w:val="24"/>
          <w:szCs w:val="24"/>
        </w:rPr>
        <w:t xml:space="preserve">Uma análise mais geral, portanto, pode </w:t>
      </w:r>
      <w:proofErr w:type="spellStart"/>
      <w:r w:rsidR="002D79AC" w:rsidRPr="00677E5E">
        <w:rPr>
          <w:rFonts w:ascii="Times New Roman" w:hAnsi="Times New Roman" w:cs="Times New Roman"/>
          <w:sz w:val="24"/>
          <w:szCs w:val="24"/>
        </w:rPr>
        <w:t>subrepresentar</w:t>
      </w:r>
      <w:proofErr w:type="spellEnd"/>
      <w:r w:rsidR="002D79AC" w:rsidRPr="00677E5E">
        <w:rPr>
          <w:rFonts w:ascii="Times New Roman" w:hAnsi="Times New Roman" w:cs="Times New Roman"/>
          <w:sz w:val="24"/>
          <w:szCs w:val="24"/>
        </w:rPr>
        <w:t xml:space="preserve"> temáticas que não são as mais pesquisadas e, portanto, diminuir a contribuição para o todo </w:t>
      </w:r>
      <w:r w:rsidR="002D79AC" w:rsidRPr="00677E5E">
        <w:rPr>
          <w:rFonts w:ascii="Times New Roman" w:hAnsi="Times New Roman" w:cs="Times New Roman"/>
          <w:sz w:val="24"/>
          <w:szCs w:val="24"/>
        </w:rPr>
        <w:fldChar w:fldCharType="begin" w:fldLock="1"/>
      </w:r>
      <w:r w:rsidR="00105868">
        <w:rPr>
          <w:rFonts w:ascii="Times New Roman" w:hAnsi="Times New Roman" w:cs="Times New Roman"/>
          <w:sz w:val="24"/>
          <w:szCs w:val="24"/>
        </w:rPr>
        <w:instrText>ADDIN CSL_CITATION {"citationItems":[{"id":"ITEM-1","itemData":{"DOI":"10.2308/isys-51343","ISSN":"0888-7985","abstract":"This study creates citation-based rankings for accounting institutions by topical areas (AIS, audit, financial, managerial, tax, and other) and methodologies (archival, analytical, experimental, and other) extending prior count-based ranking studies that disaggregate rankings by topic and methodology. We report separate rankings for different year windows (previous 6 years, 12 years, and since 1990) and only give institutions credit for authors who currently work for the institution. We show that disaggregated citation-based rankings are important as the correlations for some topic areas and methodologies with an overall ranking are modest. We also show that the correlation for citation-based and count-based rankings can differ significantly in some situations suggesting the importance of considering both types of rankings in decision making.","author":[{"dropping-particle":"","family":"Myers","given":"Noah","non-dropping-particle":"","parse-names":false,"suffix":""},{"dropping-particle":"","family":"Snow","given":"Neal","non-dropping-particle":"","parse-names":false,"suffix":""},{"dropping-particle":"","family":"Summers","given":"Scott L.","non-dropping-particle":"","parse-names":false,"suffix":""},{"dropping-particle":"","family":"Wood","given":"David A.","non-dropping-particle":"","parse-names":false,"suffix":""}],"container-title":"Journal of Information Systems","id":"ITEM-1","issue":"3","issued":{"date-parts":[["2016","9"]]},"page":"33-62","title":"Accounting Institution Citation-Based Research Rankings by Topical Area and Methodology","type":"article-journal","volume":"30"},"uris":["http://www.mendeley.com/documents/?uuid=214f664c-5653-4bae-8b4a-5afda4384aea"]}],"mendeley":{"formattedCitation":"(MYERS &lt;i&gt;et al.&lt;/i&gt;, 2016)","plainTextFormattedCitation":"(MYERS et al., 2016)","previouslyFormattedCitation":"(MYERS &lt;i&gt;et al.&lt;/i&gt;, 2016)"},"properties":{"noteIndex":0},"schema":"https://github.com/citation-style-language/schema/raw/master/csl-citation.json"}</w:instrText>
      </w:r>
      <w:r w:rsidR="002D79AC" w:rsidRPr="00677E5E">
        <w:rPr>
          <w:rFonts w:ascii="Times New Roman" w:hAnsi="Times New Roman" w:cs="Times New Roman"/>
          <w:sz w:val="24"/>
          <w:szCs w:val="24"/>
        </w:rPr>
        <w:fldChar w:fldCharType="separate"/>
      </w:r>
      <w:r w:rsidR="00105868" w:rsidRPr="00105868">
        <w:rPr>
          <w:rFonts w:ascii="Times New Roman" w:hAnsi="Times New Roman" w:cs="Times New Roman"/>
          <w:noProof/>
          <w:sz w:val="24"/>
          <w:szCs w:val="24"/>
        </w:rPr>
        <w:t xml:space="preserve">(MYERS </w:t>
      </w:r>
      <w:r w:rsidR="00105868" w:rsidRPr="00105868">
        <w:rPr>
          <w:rFonts w:ascii="Times New Roman" w:hAnsi="Times New Roman" w:cs="Times New Roman"/>
          <w:i/>
          <w:noProof/>
          <w:sz w:val="24"/>
          <w:szCs w:val="24"/>
        </w:rPr>
        <w:t>et al.</w:t>
      </w:r>
      <w:r w:rsidR="00105868" w:rsidRPr="00105868">
        <w:rPr>
          <w:rFonts w:ascii="Times New Roman" w:hAnsi="Times New Roman" w:cs="Times New Roman"/>
          <w:noProof/>
          <w:sz w:val="24"/>
          <w:szCs w:val="24"/>
        </w:rPr>
        <w:t>, 2016)</w:t>
      </w:r>
      <w:r w:rsidR="002D79AC" w:rsidRPr="00677E5E">
        <w:rPr>
          <w:rFonts w:ascii="Times New Roman" w:hAnsi="Times New Roman" w:cs="Times New Roman"/>
          <w:sz w:val="24"/>
          <w:szCs w:val="24"/>
        </w:rPr>
        <w:fldChar w:fldCharType="end"/>
      </w:r>
      <w:r w:rsidR="002D79AC" w:rsidRPr="00677E5E">
        <w:rPr>
          <w:rFonts w:ascii="Times New Roman" w:hAnsi="Times New Roman" w:cs="Times New Roman"/>
          <w:sz w:val="24"/>
          <w:szCs w:val="24"/>
        </w:rPr>
        <w:t>.</w:t>
      </w:r>
    </w:p>
    <w:p w14:paraId="7A86FAFF" w14:textId="6D9B8DE1" w:rsidR="002D79AC" w:rsidRPr="00677E5E" w:rsidRDefault="0029179A"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Assim, com um mesmo tema, pode-se contribuir</w:t>
      </w:r>
      <w:r w:rsidR="00BB17D3" w:rsidRPr="00677E5E">
        <w:rPr>
          <w:rFonts w:ascii="Times New Roman" w:hAnsi="Times New Roman" w:cs="Times New Roman"/>
          <w:sz w:val="24"/>
          <w:szCs w:val="24"/>
        </w:rPr>
        <w:t xml:space="preserve"> </w:t>
      </w:r>
      <w:r w:rsidRPr="00677E5E">
        <w:rPr>
          <w:rFonts w:ascii="Times New Roman" w:hAnsi="Times New Roman" w:cs="Times New Roman"/>
          <w:sz w:val="24"/>
          <w:szCs w:val="24"/>
        </w:rPr>
        <w:t>para as pesquisas nessa área, uma vez que pode haver a identificação do</w:t>
      </w:r>
      <w:r w:rsidR="002D79AC" w:rsidRPr="00677E5E">
        <w:rPr>
          <w:rFonts w:ascii="Times New Roman" w:hAnsi="Times New Roman" w:cs="Times New Roman"/>
          <w:sz w:val="24"/>
          <w:szCs w:val="24"/>
        </w:rPr>
        <w:t xml:space="preserve">s principais autores, principais pesquisas, </w:t>
      </w:r>
      <w:proofErr w:type="spellStart"/>
      <w:r w:rsidR="002D79AC" w:rsidRPr="00677E5E">
        <w:rPr>
          <w:rFonts w:ascii="Times New Roman" w:hAnsi="Times New Roman" w:cs="Times New Roman"/>
          <w:i/>
          <w:sz w:val="24"/>
          <w:szCs w:val="24"/>
        </w:rPr>
        <w:t>journals</w:t>
      </w:r>
      <w:proofErr w:type="spellEnd"/>
      <w:r w:rsidR="002D79AC" w:rsidRPr="00677E5E">
        <w:rPr>
          <w:rFonts w:ascii="Times New Roman" w:hAnsi="Times New Roman" w:cs="Times New Roman"/>
          <w:sz w:val="24"/>
          <w:szCs w:val="24"/>
        </w:rPr>
        <w:t xml:space="preserve"> e teorias aplicadas </w:t>
      </w:r>
      <w:r w:rsidR="002D79AC"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analysis","type":"article-journal","volume":"29"},"uris":["http://www.mendeley.com/documents/?uuid=ef220260-555f-481a-a22c-1222d399b2f8"]}],"mendeley":{"formattedCitation":"(DUNBAR; WEBER, 2014)","plainTextFormattedCitation":"(DUNBAR; WEBER, 2014)","previouslyFormattedCitation":"(DUNBAR; WEBER, 2014)"},"properties":{"noteIndex":0},"schema":"https://github.com/citation-style-language/schema/raw/master/csl-citation.json"}</w:instrText>
      </w:r>
      <w:r w:rsidR="002D79AC"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(DUNBAR; WEBER, 2014)</w:t>
      </w:r>
      <w:r w:rsidR="002D79AC" w:rsidRPr="00677E5E">
        <w:rPr>
          <w:rFonts w:ascii="Times New Roman" w:hAnsi="Times New Roman" w:cs="Times New Roman"/>
          <w:sz w:val="24"/>
          <w:szCs w:val="24"/>
        </w:rPr>
        <w:fldChar w:fldCharType="end"/>
      </w:r>
      <w:r w:rsidR="002D79AC" w:rsidRPr="00677E5E">
        <w:rPr>
          <w:rFonts w:ascii="Times New Roman" w:hAnsi="Times New Roman" w:cs="Times New Roman"/>
          <w:sz w:val="24"/>
          <w:szCs w:val="24"/>
        </w:rPr>
        <w:t xml:space="preserve">. </w:t>
      </w:r>
      <w:r w:rsidR="00096FB4" w:rsidRPr="00677E5E">
        <w:rPr>
          <w:rFonts w:ascii="Times New Roman" w:hAnsi="Times New Roman" w:cs="Times New Roman"/>
          <w:sz w:val="24"/>
          <w:szCs w:val="24"/>
        </w:rPr>
        <w:t xml:space="preserve">Outra contribuição decorre de uma análise mais crítica </w:t>
      </w:r>
      <w:r w:rsidR="00096FB4" w:rsidRPr="00677E5E">
        <w:rPr>
          <w:rFonts w:ascii="Times New Roman" w:hAnsi="Times New Roman" w:cs="Times New Roman"/>
          <w:sz w:val="24"/>
          <w:szCs w:val="24"/>
        </w:rPr>
        <w:lastRenderedPageBreak/>
        <w:t>sobre a qualidade dos fundamentos da produção nacional, podendo auxiliar no desenvolvimento de novas pesquisas e na escolha de literaturas, principalmente em âmbito nacional.</w:t>
      </w:r>
    </w:p>
    <w:p w14:paraId="33555DF0" w14:textId="5249A7DF" w:rsidR="002B188F" w:rsidRPr="00677E5E" w:rsidRDefault="002D79AC"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Portanto, pode-se dizer que o tema geral da pesquisa é </w:t>
      </w:r>
      <w:r w:rsidR="00217506" w:rsidRPr="00677E5E">
        <w:rPr>
          <w:rFonts w:ascii="Times New Roman" w:hAnsi="Times New Roman" w:cs="Times New Roman"/>
          <w:sz w:val="24"/>
          <w:szCs w:val="24"/>
        </w:rPr>
        <w:t>direcionado à</w:t>
      </w:r>
      <w:r w:rsidRPr="00677E5E">
        <w:rPr>
          <w:rFonts w:ascii="Times New Roman" w:hAnsi="Times New Roman" w:cs="Times New Roman"/>
          <w:sz w:val="24"/>
          <w:szCs w:val="24"/>
        </w:rPr>
        <w:t xml:space="preserve"> análise de citações, com aplicação em um objeto da área contábil</w:t>
      </w:r>
      <w:r w:rsidR="00A673FA" w:rsidRPr="00677E5E">
        <w:rPr>
          <w:rFonts w:ascii="Times New Roman" w:hAnsi="Times New Roman" w:cs="Times New Roman"/>
          <w:sz w:val="24"/>
          <w:szCs w:val="24"/>
        </w:rPr>
        <w:t>:</w:t>
      </w:r>
      <w:r w:rsidRPr="00677E5E">
        <w:rPr>
          <w:rFonts w:ascii="Times New Roman" w:hAnsi="Times New Roman" w:cs="Times New Roman"/>
          <w:sz w:val="24"/>
          <w:szCs w:val="24"/>
        </w:rPr>
        <w:t xml:space="preserve"> as pesquisas sobre </w:t>
      </w:r>
      <w:r w:rsidRPr="00677E5E">
        <w:rPr>
          <w:rFonts w:ascii="Times New Roman" w:hAnsi="Times New Roman" w:cs="Times New Roman"/>
          <w:i/>
          <w:sz w:val="24"/>
          <w:szCs w:val="24"/>
        </w:rPr>
        <w:t>leasing</w:t>
      </w:r>
      <w:r w:rsidR="00A673FA" w:rsidRPr="00677E5E">
        <w:rPr>
          <w:rFonts w:ascii="Times New Roman" w:hAnsi="Times New Roman" w:cs="Times New Roman"/>
          <w:sz w:val="24"/>
          <w:szCs w:val="24"/>
        </w:rPr>
        <w:t xml:space="preserve">. </w:t>
      </w:r>
      <w:r w:rsidR="00EE2243" w:rsidRPr="00677E5E">
        <w:rPr>
          <w:rFonts w:ascii="Times New Roman" w:hAnsi="Times New Roman" w:cs="Times New Roman"/>
          <w:sz w:val="24"/>
          <w:szCs w:val="24"/>
        </w:rPr>
        <w:t>O leasing</w:t>
      </w:r>
      <w:r w:rsidR="00BB17D3" w:rsidRPr="00677E5E">
        <w:rPr>
          <w:rFonts w:ascii="Times New Roman" w:hAnsi="Times New Roman" w:cs="Times New Roman"/>
          <w:sz w:val="24"/>
          <w:szCs w:val="24"/>
        </w:rPr>
        <w:t xml:space="preserve"> est</w:t>
      </w:r>
      <w:r w:rsidR="000F3FD3" w:rsidRPr="00677E5E">
        <w:rPr>
          <w:rFonts w:ascii="Times New Roman" w:hAnsi="Times New Roman" w:cs="Times New Roman"/>
          <w:sz w:val="24"/>
          <w:szCs w:val="24"/>
        </w:rPr>
        <w:t>á</w:t>
      </w:r>
      <w:r w:rsidR="00BB17D3" w:rsidRPr="00677E5E">
        <w:rPr>
          <w:rFonts w:ascii="Times New Roman" w:hAnsi="Times New Roman" w:cs="Times New Roman"/>
          <w:sz w:val="24"/>
          <w:szCs w:val="24"/>
        </w:rPr>
        <w:t xml:space="preserve"> com o debate mais </w:t>
      </w:r>
      <w:r w:rsidR="00217506" w:rsidRPr="00677E5E">
        <w:rPr>
          <w:rFonts w:ascii="Times New Roman" w:hAnsi="Times New Roman" w:cs="Times New Roman"/>
          <w:sz w:val="24"/>
          <w:szCs w:val="24"/>
        </w:rPr>
        <w:t xml:space="preserve">intensificado </w:t>
      </w:r>
      <w:r w:rsidR="00BB17D3" w:rsidRPr="00677E5E">
        <w:rPr>
          <w:rFonts w:ascii="Times New Roman" w:hAnsi="Times New Roman" w:cs="Times New Roman"/>
          <w:sz w:val="24"/>
          <w:szCs w:val="24"/>
        </w:rPr>
        <w:t xml:space="preserve">em decorrência da </w:t>
      </w:r>
      <w:r w:rsidR="000F3FD3" w:rsidRPr="00677E5E">
        <w:rPr>
          <w:rFonts w:ascii="Times New Roman" w:hAnsi="Times New Roman" w:cs="Times New Roman"/>
          <w:sz w:val="24"/>
          <w:szCs w:val="24"/>
        </w:rPr>
        <w:t xml:space="preserve">recente </w:t>
      </w:r>
      <w:r w:rsidR="00BB17D3" w:rsidRPr="00677E5E">
        <w:rPr>
          <w:rFonts w:ascii="Times New Roman" w:hAnsi="Times New Roman" w:cs="Times New Roman"/>
          <w:sz w:val="24"/>
          <w:szCs w:val="24"/>
        </w:rPr>
        <w:t xml:space="preserve">edição </w:t>
      </w:r>
      <w:r w:rsidR="001F690A" w:rsidRPr="00677E5E">
        <w:rPr>
          <w:rFonts w:ascii="Times New Roman" w:hAnsi="Times New Roman" w:cs="Times New Roman"/>
          <w:sz w:val="24"/>
          <w:szCs w:val="24"/>
        </w:rPr>
        <w:t xml:space="preserve">e vigência </w:t>
      </w:r>
      <w:r w:rsidR="00BB17D3" w:rsidRPr="00677E5E">
        <w:rPr>
          <w:rFonts w:ascii="Times New Roman" w:hAnsi="Times New Roman" w:cs="Times New Roman"/>
          <w:sz w:val="24"/>
          <w:szCs w:val="24"/>
        </w:rPr>
        <w:t>de uma nova norma internacional (IFRS 16)</w:t>
      </w:r>
      <w:r w:rsidRPr="00677E5E">
        <w:rPr>
          <w:rFonts w:ascii="Times New Roman" w:hAnsi="Times New Roman" w:cs="Times New Roman"/>
          <w:sz w:val="24"/>
          <w:szCs w:val="24"/>
        </w:rPr>
        <w:t xml:space="preserve">. Nesta pesquisa, ampara-se na teoria normativa do comportamento das citações, com aplicação de técnicas bibliométricas avaliativas para a análise dos dados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behavior","type":"article-journal","volume":"64"},"uris":["http://www.mendeley.com/documents/?uuid=6218349a-a45c-4d6a-ad07-77711ba5a951"]}],"mendeley":{"formattedCitation":"(BORNMANN; DANIEL, 2008)","plainTextFormattedCitation":"(BORNMANN; DANIEL, 2008)","previouslyFormattedCitation":"(BORNMANN; DANIEL, 2008)"},"properties":{"noteIndex":0},"schema":"https://github.com/citation-style-language/schema/raw/master/csl-citation.json"}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sendo que as técnicas bibliométricas são úteis na compreensão das “estruturas</w:t>
      </w:r>
      <w:r w:rsidR="00BB17D3" w:rsidRPr="00677E5E">
        <w:rPr>
          <w:rFonts w:ascii="Times New Roman" w:hAnsi="Times New Roman" w:cs="Times New Roman"/>
          <w:sz w:val="24"/>
          <w:szCs w:val="24"/>
        </w:rPr>
        <w:t>,</w:t>
      </w:r>
      <w:r w:rsidRPr="00677E5E">
        <w:rPr>
          <w:rFonts w:ascii="Times New Roman" w:hAnsi="Times New Roman" w:cs="Times New Roman"/>
          <w:sz w:val="24"/>
          <w:szCs w:val="24"/>
        </w:rPr>
        <w:t xml:space="preserve"> na análise de tendências das atividades de produção científica e no seu uso na comunicação acadêmica”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{"citationItems":[{"id":"ITEM-1","itemData":{"DOI":"10.1177/016555159502100104","ISSN":"0165-5515","abstract":"In an exploratory study, the time behaviour of citations to articles of seven journals representing different scientific fields (sociology, psychology, chemistry, general and inter nal medicine, statistics and probability theory) were analysed to establish: (i) differences in ageing and reception speed between social sciences and other science fields, to determine (ii) if there are connections between ageing and reception, and (iii) if deviations are due to fields or individ ual journals. Bibliometric methods and citation-based indi cators were used within a stochastic model. It was found that obsolescence of the social science journals in the set is slower than for the medical and chemistry journals. The behaviour of the mathematical journal is similar to the ones in social sciences. The study suggests that ageing seems to be specific to the field rather than to the individual journal. On the other hand, slow ageing does not necessarily corre spond with slow response. Impact factors based on the usual two years' observation period may therefore be dis torted by deviating ageing behaviour.","author":[{"dropping-particle":"","family":"Glänzel","given":"Wolfgang","non-dropping-particle":"","parse-names":false,"suffix":""},{"dropping-particle":"","family":"Schoepflin","given":"Urs","non-dropping-particle":"","parse-names":false,"suffix":""}],"container-title":"Journal of Information Science","id":"ITEM-1","issue":"1","issued":{"date-parts":[["1995","2"]]},"page":"37-53","title":"A bibliometric study on ageing and reception processes of scientific literature","type":"article-journal","volume":"21"},"locator":"37","uris":["http://www.mendeley.com/documents/?uuid=b40711b9-bc54-4c77-8dbe-7923b8cc76cd"]}],"mendeley":{"formattedCitation":"(GLÄNZEL; SCHOEPFLIN, 1995, p. 37)","plainTextFormattedCitation":"(GLÄNZEL; SCHOEPFLIN, 1995, p. 37)","previouslyFormattedCitation":"(GLÄNZEL; SCHOEPFLIN, 1995, p. 37)"},"properties":{"noteIndex":0},"schema":"https://github.com/citation-style-language/schema/raw/master/csl-citation.json"}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SCHOEPFLIN, 1995, p. 37)</w:t>
      </w:r>
      <w:r w:rsidRPr="00677E5E">
        <w:rPr>
          <w:rFonts w:ascii="Times New Roman" w:hAnsi="Times New Roman" w:cs="Times New Roman"/>
          <w:sz w:val="24"/>
          <w:szCs w:val="24"/>
        </w:rPr>
        <w:fldChar w:fldCharType="end"/>
      </w:r>
      <w:r w:rsidR="002B36C1" w:rsidRPr="00677E5E">
        <w:rPr>
          <w:rFonts w:ascii="Times New Roman" w:hAnsi="Times New Roman" w:cs="Times New Roman"/>
          <w:sz w:val="24"/>
          <w:szCs w:val="24"/>
        </w:rPr>
        <w:t>.</w:t>
      </w:r>
    </w:p>
    <w:p w14:paraId="623B8848" w14:textId="07A5666A" w:rsidR="002B36C1" w:rsidRPr="00677E5E" w:rsidRDefault="002B36C1"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O </w:t>
      </w:r>
      <w:r w:rsidR="00951DD6" w:rsidRPr="00677E5E">
        <w:rPr>
          <w:rFonts w:ascii="Times New Roman" w:hAnsi="Times New Roman" w:cs="Times New Roman"/>
          <w:sz w:val="24"/>
          <w:szCs w:val="24"/>
        </w:rPr>
        <w:t>artigo</w:t>
      </w:r>
      <w:r w:rsidR="003801FC" w:rsidRPr="00677E5E">
        <w:rPr>
          <w:rFonts w:ascii="Times New Roman" w:hAnsi="Times New Roman" w:cs="Times New Roman"/>
          <w:sz w:val="24"/>
          <w:szCs w:val="24"/>
        </w:rPr>
        <w:t xml:space="preserve"> </w:t>
      </w:r>
      <w:r w:rsidR="00BD1CA6" w:rsidRPr="00677E5E">
        <w:rPr>
          <w:rFonts w:ascii="Times New Roman" w:hAnsi="Times New Roman" w:cs="Times New Roman"/>
          <w:sz w:val="24"/>
          <w:szCs w:val="24"/>
        </w:rPr>
        <w:t xml:space="preserve">está organizado, após esta introdução, em uma revisão da literatura sobre a temática de análise de citações/referências, </w:t>
      </w:r>
      <w:r w:rsidR="003801FC" w:rsidRPr="00677E5E">
        <w:rPr>
          <w:rFonts w:ascii="Times New Roman" w:hAnsi="Times New Roman" w:cs="Times New Roman"/>
          <w:sz w:val="24"/>
          <w:szCs w:val="24"/>
        </w:rPr>
        <w:t xml:space="preserve">a qual inclui a </w:t>
      </w:r>
      <w:r w:rsidR="00BD1CA6" w:rsidRPr="00677E5E">
        <w:rPr>
          <w:rFonts w:ascii="Times New Roman" w:hAnsi="Times New Roman" w:cs="Times New Roman"/>
          <w:sz w:val="24"/>
          <w:szCs w:val="24"/>
        </w:rPr>
        <w:t xml:space="preserve">apresentação da base teórica utilizada. </w:t>
      </w:r>
      <w:r w:rsidR="00FD5998" w:rsidRPr="00677E5E">
        <w:rPr>
          <w:rFonts w:ascii="Times New Roman" w:hAnsi="Times New Roman" w:cs="Times New Roman"/>
          <w:sz w:val="24"/>
          <w:szCs w:val="24"/>
        </w:rPr>
        <w:t>Posteriormente</w:t>
      </w:r>
      <w:r w:rsidR="00BD1CA6" w:rsidRPr="00677E5E">
        <w:rPr>
          <w:rFonts w:ascii="Times New Roman" w:hAnsi="Times New Roman" w:cs="Times New Roman"/>
          <w:sz w:val="24"/>
          <w:szCs w:val="24"/>
        </w:rPr>
        <w:t xml:space="preserve">, são apresentados os principais procedimentos metodológicos e, em seguida, são analisados os </w:t>
      </w:r>
      <w:r w:rsidR="00BE5A31">
        <w:rPr>
          <w:rFonts w:ascii="Times New Roman" w:hAnsi="Times New Roman" w:cs="Times New Roman"/>
          <w:sz w:val="24"/>
          <w:szCs w:val="24"/>
        </w:rPr>
        <w:t>resultados, seguidos pelas considerações finais</w:t>
      </w:r>
      <w:r w:rsidR="00BD1CA6" w:rsidRPr="00677E5E">
        <w:rPr>
          <w:rFonts w:ascii="Times New Roman" w:hAnsi="Times New Roman" w:cs="Times New Roman"/>
          <w:sz w:val="24"/>
          <w:szCs w:val="24"/>
        </w:rPr>
        <w:t>.</w:t>
      </w:r>
    </w:p>
    <w:p w14:paraId="13C120EE" w14:textId="77777777" w:rsidR="003806F7" w:rsidRPr="00677E5E" w:rsidRDefault="003806F7" w:rsidP="002C0F9B">
      <w:pPr>
        <w:shd w:val="clear" w:color="auto" w:fill="FFFFFF" w:themeFill="background1"/>
        <w:spacing w:after="0" w:line="240" w:lineRule="auto"/>
        <w:jc w:val="both"/>
        <w:outlineLvl w:val="0"/>
        <w:rPr>
          <w:rFonts w:ascii="Times New Roman" w:hAnsi="Times New Roman" w:cs="Times New Roman"/>
          <w:sz w:val="24"/>
          <w:szCs w:val="24"/>
        </w:rPr>
      </w:pPr>
    </w:p>
    <w:p w14:paraId="03D20009" w14:textId="5C782830" w:rsidR="003806F7" w:rsidRPr="00677E5E" w:rsidRDefault="003806F7" w:rsidP="002C0F9B">
      <w:pPr>
        <w:pStyle w:val="PargrafodaLista"/>
        <w:numPr>
          <w:ilvl w:val="0"/>
          <w:numId w:val="1"/>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REVISÃO DA LITERATURA</w:t>
      </w:r>
    </w:p>
    <w:p w14:paraId="5F8539E9" w14:textId="77777777" w:rsidR="00AE2FAD" w:rsidRDefault="00AE2FAD"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p>
    <w:p w14:paraId="0490F67F" w14:textId="3BEF1F01" w:rsidR="00096FB4" w:rsidRPr="00677E5E" w:rsidRDefault="00EE23EB"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As citações ocorrem, mais comumente, sob dois formatos. Primeiro, durante a escrita de um texto, juntamente com as ideias </w:t>
      </w:r>
      <w:r w:rsidR="00096FB4" w:rsidRPr="00677E5E">
        <w:rPr>
          <w:rFonts w:ascii="Times New Roman" w:hAnsi="Times New Roman" w:cs="Times New Roman"/>
          <w:sz w:val="24"/>
          <w:szCs w:val="24"/>
        </w:rPr>
        <w:t>desenvolvidas. Segundo, na lista de referências, onde não se encontra</w:t>
      </w:r>
      <w:r w:rsidR="000F6BC0" w:rsidRPr="00677E5E">
        <w:rPr>
          <w:rFonts w:ascii="Times New Roman" w:hAnsi="Times New Roman" w:cs="Times New Roman"/>
          <w:sz w:val="24"/>
          <w:szCs w:val="24"/>
        </w:rPr>
        <w:t>m</w:t>
      </w:r>
      <w:r w:rsidR="00096FB4" w:rsidRPr="00677E5E">
        <w:rPr>
          <w:rFonts w:ascii="Times New Roman" w:hAnsi="Times New Roman" w:cs="Times New Roman"/>
          <w:sz w:val="24"/>
          <w:szCs w:val="24"/>
        </w:rPr>
        <w:t xml:space="preserve"> juntamente com o desenvolvimento das ideias, porém podem ser obtidos mais detalhes sobre </w:t>
      </w:r>
      <w:r w:rsidR="000F6BC0" w:rsidRPr="00677E5E">
        <w:rPr>
          <w:rFonts w:ascii="Times New Roman" w:hAnsi="Times New Roman" w:cs="Times New Roman"/>
          <w:sz w:val="24"/>
          <w:szCs w:val="24"/>
        </w:rPr>
        <w:t xml:space="preserve">as </w:t>
      </w:r>
      <w:r w:rsidR="00EE2243" w:rsidRPr="00677E5E">
        <w:rPr>
          <w:rFonts w:ascii="Times New Roman" w:hAnsi="Times New Roman" w:cs="Times New Roman"/>
          <w:sz w:val="24"/>
          <w:szCs w:val="24"/>
        </w:rPr>
        <w:t>citações</w:t>
      </w:r>
      <w:r w:rsidR="000F6BC0" w:rsidRPr="00677E5E">
        <w:rPr>
          <w:rFonts w:ascii="Times New Roman" w:hAnsi="Times New Roman" w:cs="Times New Roman"/>
          <w:sz w:val="24"/>
          <w:szCs w:val="24"/>
        </w:rPr>
        <w:t xml:space="preserve"> </w:t>
      </w:r>
      <w:r w:rsidR="00096FB4"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{"citationItems":[{"id":"ITEM-1","itemData":{"DOI":"10.5455/aim.2013.21.148-155","ISSN":"0353-8109","abstract":"In scientific circles, the reference is the information that is necessary to the reader in identifying and finding used sources. The basic rule when listing the sources used is that references must be accurate, complete and should be consistently applied. On the other hand, quoting implies verbatim written or verbal repetition of parts of the text or words written by others that can be checked in original. Authors of every new scientific article need to explain how their study or research fits with previous one in the same or similar fields. A typical article in the health sciences refers to approximately 20-30 other articles published in peer reviewed journals, cite once or hundreds times. Citations typically appear in two formats: a) as in-text citations where the sources of information are briefly identified in the text; or b) in the reference list at the end of the publication (book chapter, manuscript, article, etc.) that provides full bibliographic information for each source. Group of publishers met in Vancouver in 1978 and decided to prescribe uniform technical propositions for publication. Adopted in the 1979 by the National Library of Medicine in Bethesda, then the International Committee of Medical Journals Editors (ICMJE), whose review in 1982 entered the official application by 300 international biomedical journals. Authors writing articles for publication in biomedical publications used predominantly citation styles: Vancouver style, Harward style, PubMed style, ICMJE, APA, etc. The paper gives examples of all of these styles of citation to the authors in order to facilitate their applications. Also in this paper is given the review about the problem of plagiarism which becomes more common in the writing of scientific and technical articles in biomedicine.","author":[{"dropping-particle":"","family":"Masic","given":"Izet","non-dropping-particle":"","parse-names":false,"suffix":""}],"container-title":"Acta Informatica Medica","id":"ITEM-1","issue":"3","issued":{"date-parts":[["2013"]]},"page":"148","title":"The Importance of Proper Citation of References in Biomedical Articles","type":"article-journal","volume":"21"},"uris":["http://www.mendeley.com/documents/?uuid=e44e2111-ce4d-4f62-be35-501a72954f5b"]}],"mendeley":{"formattedCitation":"(MASIC, 2013)","plainTextFormattedCitation":"(MASIC, 2013)","previouslyFormattedCitation":"(MASIC, 2013)"},"properties":{"noteIndex":0},"schema":"https://github.com/citation-style-language/schema/raw/master/csl-citation.json"}</w:instrText>
      </w:r>
      <w:r w:rsidR="00096FB4"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(MASIC, 2013)</w:t>
      </w:r>
      <w:r w:rsidR="00096FB4" w:rsidRPr="00677E5E">
        <w:rPr>
          <w:rFonts w:ascii="Times New Roman" w:hAnsi="Times New Roman" w:cs="Times New Roman"/>
          <w:sz w:val="24"/>
          <w:szCs w:val="24"/>
        </w:rPr>
        <w:fldChar w:fldCharType="end"/>
      </w:r>
      <w:r w:rsidR="00096FB4" w:rsidRPr="00677E5E">
        <w:rPr>
          <w:rFonts w:ascii="Times New Roman" w:hAnsi="Times New Roman" w:cs="Times New Roman"/>
          <w:sz w:val="24"/>
          <w:szCs w:val="24"/>
        </w:rPr>
        <w:t>.</w:t>
      </w:r>
      <w:r w:rsidR="00AC5632">
        <w:rPr>
          <w:rFonts w:ascii="Times New Roman" w:hAnsi="Times New Roman" w:cs="Times New Roman"/>
          <w:sz w:val="24"/>
          <w:szCs w:val="24"/>
        </w:rPr>
        <w:t xml:space="preserve"> </w:t>
      </w:r>
      <w:r w:rsidR="00096FB4" w:rsidRPr="00677E5E">
        <w:rPr>
          <w:rFonts w:ascii="Times New Roman" w:hAnsi="Times New Roman" w:cs="Times New Roman"/>
          <w:sz w:val="24"/>
          <w:szCs w:val="24"/>
        </w:rPr>
        <w:t>Nesse contexto da análise de citações, a presente pesquisa abrange o segundo momento das citações, ou seja, as listas de referências</w:t>
      </w:r>
      <w:r w:rsidR="00AC5632">
        <w:rPr>
          <w:rFonts w:ascii="Times New Roman" w:hAnsi="Times New Roman" w:cs="Times New Roman"/>
          <w:sz w:val="24"/>
          <w:szCs w:val="24"/>
        </w:rPr>
        <w:t>.</w:t>
      </w:r>
    </w:p>
    <w:p w14:paraId="60662B18" w14:textId="77777777" w:rsidR="00EE23EB" w:rsidRPr="00677E5E" w:rsidRDefault="00EE23EB" w:rsidP="002C0F9B">
      <w:pPr>
        <w:shd w:val="clear" w:color="auto" w:fill="FFFFFF" w:themeFill="background1"/>
        <w:spacing w:after="0" w:line="240" w:lineRule="auto"/>
        <w:jc w:val="both"/>
        <w:outlineLvl w:val="0"/>
        <w:rPr>
          <w:rFonts w:ascii="Times New Roman" w:hAnsi="Times New Roman" w:cs="Times New Roman"/>
          <w:b/>
          <w:sz w:val="24"/>
          <w:szCs w:val="24"/>
        </w:rPr>
      </w:pPr>
    </w:p>
    <w:p w14:paraId="08AAA6FD" w14:textId="0693F075" w:rsidR="00810BD5" w:rsidRPr="00677E5E" w:rsidRDefault="00760071" w:rsidP="002C0F9B">
      <w:pPr>
        <w:pStyle w:val="PargrafodaLista"/>
        <w:numPr>
          <w:ilvl w:val="1"/>
          <w:numId w:val="16"/>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Teorias do Comportamento de Citações</w:t>
      </w:r>
    </w:p>
    <w:p w14:paraId="75C46A42" w14:textId="77777777" w:rsidR="00AE2FAD" w:rsidRDefault="00AE2FAD"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p>
    <w:p w14:paraId="36D4CD3D" w14:textId="150B839A" w:rsidR="00231104" w:rsidRPr="00677E5E" w:rsidRDefault="00956550"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As duas principais teorias que amparam as pesquisas sobre o comportamento de citações são</w:t>
      </w:r>
      <w:r w:rsidR="00A01E7E">
        <w:rPr>
          <w:rFonts w:ascii="Times New Roman" w:hAnsi="Times New Roman" w:cs="Times New Roman"/>
          <w:sz w:val="24"/>
          <w:szCs w:val="24"/>
        </w:rPr>
        <w:t>:</w:t>
      </w:r>
      <w:r w:rsidRPr="00677E5E">
        <w:rPr>
          <w:rFonts w:ascii="Times New Roman" w:hAnsi="Times New Roman" w:cs="Times New Roman"/>
          <w:sz w:val="24"/>
          <w:szCs w:val="24"/>
        </w:rPr>
        <w:t xml:space="preserve"> teoria normativa do comportamento de citação</w:t>
      </w:r>
      <w:r w:rsidR="00A01E7E">
        <w:rPr>
          <w:rFonts w:ascii="Times New Roman" w:hAnsi="Times New Roman" w:cs="Times New Roman"/>
          <w:sz w:val="24"/>
          <w:szCs w:val="24"/>
        </w:rPr>
        <w:t>;</w:t>
      </w:r>
      <w:r w:rsidRPr="00677E5E">
        <w:rPr>
          <w:rFonts w:ascii="Times New Roman" w:hAnsi="Times New Roman" w:cs="Times New Roman"/>
          <w:sz w:val="24"/>
          <w:szCs w:val="24"/>
        </w:rPr>
        <w:t xml:space="preserve"> </w:t>
      </w:r>
      <w:r w:rsidR="00A01E7E">
        <w:rPr>
          <w:rFonts w:ascii="Times New Roman" w:hAnsi="Times New Roman" w:cs="Times New Roman"/>
          <w:sz w:val="24"/>
          <w:szCs w:val="24"/>
        </w:rPr>
        <w:t>e teoria</w:t>
      </w:r>
      <w:r w:rsidRPr="00677E5E">
        <w:rPr>
          <w:rFonts w:ascii="Times New Roman" w:hAnsi="Times New Roman" w:cs="Times New Roman"/>
          <w:sz w:val="24"/>
          <w:szCs w:val="24"/>
        </w:rPr>
        <w:t xml:space="preserve"> social construtivista do comportamento de citação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behavior","type":"article-journal","volume":"64"},"uris":["http://www.mendeley.com/documents/?uuid=6218349a-a45c-4d6a-ad07-77711ba5a951"]}],"mendeley":{"formattedCitation":"(BORNMANN; DANIEL, 2008)","plainTextFormattedCitation":"(BORNMANN; DANIEL, 2008)","previouslyFormattedCitation":"(BORNMANN; DANIEL, 2008)"},"properties":{"noteIndex":0},"schema":"https://github.com/citation-style-language/schema/raw/master/csl-citation.json"}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r w:rsidR="00BE5A31">
        <w:rPr>
          <w:rFonts w:ascii="Times New Roman" w:hAnsi="Times New Roman" w:cs="Times New Roman"/>
          <w:sz w:val="24"/>
          <w:szCs w:val="24"/>
        </w:rPr>
        <w:t xml:space="preserve"> </w:t>
      </w:r>
      <w:r w:rsidR="00A01E7E">
        <w:rPr>
          <w:rFonts w:ascii="Times New Roman" w:hAnsi="Times New Roman" w:cs="Times New Roman"/>
          <w:sz w:val="24"/>
          <w:szCs w:val="24"/>
        </w:rPr>
        <w:t xml:space="preserve">Para a presente pesquisa, aplica-se </w:t>
      </w:r>
      <w:r w:rsidR="00231104" w:rsidRPr="00677E5E">
        <w:rPr>
          <w:rFonts w:ascii="Times New Roman" w:hAnsi="Times New Roman" w:cs="Times New Roman"/>
          <w:sz w:val="24"/>
          <w:szCs w:val="24"/>
        </w:rPr>
        <w:t>a teoria normativa do comportamento de citação</w:t>
      </w:r>
      <w:r w:rsidR="00E73140" w:rsidRPr="00677E5E">
        <w:rPr>
          <w:rFonts w:ascii="Times New Roman" w:hAnsi="Times New Roman" w:cs="Times New Roman"/>
          <w:sz w:val="24"/>
          <w:szCs w:val="24"/>
        </w:rPr>
        <w:t xml:space="preserve"> de </w:t>
      </w:r>
      <w:r w:rsidR="00E7314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1973)","manualFormatting":"Merton (1973)","plainTextFormattedCitation":"(MERTON, 1973)","previouslyFormattedCitation":"(MERTON, 1973)"},"properties":{"noteIndex":0},"schema":"https://github.com/citation-style-language/schema/raw/master/csl-citation.json"}</w:instrText>
      </w:r>
      <w:r w:rsidR="00E73140" w:rsidRPr="00677E5E">
        <w:rPr>
          <w:rFonts w:ascii="Times New Roman" w:hAnsi="Times New Roman" w:cs="Times New Roman"/>
          <w:sz w:val="24"/>
          <w:szCs w:val="24"/>
        </w:rPr>
        <w:fldChar w:fldCharType="separate"/>
      </w:r>
      <w:r w:rsidR="00E73140" w:rsidRPr="00677E5E">
        <w:rPr>
          <w:rFonts w:ascii="Times New Roman" w:hAnsi="Times New Roman" w:cs="Times New Roman"/>
          <w:noProof/>
          <w:sz w:val="24"/>
          <w:szCs w:val="24"/>
        </w:rPr>
        <w:t>Merton (1973)</w:t>
      </w:r>
      <w:r w:rsidR="00E73140" w:rsidRPr="00677E5E">
        <w:rPr>
          <w:rFonts w:ascii="Times New Roman" w:hAnsi="Times New Roman" w:cs="Times New Roman"/>
          <w:sz w:val="24"/>
          <w:szCs w:val="24"/>
        </w:rPr>
        <w:fldChar w:fldCharType="end"/>
      </w:r>
      <w:r w:rsidR="00E73140" w:rsidRPr="00677E5E">
        <w:rPr>
          <w:rFonts w:ascii="Times New Roman" w:hAnsi="Times New Roman" w:cs="Times New Roman"/>
          <w:sz w:val="24"/>
          <w:szCs w:val="24"/>
        </w:rPr>
        <w:t xml:space="preserve"> que, com </w:t>
      </w:r>
      <w:r w:rsidR="000F6BC0" w:rsidRPr="00677E5E">
        <w:rPr>
          <w:rFonts w:ascii="Times New Roman" w:hAnsi="Times New Roman" w:cs="Times New Roman"/>
          <w:sz w:val="24"/>
          <w:szCs w:val="24"/>
        </w:rPr>
        <w:t xml:space="preserve">fundamento </w:t>
      </w:r>
      <w:r w:rsidR="00EE2243" w:rsidRPr="00677E5E">
        <w:rPr>
          <w:rFonts w:ascii="Times New Roman" w:hAnsi="Times New Roman" w:cs="Times New Roman"/>
          <w:sz w:val="24"/>
          <w:szCs w:val="24"/>
        </w:rPr>
        <w:t>na</w:t>
      </w:r>
      <w:r w:rsidR="00E73140" w:rsidRPr="00677E5E">
        <w:rPr>
          <w:rFonts w:ascii="Times New Roman" w:hAnsi="Times New Roman" w:cs="Times New Roman"/>
          <w:sz w:val="24"/>
          <w:szCs w:val="24"/>
        </w:rPr>
        <w:t xml:space="preserve"> sociologia do conhecimento científico, desenvolve bases empíricas e teóricas para uma estrutura normativa da ciência que trabalha</w:t>
      </w:r>
      <w:r w:rsidR="00A01E7E">
        <w:rPr>
          <w:rFonts w:ascii="Times New Roman" w:hAnsi="Times New Roman" w:cs="Times New Roman"/>
          <w:sz w:val="24"/>
          <w:szCs w:val="24"/>
        </w:rPr>
        <w:t xml:space="preserve"> </w:t>
      </w:r>
      <w:r w:rsidR="000F6BC0" w:rsidRPr="00677E5E">
        <w:rPr>
          <w:rFonts w:ascii="Times New Roman" w:hAnsi="Times New Roman" w:cs="Times New Roman"/>
          <w:sz w:val="24"/>
          <w:szCs w:val="24"/>
        </w:rPr>
        <w:t xml:space="preserve">a partir de </w:t>
      </w:r>
      <w:r w:rsidR="00E73140" w:rsidRPr="00677E5E">
        <w:rPr>
          <w:rFonts w:ascii="Times New Roman" w:hAnsi="Times New Roman" w:cs="Times New Roman"/>
          <w:sz w:val="24"/>
          <w:szCs w:val="24"/>
        </w:rPr>
        <w:t>um sistema de recompensas</w:t>
      </w:r>
      <w:r w:rsidR="00DB52FF" w:rsidRPr="00677E5E">
        <w:rPr>
          <w:rFonts w:ascii="Times New Roman" w:hAnsi="Times New Roman" w:cs="Times New Roman"/>
          <w:sz w:val="24"/>
          <w:szCs w:val="24"/>
        </w:rPr>
        <w:t>,</w:t>
      </w:r>
      <w:r w:rsidR="00E73140" w:rsidRPr="00677E5E">
        <w:rPr>
          <w:rFonts w:ascii="Times New Roman" w:hAnsi="Times New Roman" w:cs="Times New Roman"/>
          <w:sz w:val="24"/>
          <w:szCs w:val="24"/>
        </w:rPr>
        <w:t xml:space="preserve"> </w:t>
      </w:r>
      <w:r w:rsidR="00BF399C" w:rsidRPr="00677E5E">
        <w:rPr>
          <w:rFonts w:ascii="Times New Roman" w:hAnsi="Times New Roman" w:cs="Times New Roman"/>
          <w:sz w:val="24"/>
          <w:szCs w:val="24"/>
        </w:rPr>
        <w:t>o qual</w:t>
      </w:r>
      <w:r w:rsidR="00DB52FF" w:rsidRPr="00677E5E">
        <w:rPr>
          <w:rFonts w:ascii="Times New Roman" w:hAnsi="Times New Roman" w:cs="Times New Roman"/>
          <w:sz w:val="24"/>
          <w:szCs w:val="24"/>
        </w:rPr>
        <w:t>, por sua vez,</w:t>
      </w:r>
      <w:r w:rsidR="00E73140" w:rsidRPr="00677E5E">
        <w:rPr>
          <w:rFonts w:ascii="Times New Roman" w:hAnsi="Times New Roman" w:cs="Times New Roman"/>
          <w:sz w:val="24"/>
          <w:szCs w:val="24"/>
        </w:rPr>
        <w:t xml:space="preserve"> pode ser analisado por meio de técnicas </w:t>
      </w:r>
      <w:r w:rsidR="00A01E7E">
        <w:rPr>
          <w:rFonts w:ascii="Times New Roman" w:hAnsi="Times New Roman" w:cs="Times New Roman"/>
          <w:sz w:val="24"/>
          <w:szCs w:val="24"/>
        </w:rPr>
        <w:t xml:space="preserve">bibliométricas </w:t>
      </w:r>
      <w:r w:rsidR="00E73140" w:rsidRPr="00677E5E">
        <w:rPr>
          <w:rFonts w:ascii="Times New Roman" w:hAnsi="Times New Roman" w:cs="Times New Roman"/>
          <w:sz w:val="24"/>
          <w:szCs w:val="24"/>
        </w:rPr>
        <w:t xml:space="preserve">avaliativas </w:t>
      </w:r>
      <w:r w:rsidR="00E7314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1973)","plainTextFormattedCitation":"(MERTON, 1973)","previouslyFormattedCitation":"(MERTON, 1973)"},"properties":{"noteIndex":0},"schema":"https://github.com/citation-style-language/schema/raw/master/csl-citation.json"}</w:instrText>
      </w:r>
      <w:r w:rsidR="00E7314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(MERTON, 1973)</w:t>
      </w:r>
      <w:r w:rsidR="00E73140" w:rsidRPr="00677E5E">
        <w:rPr>
          <w:rFonts w:ascii="Times New Roman" w:hAnsi="Times New Roman" w:cs="Times New Roman"/>
          <w:sz w:val="24"/>
          <w:szCs w:val="24"/>
        </w:rPr>
        <w:fldChar w:fldCharType="end"/>
      </w:r>
      <w:r w:rsidR="00E73140" w:rsidRPr="00677E5E">
        <w:rPr>
          <w:rFonts w:ascii="Times New Roman" w:hAnsi="Times New Roman" w:cs="Times New Roman"/>
          <w:sz w:val="24"/>
          <w:szCs w:val="24"/>
        </w:rPr>
        <w:t>.</w:t>
      </w:r>
    </w:p>
    <w:p w14:paraId="6E26EA06" w14:textId="7EF12B7C" w:rsidR="00636267" w:rsidRPr="00677E5E" w:rsidRDefault="00DA38C3"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A01E7E">
        <w:rPr>
          <w:rFonts w:ascii="Times New Roman" w:hAnsi="Times New Roman" w:cs="Times New Roman"/>
          <w:sz w:val="24"/>
          <w:szCs w:val="24"/>
        </w:rPr>
        <w:t xml:space="preserve">Com base nessa teoria, leva-se em consideração que as citações representam “influência tanto intelectual quanto cognitiva no trabalho científico” </w:t>
      </w:r>
      <w:r w:rsidR="007E61E8" w:rsidRPr="00A01E7E">
        <w:rPr>
          <w:rFonts w:ascii="Times New Roman" w:hAnsi="Times New Roman" w:cs="Times New Roman"/>
          <w:sz w:val="24"/>
          <w:szCs w:val="24"/>
        </w:rPr>
        <w:fldChar w:fldCharType="begin" w:fldLock="1"/>
      </w:r>
      <w:r w:rsidR="00E4629C" w:rsidRPr="00A01E7E">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behavior","type":"article-journal","volume":"64"},"locator":"48","uris":["http://www.mendeley.com/documents/?uuid=6218349a-a45c-4d6a-ad07-77711ba5a951"]}],"mendeley":{"formattedCitation":"(BORNMANN; DANIEL, 2008, p. 48)","plainTextFormattedCitation":"(BORNMANN; DANIEL, 2008, p. 48)","previouslyFormattedCitation":"(BORNMANN; DANIEL, 2008, p. 48)"},"properties":{"noteIndex":0},"schema":"https://github.com/citation-style-language/schema/raw/master/csl-citation.json"}</w:instrText>
      </w:r>
      <w:r w:rsidR="007E61E8" w:rsidRPr="00A01E7E">
        <w:rPr>
          <w:rFonts w:ascii="Times New Roman" w:hAnsi="Times New Roman" w:cs="Times New Roman"/>
          <w:sz w:val="24"/>
          <w:szCs w:val="24"/>
        </w:rPr>
        <w:fldChar w:fldCharType="separate"/>
      </w:r>
      <w:r w:rsidR="00633226" w:rsidRPr="00A01E7E">
        <w:rPr>
          <w:rFonts w:ascii="Times New Roman" w:hAnsi="Times New Roman" w:cs="Times New Roman"/>
          <w:noProof/>
          <w:sz w:val="24"/>
          <w:szCs w:val="24"/>
        </w:rPr>
        <w:t>(BORNMANN; DANIEL, 2008, p. 48)</w:t>
      </w:r>
      <w:r w:rsidR="007E61E8" w:rsidRPr="00A01E7E">
        <w:rPr>
          <w:rFonts w:ascii="Times New Roman" w:hAnsi="Times New Roman" w:cs="Times New Roman"/>
          <w:sz w:val="24"/>
          <w:szCs w:val="24"/>
        </w:rPr>
        <w:fldChar w:fldCharType="end"/>
      </w:r>
      <w:r w:rsidR="007E61E8" w:rsidRPr="00A01E7E">
        <w:rPr>
          <w:rFonts w:ascii="Times New Roman" w:hAnsi="Times New Roman" w:cs="Times New Roman"/>
          <w:sz w:val="24"/>
          <w:szCs w:val="24"/>
        </w:rPr>
        <w:t xml:space="preserve">. Nesse sentido, </w:t>
      </w:r>
      <w:r w:rsidR="00A01E7E" w:rsidRPr="00A01E7E">
        <w:rPr>
          <w:rFonts w:ascii="Times New Roman" w:hAnsi="Times New Roman" w:cs="Times New Roman"/>
          <w:sz w:val="24"/>
          <w:szCs w:val="24"/>
        </w:rPr>
        <w:t>entende-se</w:t>
      </w:r>
      <w:r w:rsidR="007E61E8" w:rsidRPr="00A01E7E">
        <w:rPr>
          <w:rFonts w:ascii="Times New Roman" w:hAnsi="Times New Roman" w:cs="Times New Roman"/>
          <w:sz w:val="24"/>
          <w:szCs w:val="24"/>
        </w:rPr>
        <w:t xml:space="preserve"> que, ao citar, o pesquisador valoriza o trabalho do outro, de forma que pode contribuir para o conhecimento de </w:t>
      </w:r>
      <w:r w:rsidR="00DB52FF" w:rsidRPr="00A01E7E">
        <w:rPr>
          <w:rFonts w:ascii="Times New Roman" w:hAnsi="Times New Roman" w:cs="Times New Roman"/>
          <w:sz w:val="24"/>
          <w:szCs w:val="24"/>
        </w:rPr>
        <w:t>estudos</w:t>
      </w:r>
      <w:r w:rsidR="007E61E8" w:rsidRPr="00A01E7E">
        <w:rPr>
          <w:rFonts w:ascii="Times New Roman" w:hAnsi="Times New Roman" w:cs="Times New Roman"/>
          <w:sz w:val="24"/>
          <w:szCs w:val="24"/>
        </w:rPr>
        <w:t xml:space="preserve"> antes não conhecidos ou de garantir a qualidade de uma pesquisa anterior. </w:t>
      </w:r>
      <w:r w:rsidR="00A01E7E" w:rsidRPr="00A01E7E">
        <w:rPr>
          <w:rFonts w:ascii="Times New Roman" w:hAnsi="Times New Roman" w:cs="Times New Roman"/>
          <w:sz w:val="24"/>
          <w:szCs w:val="24"/>
        </w:rPr>
        <w:t>Portanto, com base</w:t>
      </w:r>
      <w:r w:rsidR="007E61E8" w:rsidRPr="00A01E7E">
        <w:rPr>
          <w:rFonts w:ascii="Times New Roman" w:hAnsi="Times New Roman" w:cs="Times New Roman"/>
          <w:sz w:val="24"/>
          <w:szCs w:val="24"/>
        </w:rPr>
        <w:t xml:space="preserve"> nessa teoria tem-se como premissa que o uso de citação é consciente </w:t>
      </w:r>
      <w:r w:rsidR="00A01E7E" w:rsidRPr="00A01E7E">
        <w:rPr>
          <w:rFonts w:ascii="Times New Roman" w:hAnsi="Times New Roman" w:cs="Times New Roman"/>
          <w:sz w:val="24"/>
          <w:szCs w:val="24"/>
        </w:rPr>
        <w:t>pelo</w:t>
      </w:r>
      <w:r w:rsidR="007E61E8" w:rsidRPr="00A01E7E">
        <w:rPr>
          <w:rFonts w:ascii="Times New Roman" w:hAnsi="Times New Roman" w:cs="Times New Roman"/>
          <w:sz w:val="24"/>
          <w:szCs w:val="24"/>
        </w:rPr>
        <w:t xml:space="preserve"> pesquisador e que, se uma refer</w:t>
      </w:r>
      <w:r w:rsidR="00636267" w:rsidRPr="00A01E7E">
        <w:rPr>
          <w:rFonts w:ascii="Times New Roman" w:hAnsi="Times New Roman" w:cs="Times New Roman"/>
          <w:sz w:val="24"/>
          <w:szCs w:val="24"/>
        </w:rPr>
        <w:t>ê</w:t>
      </w:r>
      <w:r w:rsidR="007E61E8" w:rsidRPr="00A01E7E">
        <w:rPr>
          <w:rFonts w:ascii="Times New Roman" w:hAnsi="Times New Roman" w:cs="Times New Roman"/>
          <w:sz w:val="24"/>
          <w:szCs w:val="24"/>
        </w:rPr>
        <w:t>n</w:t>
      </w:r>
      <w:r w:rsidR="00636267" w:rsidRPr="00A01E7E">
        <w:rPr>
          <w:rFonts w:ascii="Times New Roman" w:hAnsi="Times New Roman" w:cs="Times New Roman"/>
          <w:sz w:val="24"/>
          <w:szCs w:val="24"/>
        </w:rPr>
        <w:t>cia</w:t>
      </w:r>
      <w:r w:rsidR="007E61E8" w:rsidRPr="00A01E7E">
        <w:rPr>
          <w:rFonts w:ascii="Times New Roman" w:hAnsi="Times New Roman" w:cs="Times New Roman"/>
          <w:sz w:val="24"/>
          <w:szCs w:val="24"/>
        </w:rPr>
        <w:t xml:space="preserve"> for muito utilizada, ela tende a demonstrar a maior qualidade interpretativa e argumentativa daquela pesquisa</w:t>
      </w:r>
      <w:r w:rsidR="00DB52FF" w:rsidRPr="00A01E7E">
        <w:rPr>
          <w:rFonts w:ascii="Times New Roman" w:hAnsi="Times New Roman" w:cs="Times New Roman"/>
          <w:sz w:val="24"/>
          <w:szCs w:val="24"/>
        </w:rPr>
        <w:t xml:space="preserve">, mantendo o funcionamento da estrutura científica </w:t>
      </w:r>
      <w:r w:rsidR="00DB52FF" w:rsidRPr="00A01E7E">
        <w:rPr>
          <w:rFonts w:ascii="Times New Roman" w:hAnsi="Times New Roman" w:cs="Times New Roman"/>
          <w:sz w:val="24"/>
          <w:szCs w:val="24"/>
        </w:rPr>
        <w:fldChar w:fldCharType="begin" w:fldLock="1"/>
      </w:r>
      <w:r w:rsidR="00E4629C" w:rsidRPr="00A01E7E">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1973)","plainTextFormattedCitation":"(MERTON, 1973)","previouslyFormattedCitation":"(MERTON, 1973)"},"properties":{"noteIndex":0},"schema":"https://github.com/citation-style-language/schema/raw/master/csl-citation.json"}</w:instrText>
      </w:r>
      <w:r w:rsidR="00DB52FF" w:rsidRPr="00A01E7E">
        <w:rPr>
          <w:rFonts w:ascii="Times New Roman" w:hAnsi="Times New Roman" w:cs="Times New Roman"/>
          <w:sz w:val="24"/>
          <w:szCs w:val="24"/>
        </w:rPr>
        <w:fldChar w:fldCharType="separate"/>
      </w:r>
      <w:r w:rsidR="00633226" w:rsidRPr="00A01E7E">
        <w:rPr>
          <w:rFonts w:ascii="Times New Roman" w:hAnsi="Times New Roman" w:cs="Times New Roman"/>
          <w:noProof/>
          <w:sz w:val="24"/>
          <w:szCs w:val="24"/>
        </w:rPr>
        <w:t>(MERTON, 1973)</w:t>
      </w:r>
      <w:r w:rsidR="00DB52FF" w:rsidRPr="00A01E7E">
        <w:rPr>
          <w:rFonts w:ascii="Times New Roman" w:hAnsi="Times New Roman" w:cs="Times New Roman"/>
          <w:sz w:val="24"/>
          <w:szCs w:val="24"/>
        </w:rPr>
        <w:fldChar w:fldCharType="end"/>
      </w:r>
      <w:r w:rsidR="007E61E8" w:rsidRPr="00A01E7E">
        <w:rPr>
          <w:rFonts w:ascii="Times New Roman" w:hAnsi="Times New Roman" w:cs="Times New Roman"/>
          <w:sz w:val="24"/>
          <w:szCs w:val="24"/>
        </w:rPr>
        <w:t>.</w:t>
      </w:r>
      <w:r w:rsidR="00636267" w:rsidRPr="00677E5E">
        <w:rPr>
          <w:rFonts w:ascii="Times New Roman" w:hAnsi="Times New Roman" w:cs="Times New Roman"/>
          <w:sz w:val="24"/>
          <w:szCs w:val="24"/>
        </w:rPr>
        <w:t xml:space="preserve"> </w:t>
      </w:r>
    </w:p>
    <w:p w14:paraId="5CDA51A7" w14:textId="4B0CB634" w:rsidR="000927B4" w:rsidRDefault="00636267"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Entretanto, há críticas</w:t>
      </w:r>
      <w:r w:rsidR="00096559" w:rsidRPr="00677E5E">
        <w:rPr>
          <w:rFonts w:ascii="Times New Roman" w:hAnsi="Times New Roman" w:cs="Times New Roman"/>
          <w:sz w:val="24"/>
          <w:szCs w:val="24"/>
        </w:rPr>
        <w:t>,</w:t>
      </w:r>
      <w:r w:rsidRPr="00677E5E">
        <w:rPr>
          <w:rFonts w:ascii="Times New Roman" w:hAnsi="Times New Roman" w:cs="Times New Roman"/>
          <w:sz w:val="24"/>
          <w:szCs w:val="24"/>
        </w:rPr>
        <w:t xml:space="preserve"> que partem desde que o </w:t>
      </w:r>
      <w:r w:rsidR="00BF399C" w:rsidRPr="00677E5E">
        <w:rPr>
          <w:rFonts w:ascii="Times New Roman" w:hAnsi="Times New Roman" w:cs="Times New Roman"/>
          <w:sz w:val="24"/>
          <w:szCs w:val="24"/>
        </w:rPr>
        <w:t xml:space="preserve">potencial </w:t>
      </w:r>
      <w:r w:rsidRPr="00677E5E">
        <w:rPr>
          <w:rFonts w:ascii="Times New Roman" w:hAnsi="Times New Roman" w:cs="Times New Roman"/>
          <w:sz w:val="24"/>
          <w:szCs w:val="24"/>
        </w:rPr>
        <w:t xml:space="preserve">uso </w:t>
      </w:r>
      <w:r w:rsidR="00BF399C" w:rsidRPr="00677E5E">
        <w:rPr>
          <w:rFonts w:ascii="Times New Roman" w:hAnsi="Times New Roman" w:cs="Times New Roman"/>
          <w:sz w:val="24"/>
          <w:szCs w:val="24"/>
        </w:rPr>
        <w:t xml:space="preserve">negativo </w:t>
      </w:r>
      <w:r w:rsidRPr="00677E5E">
        <w:rPr>
          <w:rFonts w:ascii="Times New Roman" w:hAnsi="Times New Roman" w:cs="Times New Roman"/>
          <w:sz w:val="24"/>
          <w:szCs w:val="24"/>
        </w:rPr>
        <w:t xml:space="preserve">das referências, ou seja, de forma a criticar </w:t>
      </w:r>
      <w:r w:rsidR="00BF399C" w:rsidRPr="00677E5E">
        <w:rPr>
          <w:rFonts w:ascii="Times New Roman" w:hAnsi="Times New Roman" w:cs="Times New Roman"/>
          <w:sz w:val="24"/>
          <w:szCs w:val="24"/>
        </w:rPr>
        <w:t xml:space="preserve">prejudicialmente </w:t>
      </w:r>
      <w:r w:rsidR="00A01E7E">
        <w:rPr>
          <w:rFonts w:ascii="Times New Roman" w:hAnsi="Times New Roman" w:cs="Times New Roman"/>
          <w:sz w:val="24"/>
          <w:szCs w:val="24"/>
        </w:rPr>
        <w:t>uma</w:t>
      </w:r>
      <w:r w:rsidRPr="00677E5E">
        <w:rPr>
          <w:rFonts w:ascii="Times New Roman" w:hAnsi="Times New Roman" w:cs="Times New Roman"/>
          <w:sz w:val="24"/>
          <w:szCs w:val="24"/>
        </w:rPr>
        <w:t xml:space="preserve"> pesquisa </w:t>
      </w:r>
      <w:r w:rsidR="00A8715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1981)","plainTextFormattedCitation":"(SMITH, 1981)","previouslyFormattedCitation":"(SMITH, 1981)"},"properties":{"noteIndex":0},"schema":"https://github.com/citation-style-language/schema/raw/master/csl-citation.json"}</w:instrText>
      </w:r>
      <w:r w:rsidR="00A8715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(SMITH, 1981)</w:t>
      </w:r>
      <w:r w:rsidR="00A87150"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até </w:t>
      </w:r>
      <w:r w:rsidR="000927B4">
        <w:rPr>
          <w:rFonts w:ascii="Times New Roman" w:hAnsi="Times New Roman" w:cs="Times New Roman"/>
          <w:sz w:val="24"/>
          <w:szCs w:val="24"/>
        </w:rPr>
        <w:t>o</w:t>
      </w:r>
      <w:r w:rsidRPr="00677E5E">
        <w:rPr>
          <w:rFonts w:ascii="Times New Roman" w:hAnsi="Times New Roman" w:cs="Times New Roman"/>
          <w:sz w:val="24"/>
          <w:szCs w:val="24"/>
        </w:rPr>
        <w:t xml:space="preserve"> uso político das referências </w:t>
      </w:r>
      <w:r w:rsidR="00096559"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{"citationItems":[{"id":"ITEM-1","itemData":{"DOI":"10.2307/2071782","ISSN":"00943061","author":[{"dropping-particle":"","family":"Cetina","given":"Karin Knorr","non-dropping-particle":"","parse-names":false,"suffix":""}],"container-title":"Contemporary Sociology","id":"ITEM-1","issue":"4","issued":{"date-parts":[["1991","7"]]},"page":"522-526","title":"Merton's Sociology of Science: The First and the Last Sociology of Science?","type":"article-journal","volume":"20"},"uris":["http://www.mendeley.com/documents/?uuid=3f87a3e3-ed76-4e3b-8b80-62f1af4faf5b"]}],"mendeley":{"formattedCitation":"(CETINA, 1991)","plainTextFormattedCitation":"(CETINA, 1991)","previouslyFormattedCitation":"(CETINA, 1991)"},"properties":{"noteIndex":0},"schema":"https://github.com/citation-style-language/schema/raw/master/csl-citation.json"}</w:instrText>
      </w:r>
      <w:r w:rsidR="00096559"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(CETINA, 1991)</w:t>
      </w:r>
      <w:r w:rsidR="00096559" w:rsidRPr="00677E5E">
        <w:rPr>
          <w:rFonts w:ascii="Times New Roman" w:hAnsi="Times New Roman" w:cs="Times New Roman"/>
          <w:sz w:val="24"/>
          <w:szCs w:val="24"/>
        </w:rPr>
        <w:fldChar w:fldCharType="end"/>
      </w:r>
      <w:r w:rsidR="00096559" w:rsidRPr="00677E5E">
        <w:rPr>
          <w:rFonts w:ascii="Times New Roman" w:hAnsi="Times New Roman" w:cs="Times New Roman"/>
          <w:sz w:val="24"/>
          <w:szCs w:val="24"/>
        </w:rPr>
        <w:t>, o que configura a natureza da visão construtivista</w:t>
      </w:r>
      <w:r w:rsidR="000927B4">
        <w:rPr>
          <w:rFonts w:ascii="Times New Roman" w:hAnsi="Times New Roman" w:cs="Times New Roman"/>
          <w:sz w:val="24"/>
          <w:szCs w:val="24"/>
        </w:rPr>
        <w:t xml:space="preserve">. </w:t>
      </w:r>
      <w:r w:rsidR="00B21C2B" w:rsidRPr="00677E5E">
        <w:rPr>
          <w:rFonts w:ascii="Times New Roman" w:hAnsi="Times New Roman" w:cs="Times New Roman"/>
          <w:sz w:val="24"/>
          <w:szCs w:val="24"/>
        </w:rPr>
        <w:t>Apesar disso</w:t>
      </w:r>
      <w:r w:rsidR="00A01328" w:rsidRPr="00677E5E">
        <w:rPr>
          <w:rFonts w:ascii="Times New Roman" w:hAnsi="Times New Roman" w:cs="Times New Roman"/>
          <w:sz w:val="24"/>
          <w:szCs w:val="24"/>
        </w:rPr>
        <w:t xml:space="preserve">, para o presente </w:t>
      </w:r>
      <w:r w:rsidR="00951DD6" w:rsidRPr="00677E5E">
        <w:rPr>
          <w:rFonts w:ascii="Times New Roman" w:hAnsi="Times New Roman" w:cs="Times New Roman"/>
          <w:sz w:val="24"/>
          <w:szCs w:val="24"/>
        </w:rPr>
        <w:t>artigo</w:t>
      </w:r>
      <w:r w:rsidR="00A01328" w:rsidRPr="00677E5E">
        <w:rPr>
          <w:rFonts w:ascii="Times New Roman" w:hAnsi="Times New Roman" w:cs="Times New Roman"/>
          <w:sz w:val="24"/>
          <w:szCs w:val="24"/>
        </w:rPr>
        <w:t>, essas cr</w:t>
      </w:r>
      <w:r w:rsidR="007F6918" w:rsidRPr="00677E5E">
        <w:rPr>
          <w:rFonts w:ascii="Times New Roman" w:hAnsi="Times New Roman" w:cs="Times New Roman"/>
          <w:sz w:val="24"/>
          <w:szCs w:val="24"/>
        </w:rPr>
        <w:t>í</w:t>
      </w:r>
      <w:r w:rsidR="00A01328" w:rsidRPr="00677E5E">
        <w:rPr>
          <w:rFonts w:ascii="Times New Roman" w:hAnsi="Times New Roman" w:cs="Times New Roman"/>
          <w:sz w:val="24"/>
          <w:szCs w:val="24"/>
        </w:rPr>
        <w:t xml:space="preserve">ticas não </w:t>
      </w:r>
      <w:r w:rsidR="002B6742" w:rsidRPr="00677E5E">
        <w:rPr>
          <w:rFonts w:ascii="Times New Roman" w:hAnsi="Times New Roman" w:cs="Times New Roman"/>
          <w:sz w:val="24"/>
          <w:szCs w:val="24"/>
        </w:rPr>
        <w:t>constituem aspectos significativos</w:t>
      </w:r>
      <w:r w:rsidR="00A01328" w:rsidRPr="00677E5E">
        <w:rPr>
          <w:rFonts w:ascii="Times New Roman" w:hAnsi="Times New Roman" w:cs="Times New Roman"/>
          <w:sz w:val="24"/>
          <w:szCs w:val="24"/>
        </w:rPr>
        <w:t xml:space="preserve">, uma vez que </w:t>
      </w:r>
      <w:r w:rsidR="004E6089" w:rsidRPr="00677E5E">
        <w:rPr>
          <w:rFonts w:ascii="Times New Roman" w:hAnsi="Times New Roman" w:cs="Times New Roman"/>
          <w:sz w:val="24"/>
          <w:szCs w:val="24"/>
        </w:rPr>
        <w:t>o foco não é a análise d</w:t>
      </w:r>
      <w:r w:rsidR="003C7A71" w:rsidRPr="00677E5E">
        <w:rPr>
          <w:rFonts w:ascii="Times New Roman" w:hAnsi="Times New Roman" w:cs="Times New Roman"/>
          <w:sz w:val="24"/>
          <w:szCs w:val="24"/>
        </w:rPr>
        <w:t xml:space="preserve">os </w:t>
      </w:r>
      <w:r w:rsidR="00A01328" w:rsidRPr="00677E5E">
        <w:rPr>
          <w:rFonts w:ascii="Times New Roman" w:hAnsi="Times New Roman" w:cs="Times New Roman"/>
          <w:sz w:val="24"/>
          <w:szCs w:val="24"/>
        </w:rPr>
        <w:t>determinantes</w:t>
      </w:r>
      <w:r w:rsidR="00AC5632">
        <w:rPr>
          <w:rFonts w:ascii="Times New Roman" w:hAnsi="Times New Roman" w:cs="Times New Roman"/>
          <w:sz w:val="24"/>
          <w:szCs w:val="24"/>
        </w:rPr>
        <w:t>/</w:t>
      </w:r>
      <w:r w:rsidR="00A01328" w:rsidRPr="00677E5E">
        <w:rPr>
          <w:rFonts w:ascii="Times New Roman" w:hAnsi="Times New Roman" w:cs="Times New Roman"/>
          <w:sz w:val="24"/>
          <w:szCs w:val="24"/>
        </w:rPr>
        <w:t>motivadores ao uso de citações, mas</w:t>
      </w:r>
      <w:r w:rsidR="00BF399C" w:rsidRPr="00677E5E">
        <w:rPr>
          <w:rFonts w:ascii="Times New Roman" w:hAnsi="Times New Roman" w:cs="Times New Roman"/>
          <w:sz w:val="24"/>
          <w:szCs w:val="24"/>
        </w:rPr>
        <w:t>,</w:t>
      </w:r>
      <w:r w:rsidR="00A01328" w:rsidRPr="00677E5E">
        <w:rPr>
          <w:rFonts w:ascii="Times New Roman" w:hAnsi="Times New Roman" w:cs="Times New Roman"/>
          <w:sz w:val="24"/>
          <w:szCs w:val="24"/>
        </w:rPr>
        <w:t xml:space="preserve"> sim</w:t>
      </w:r>
      <w:r w:rsidR="00BF399C" w:rsidRPr="00677E5E">
        <w:rPr>
          <w:rFonts w:ascii="Times New Roman" w:hAnsi="Times New Roman" w:cs="Times New Roman"/>
          <w:sz w:val="24"/>
          <w:szCs w:val="24"/>
        </w:rPr>
        <w:t>,</w:t>
      </w:r>
      <w:r w:rsidR="00A01328" w:rsidRPr="00677E5E">
        <w:rPr>
          <w:rFonts w:ascii="Times New Roman" w:hAnsi="Times New Roman" w:cs="Times New Roman"/>
          <w:sz w:val="24"/>
          <w:szCs w:val="24"/>
        </w:rPr>
        <w:t xml:space="preserve"> uma comparação entre as referências utilizadas em uma mesma leitura em dois cenários </w:t>
      </w:r>
      <w:r w:rsidR="006D536E" w:rsidRPr="00677E5E">
        <w:rPr>
          <w:rFonts w:ascii="Times New Roman" w:hAnsi="Times New Roman" w:cs="Times New Roman"/>
          <w:sz w:val="24"/>
          <w:szCs w:val="24"/>
        </w:rPr>
        <w:t>– nacional e internacional</w:t>
      </w:r>
      <w:r w:rsidR="00A01328" w:rsidRPr="00677E5E">
        <w:rPr>
          <w:rFonts w:ascii="Times New Roman" w:hAnsi="Times New Roman" w:cs="Times New Roman"/>
          <w:sz w:val="24"/>
          <w:szCs w:val="24"/>
        </w:rPr>
        <w:t>.</w:t>
      </w:r>
    </w:p>
    <w:p w14:paraId="46D2A75C" w14:textId="46306617" w:rsidR="00C34FB6" w:rsidRPr="00677E5E" w:rsidRDefault="00C34FB6"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 premissa básica é que as citações ocorrem de forma a dar maior validade e fidedignidade aos estudos e, em </w:t>
      </w:r>
      <w:proofErr w:type="spellStart"/>
      <w:r w:rsidRPr="00677E5E">
        <w:rPr>
          <w:rFonts w:ascii="Times New Roman" w:hAnsi="Times New Roman" w:cs="Times New Roman"/>
          <w:i/>
          <w:sz w:val="24"/>
          <w:szCs w:val="24"/>
        </w:rPr>
        <w:t>journals</w:t>
      </w:r>
      <w:proofErr w:type="spellEnd"/>
      <w:r w:rsidRPr="00677E5E">
        <w:rPr>
          <w:rFonts w:ascii="Times New Roman" w:hAnsi="Times New Roman" w:cs="Times New Roman"/>
          <w:sz w:val="24"/>
          <w:szCs w:val="24"/>
        </w:rPr>
        <w:t xml:space="preserve"> que trabalh</w:t>
      </w:r>
      <w:r w:rsidR="0086606B" w:rsidRPr="00677E5E">
        <w:rPr>
          <w:rFonts w:ascii="Times New Roman" w:hAnsi="Times New Roman" w:cs="Times New Roman"/>
          <w:sz w:val="24"/>
          <w:szCs w:val="24"/>
        </w:rPr>
        <w:t>am</w:t>
      </w:r>
      <w:r w:rsidRPr="00677E5E">
        <w:rPr>
          <w:rFonts w:ascii="Times New Roman" w:hAnsi="Times New Roman" w:cs="Times New Roman"/>
          <w:sz w:val="24"/>
          <w:szCs w:val="24"/>
        </w:rPr>
        <w:t xml:space="preserve"> com o sistema de </w:t>
      </w:r>
      <w:proofErr w:type="spellStart"/>
      <w:r w:rsidRPr="00677E5E">
        <w:rPr>
          <w:rFonts w:ascii="Times New Roman" w:hAnsi="Times New Roman" w:cs="Times New Roman"/>
          <w:i/>
          <w:sz w:val="24"/>
          <w:szCs w:val="24"/>
        </w:rPr>
        <w:t>peer</w:t>
      </w:r>
      <w:proofErr w:type="spellEnd"/>
      <w:r w:rsidRPr="00677E5E">
        <w:rPr>
          <w:rFonts w:ascii="Times New Roman" w:hAnsi="Times New Roman" w:cs="Times New Roman"/>
          <w:i/>
          <w:sz w:val="24"/>
          <w:szCs w:val="24"/>
        </w:rPr>
        <w:t>-review</w:t>
      </w:r>
      <w:r w:rsidRPr="00677E5E">
        <w:rPr>
          <w:rFonts w:ascii="Times New Roman" w:hAnsi="Times New Roman" w:cs="Times New Roman"/>
          <w:sz w:val="24"/>
          <w:szCs w:val="24"/>
        </w:rPr>
        <w:t>, o uso político de referências tende a ser reduzido</w:t>
      </w:r>
      <w:r w:rsidR="000927B4">
        <w:rPr>
          <w:rFonts w:ascii="Times New Roman" w:hAnsi="Times New Roman" w:cs="Times New Roman"/>
          <w:sz w:val="24"/>
          <w:szCs w:val="24"/>
        </w:rPr>
        <w:t>, sendo que</w:t>
      </w:r>
      <w:r w:rsidRPr="00677E5E">
        <w:rPr>
          <w:rFonts w:ascii="Times New Roman" w:hAnsi="Times New Roman" w:cs="Times New Roman"/>
          <w:sz w:val="24"/>
          <w:szCs w:val="24"/>
        </w:rPr>
        <w:t xml:space="preserve"> o uso de referências de maior peso </w:t>
      </w:r>
      <w:r w:rsidRPr="00677E5E">
        <w:rPr>
          <w:rFonts w:ascii="Times New Roman" w:hAnsi="Times New Roman" w:cs="Times New Roman"/>
          <w:sz w:val="24"/>
          <w:szCs w:val="24"/>
        </w:rPr>
        <w:lastRenderedPageBreak/>
        <w:t>acadêmico acaba por se tornar necessári</w:t>
      </w:r>
      <w:r w:rsidR="0086606B" w:rsidRPr="00677E5E">
        <w:rPr>
          <w:rFonts w:ascii="Times New Roman" w:hAnsi="Times New Roman" w:cs="Times New Roman"/>
          <w:sz w:val="24"/>
          <w:szCs w:val="24"/>
        </w:rPr>
        <w:t>o</w:t>
      </w:r>
      <w:r w:rsidR="000927B4">
        <w:rPr>
          <w:rFonts w:ascii="Times New Roman" w:hAnsi="Times New Roman" w:cs="Times New Roman"/>
          <w:sz w:val="24"/>
          <w:szCs w:val="24"/>
        </w:rPr>
        <w:t>. U</w:t>
      </w:r>
      <w:r w:rsidRPr="00677E5E">
        <w:rPr>
          <w:rFonts w:ascii="Times New Roman" w:hAnsi="Times New Roman" w:cs="Times New Roman"/>
          <w:sz w:val="24"/>
          <w:szCs w:val="24"/>
        </w:rPr>
        <w:t xml:space="preserve">ma vez que há avaliações por meio de pares, há uma preferência pelo uso de referência de modo que garanta qualidade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00220410810844150","ISBN":"0022041081084","ISSN":"0022-0418","author":[{"dropping-particle":"","family":"Bornmann","given":"Lutz","non-dropping-particle":"","parse-names":false,"suffix":""},{"dropping-particle":"","family":"Daniel","given":"Hans-dieter","non-dropping-particle":"","parse-names":false,"suffix":""}],"container-title":"Journal of Documentation","id":"ITEM-1","issue":"1","issued":{"date-parts":[["2008","1","18"]]},"page":"45-80","title":"What do citation counts measure? A review of studies on citing behavior","type":"article-journal","volume":"64"},"uris":["http://www.mendeley.com/documents/?uuid=6218349a-a45c-4d6a-ad07-77711ba5a951"]},{"id":"ITEM-2","itemData":{"DOI":"10.1177/016555159502100104","ISSN":"0165-5515","abstract":"In an exploratory study, the time behaviour of citations to articles of seven journals representing different scientific fields (sociology, psychology, chemistry, general and inter nal medicine, statistics and probability theory) were analysed to establish: (i) differences in ageing and reception speed between social sciences and other science fields, to determine (ii) if there are connections between ageing and reception, and (iii) if deviations are due to fields or individ ual journals. Bibliometric methods and citation-based indi cators were used within a stochastic model. It was found that obsolescence of the social science journals in the set is slower than for the medical and chemistry journals. The behaviour of the mathematical journal is similar to the ones in social sciences. The study suggests that ageing seems to be specific to the field rather than to the individual journal. On the other hand, slow ageing does not necessarily corre spond with slow response. Impact factors based on the usual two years' observation period may therefore be dis torted by deviating ageing behaviour.","author":[{"dropping-particle":"","family":"Glänzel","given":"Wolfgang","non-dropping-particle":"","parse-names":false,"suffix":""},{"dropping-particle":"","family":"Schoepflin","given":"Urs","non-dropping-particle":"","parse-names":false,"suffix":""}],"container-title":"Journal of Information Science","id":"ITEM-2","issue":"1","issued":{"date-parts":[["1995","2"]]},"page":"37-53","title":"A bibliometric study on ageing and reception processes of scientific literature","type":"article-journal","volume":"21"},"uris":["http://www.mendeley.com/documents/?uuid=b40711b9-bc54-4c77-8dbe-7923b8cc76cd"]},{"id":"ITEM-3","itemData":{"DOI":"10.1016/S0306-4573(98)00028-4","ISSN":"03064573","abstract":"In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Management","id":"ITEM-3","issue":"1","issued":{"date-parts":[["1999","1"]]},"page":"31-44","title":"A bibliometric study of reference literature in the sciences and social sciences","type":"article-journal","volume":"35"},"uris":["http://www.mendeley.com/documents/?uuid=cf1a5e77-ec9a-4b67-9cda-172257a079db"]},{"id":"ITEM-4","itemData":{"DOI":"10.1007/BF02016902","ISSN":"0138-9130","abstract":"Without Abstract","author":[{"dropping-particle":"","family":"Glänzel","given":"Wolfgang","non-dropping-particle":"","parse-names":false,"suffix":""}],"container-title":"Scientometrics","id":"ITEM-4","issue":"3","issued":{"date-parts":[["1996","3"]]},"page":"291-307","title":"A bibliometric approach to social sciences. National research performances in 6 selected social science areas, 1990–1992","type":"article-journal","volume":"35"},"uris":["http://www.mendeley.com/documents/?uuid=88823f12-4f7a-4d51-9c1b-498e5eb11eae"]}],"mendeley":{"formattedCitation":"(BORNMANN; DANIEL, 2008; GLÄNZEL, 1996; GLÄNZEL; SCHOEPFLIN, 1995, 1999)","plainTextFormattedCitation":"(BORNMANN; DANIEL, 2008; GLÄNZEL, 1996; GLÄNZEL; SCHOEPFLIN, 1995, 1999)","previouslyFormattedCitation":"(BORNMANN; DANIEL, 2008; GLÄNZEL, 1996; GLÄNZEL; SCHOEPFLIN, 1995, 1999)"},"properties":{"noteIndex":0},"schema":"https://github.com/citation-style-language/schema/raw/master/csl-citation.json"}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(BORNMANN; DANIEL, 2008; GLÄNZEL, 1996; GLÄNZEL; SCHOEPFLIN, 1995, 1999)</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p>
    <w:p w14:paraId="3682066C" w14:textId="77777777" w:rsidR="00590465" w:rsidRPr="00677E5E" w:rsidRDefault="00590465"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p>
    <w:p w14:paraId="3FBDF615" w14:textId="76B134CD" w:rsidR="00760071" w:rsidRPr="00677E5E" w:rsidRDefault="00760071" w:rsidP="002C0F9B">
      <w:pPr>
        <w:pStyle w:val="PargrafodaLista"/>
        <w:numPr>
          <w:ilvl w:val="1"/>
          <w:numId w:val="16"/>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Pap</w:t>
      </w:r>
      <w:r w:rsidR="00951DD6" w:rsidRPr="00677E5E">
        <w:rPr>
          <w:rFonts w:ascii="Times New Roman" w:hAnsi="Times New Roman"/>
          <w:b/>
          <w:sz w:val="24"/>
          <w:szCs w:val="24"/>
        </w:rPr>
        <w:t>é</w:t>
      </w:r>
      <w:r w:rsidRPr="00677E5E">
        <w:rPr>
          <w:rFonts w:ascii="Times New Roman" w:hAnsi="Times New Roman"/>
          <w:b/>
          <w:sz w:val="24"/>
          <w:szCs w:val="24"/>
        </w:rPr>
        <w:t>is das Citações/Referências</w:t>
      </w:r>
      <w:r w:rsidR="008C59F3">
        <w:rPr>
          <w:rFonts w:ascii="Times New Roman" w:hAnsi="Times New Roman"/>
          <w:b/>
          <w:sz w:val="24"/>
          <w:szCs w:val="24"/>
        </w:rPr>
        <w:t xml:space="preserve"> e aplicação na Contabilidade</w:t>
      </w:r>
    </w:p>
    <w:p w14:paraId="64C1C665" w14:textId="77777777" w:rsidR="00AE2FAD" w:rsidRDefault="00AE2FAD"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p>
    <w:p w14:paraId="5977787E" w14:textId="0B2D527A" w:rsidR="001567FA" w:rsidRPr="00677E5E" w:rsidRDefault="00A87150"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0927B4">
        <w:rPr>
          <w:rFonts w:ascii="Times New Roman" w:hAnsi="Times New Roman" w:cs="Times New Roman"/>
          <w:sz w:val="24"/>
          <w:szCs w:val="24"/>
        </w:rPr>
        <w:t xml:space="preserve">As citações </w:t>
      </w:r>
      <w:r w:rsidR="00734CC6" w:rsidRPr="000927B4">
        <w:rPr>
          <w:rFonts w:ascii="Times New Roman" w:hAnsi="Times New Roman" w:cs="Times New Roman"/>
          <w:sz w:val="24"/>
          <w:szCs w:val="24"/>
        </w:rPr>
        <w:t xml:space="preserve">representam um campo de estudos originalmente </w:t>
      </w:r>
      <w:r w:rsidR="0036680A">
        <w:rPr>
          <w:rFonts w:ascii="Times New Roman" w:hAnsi="Times New Roman" w:cs="Times New Roman"/>
          <w:sz w:val="24"/>
          <w:szCs w:val="24"/>
        </w:rPr>
        <w:t>d</w:t>
      </w:r>
      <w:r w:rsidR="00734CC6" w:rsidRPr="000927B4">
        <w:rPr>
          <w:rFonts w:ascii="Times New Roman" w:hAnsi="Times New Roman" w:cs="Times New Roman"/>
          <w:sz w:val="24"/>
          <w:szCs w:val="24"/>
        </w:rPr>
        <w:t xml:space="preserve">a área de </w:t>
      </w:r>
      <w:proofErr w:type="spellStart"/>
      <w:r w:rsidR="00734CC6" w:rsidRPr="000927B4">
        <w:rPr>
          <w:rFonts w:ascii="Times New Roman" w:hAnsi="Times New Roman" w:cs="Times New Roman"/>
          <w:sz w:val="24"/>
          <w:szCs w:val="24"/>
        </w:rPr>
        <w:t>cientometria</w:t>
      </w:r>
      <w:proofErr w:type="spellEnd"/>
      <w:r w:rsidR="00734CC6" w:rsidRPr="000927B4">
        <w:rPr>
          <w:rFonts w:ascii="Times New Roman" w:hAnsi="Times New Roman" w:cs="Times New Roman"/>
          <w:sz w:val="24"/>
          <w:szCs w:val="24"/>
        </w:rPr>
        <w:t xml:space="preserve"> e ciência da informação. Nesse contexto, o maior interesse é procurar medir o progresso científico</w:t>
      </w:r>
      <w:r w:rsidR="00AE0975" w:rsidRPr="000927B4">
        <w:rPr>
          <w:rFonts w:ascii="Times New Roman" w:hAnsi="Times New Roman" w:cs="Times New Roman"/>
          <w:sz w:val="24"/>
          <w:szCs w:val="24"/>
        </w:rPr>
        <w:t xml:space="preserve">, o que faz com que essa área possa ser expandida para aplicação nas diversas áreas </w:t>
      </w:r>
      <w:r w:rsidR="0036680A">
        <w:rPr>
          <w:rFonts w:ascii="Times New Roman" w:hAnsi="Times New Roman" w:cs="Times New Roman"/>
          <w:sz w:val="24"/>
          <w:szCs w:val="24"/>
        </w:rPr>
        <w:t>da ciência</w:t>
      </w:r>
      <w:r w:rsidR="00734CC6" w:rsidRPr="000927B4">
        <w:rPr>
          <w:rFonts w:ascii="Times New Roman" w:hAnsi="Times New Roman" w:cs="Times New Roman"/>
          <w:sz w:val="24"/>
          <w:szCs w:val="24"/>
        </w:rPr>
        <w:t>. Como argumentado, uma das formas de realizar tal medida é por meio da análise de citações</w:t>
      </w:r>
      <w:r w:rsidR="0036680A">
        <w:rPr>
          <w:rFonts w:ascii="Times New Roman" w:hAnsi="Times New Roman" w:cs="Times New Roman"/>
          <w:sz w:val="24"/>
          <w:szCs w:val="24"/>
        </w:rPr>
        <w:t xml:space="preserve"> e, por isso</w:t>
      </w:r>
      <w:r w:rsidR="00734CC6" w:rsidRPr="000927B4">
        <w:rPr>
          <w:rFonts w:ascii="Times New Roman" w:hAnsi="Times New Roman" w:cs="Times New Roman"/>
          <w:sz w:val="24"/>
          <w:szCs w:val="24"/>
        </w:rPr>
        <w:t xml:space="preserve">, faz-se necessário compreender </w:t>
      </w:r>
      <w:r w:rsidR="0036680A">
        <w:rPr>
          <w:rFonts w:ascii="Times New Roman" w:hAnsi="Times New Roman" w:cs="Times New Roman"/>
          <w:sz w:val="24"/>
          <w:szCs w:val="24"/>
        </w:rPr>
        <w:t>os</w:t>
      </w:r>
      <w:r w:rsidRPr="000927B4">
        <w:rPr>
          <w:rFonts w:ascii="Times New Roman" w:hAnsi="Times New Roman" w:cs="Times New Roman"/>
          <w:sz w:val="24"/>
          <w:szCs w:val="24"/>
        </w:rPr>
        <w:t xml:space="preserve"> diferentes pap</w:t>
      </w:r>
      <w:r w:rsidR="00D52673" w:rsidRPr="000927B4">
        <w:rPr>
          <w:rFonts w:ascii="Times New Roman" w:hAnsi="Times New Roman" w:cs="Times New Roman"/>
          <w:sz w:val="24"/>
          <w:szCs w:val="24"/>
        </w:rPr>
        <w:t>é</w:t>
      </w:r>
      <w:r w:rsidRPr="000927B4">
        <w:rPr>
          <w:rFonts w:ascii="Times New Roman" w:hAnsi="Times New Roman" w:cs="Times New Roman"/>
          <w:sz w:val="24"/>
          <w:szCs w:val="24"/>
        </w:rPr>
        <w:t>is</w:t>
      </w:r>
      <w:r w:rsidR="00AE0975" w:rsidRPr="000927B4">
        <w:rPr>
          <w:rFonts w:ascii="Times New Roman" w:hAnsi="Times New Roman" w:cs="Times New Roman"/>
          <w:sz w:val="24"/>
          <w:szCs w:val="24"/>
        </w:rPr>
        <w:t xml:space="preserve"> no uso de referências</w:t>
      </w:r>
      <w:r w:rsidR="00734CC6" w:rsidRPr="000927B4">
        <w:rPr>
          <w:rFonts w:ascii="Times New Roman" w:hAnsi="Times New Roman" w:cs="Times New Roman"/>
          <w:sz w:val="24"/>
          <w:szCs w:val="24"/>
        </w:rPr>
        <w:t>.</w:t>
      </w:r>
    </w:p>
    <w:p w14:paraId="24DDA011" w14:textId="1DDF786A" w:rsidR="001567FA" w:rsidRPr="00677E5E" w:rsidRDefault="00734CC6"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1981)","manualFormatting":"Smith (1981)","plainTextFormattedCitation":"(SMITH, 1981)","previouslyFormattedCitation":"(SMITH, 1981)"},"properties":{"noteIndex":0},"schema":"https://github.com/citation-style-language/schema/raw/master/csl-citation.json"}</w:instrText>
      </w:r>
      <w:r w:rsidRPr="00677E5E">
        <w:rPr>
          <w:rFonts w:ascii="Times New Roman" w:hAnsi="Times New Roman" w:cs="Times New Roman"/>
          <w:sz w:val="24"/>
          <w:szCs w:val="24"/>
        </w:rPr>
        <w:fldChar w:fldCharType="separate"/>
      </w:r>
      <w:r w:rsidRPr="00677E5E">
        <w:rPr>
          <w:rFonts w:ascii="Times New Roman" w:hAnsi="Times New Roman" w:cs="Times New Roman"/>
          <w:noProof/>
          <w:sz w:val="24"/>
          <w:szCs w:val="24"/>
        </w:rPr>
        <w:t>Smith (1981)</w:t>
      </w:r>
      <w:r w:rsidRPr="00677E5E">
        <w:rPr>
          <w:rFonts w:ascii="Times New Roman" w:hAnsi="Times New Roman" w:cs="Times New Roman"/>
          <w:sz w:val="24"/>
          <w:szCs w:val="24"/>
        </w:rPr>
        <w:fldChar w:fldCharType="end"/>
      </w:r>
      <w:r w:rsidR="00AE0975" w:rsidRPr="00677E5E">
        <w:rPr>
          <w:rFonts w:ascii="Times New Roman" w:hAnsi="Times New Roman" w:cs="Times New Roman"/>
          <w:sz w:val="24"/>
          <w:szCs w:val="24"/>
        </w:rPr>
        <w:t xml:space="preserve"> elenca pap</w:t>
      </w:r>
      <w:r w:rsidR="00D52673" w:rsidRPr="00677E5E">
        <w:rPr>
          <w:rFonts w:ascii="Times New Roman" w:hAnsi="Times New Roman" w:cs="Times New Roman"/>
          <w:sz w:val="24"/>
          <w:szCs w:val="24"/>
        </w:rPr>
        <w:t>é</w:t>
      </w:r>
      <w:r w:rsidR="00AE0975" w:rsidRPr="00677E5E">
        <w:rPr>
          <w:rFonts w:ascii="Times New Roman" w:hAnsi="Times New Roman" w:cs="Times New Roman"/>
          <w:sz w:val="24"/>
          <w:szCs w:val="24"/>
        </w:rPr>
        <w:t>is que justificam o uso de referências, entre eles: homenagear autores pioneiros; dar crédito a trabalhos relacionados; identificar metodologias e técnicas; promover a discussão de uma literatura de base</w:t>
      </w:r>
      <w:r w:rsidR="00F204C6">
        <w:rPr>
          <w:rFonts w:ascii="Times New Roman" w:hAnsi="Times New Roman" w:cs="Times New Roman"/>
          <w:sz w:val="24"/>
          <w:szCs w:val="24"/>
        </w:rPr>
        <w:t xml:space="preserve"> (representação do estado da arte)</w:t>
      </w:r>
      <w:r w:rsidR="00AE0975" w:rsidRPr="00677E5E">
        <w:rPr>
          <w:rFonts w:ascii="Times New Roman" w:hAnsi="Times New Roman" w:cs="Times New Roman"/>
          <w:sz w:val="24"/>
          <w:szCs w:val="24"/>
        </w:rPr>
        <w:t xml:space="preserve">; criticar trabalhos anteriores; subsidiar afirmações; e dar validade </w:t>
      </w:r>
      <w:r w:rsidR="001567FA" w:rsidRPr="00677E5E">
        <w:rPr>
          <w:rFonts w:ascii="Times New Roman" w:hAnsi="Times New Roman" w:cs="Times New Roman"/>
          <w:sz w:val="24"/>
          <w:szCs w:val="24"/>
        </w:rPr>
        <w:t>às pesquisas.</w:t>
      </w:r>
      <w:r w:rsidR="00F204C6">
        <w:rPr>
          <w:rFonts w:ascii="Times New Roman" w:hAnsi="Times New Roman" w:cs="Times New Roman"/>
          <w:sz w:val="24"/>
          <w:szCs w:val="24"/>
        </w:rPr>
        <w:t xml:space="preserve"> </w:t>
      </w:r>
      <w:r w:rsidR="001567FA" w:rsidRPr="00677E5E">
        <w:rPr>
          <w:rFonts w:ascii="Times New Roman" w:hAnsi="Times New Roman" w:cs="Times New Roman"/>
          <w:sz w:val="24"/>
          <w:szCs w:val="24"/>
        </w:rPr>
        <w:t xml:space="preserve">Com base nesses pontos, a citação tende a ser realizada de forma oportuna </w:t>
      </w:r>
      <w:r w:rsidR="00F204C6">
        <w:rPr>
          <w:rFonts w:ascii="Times New Roman" w:hAnsi="Times New Roman" w:cs="Times New Roman"/>
          <w:sz w:val="24"/>
          <w:szCs w:val="24"/>
        </w:rPr>
        <w:t>a fim de</w:t>
      </w:r>
      <w:r w:rsidR="001567FA" w:rsidRPr="00677E5E">
        <w:rPr>
          <w:rFonts w:ascii="Times New Roman" w:hAnsi="Times New Roman" w:cs="Times New Roman"/>
          <w:sz w:val="24"/>
          <w:szCs w:val="24"/>
        </w:rPr>
        <w:t xml:space="preserve"> subsidiar algum argumento ou justificar os achados, </w:t>
      </w:r>
      <w:r w:rsidR="00F204C6">
        <w:rPr>
          <w:rFonts w:ascii="Times New Roman" w:hAnsi="Times New Roman" w:cs="Times New Roman"/>
          <w:sz w:val="24"/>
          <w:szCs w:val="24"/>
        </w:rPr>
        <w:t xml:space="preserve">e as </w:t>
      </w:r>
      <w:r w:rsidR="001567FA" w:rsidRPr="00677E5E">
        <w:rPr>
          <w:rFonts w:ascii="Times New Roman" w:hAnsi="Times New Roman" w:cs="Times New Roman"/>
          <w:sz w:val="24"/>
          <w:szCs w:val="24"/>
        </w:rPr>
        <w:t xml:space="preserve">visões teóricas e metodológicas </w:t>
      </w:r>
      <w:r w:rsidR="001567FA"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1981)","plainTextFormattedCitation":"(SMITH, 1981)","previouslyFormattedCitation":"(SMITH, 1981)"},"properties":{"noteIndex":0},"schema":"https://github.com/citation-style-language/schema/raw/master/csl-citation.json"}</w:instrText>
      </w:r>
      <w:r w:rsidR="001567FA"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(SMITH, 1981)</w:t>
      </w:r>
      <w:r w:rsidR="001567FA" w:rsidRPr="00677E5E">
        <w:rPr>
          <w:rFonts w:ascii="Times New Roman" w:hAnsi="Times New Roman" w:cs="Times New Roman"/>
          <w:sz w:val="24"/>
          <w:szCs w:val="24"/>
        </w:rPr>
        <w:fldChar w:fldCharType="end"/>
      </w:r>
      <w:r w:rsidR="001567FA" w:rsidRPr="00677E5E">
        <w:rPr>
          <w:rFonts w:ascii="Times New Roman" w:hAnsi="Times New Roman" w:cs="Times New Roman"/>
          <w:sz w:val="24"/>
          <w:szCs w:val="24"/>
        </w:rPr>
        <w:t>.</w:t>
      </w:r>
    </w:p>
    <w:p w14:paraId="739D5530" w14:textId="263B9A6B" w:rsidR="001567FA" w:rsidRPr="00677E5E" w:rsidRDefault="001567FA"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B925C9">
        <w:rPr>
          <w:rFonts w:ascii="Times New Roman" w:hAnsi="Times New Roman" w:cs="Times New Roman"/>
          <w:sz w:val="24"/>
          <w:szCs w:val="24"/>
        </w:rPr>
        <w:t>Com o desenvolvimento de ferramentas tecnológicas, já há instrumentos que quantificam, de forma automatizada, citações e referências de forma a descrever determinada área.</w:t>
      </w:r>
      <w:r w:rsidR="00F94DE5" w:rsidRPr="00B925C9">
        <w:rPr>
          <w:rFonts w:ascii="Times New Roman" w:hAnsi="Times New Roman" w:cs="Times New Roman"/>
          <w:sz w:val="24"/>
          <w:szCs w:val="24"/>
        </w:rPr>
        <w:t xml:space="preserve"> Apesar disso, há forte sugestão para que as pesquisas não se </w:t>
      </w:r>
      <w:r w:rsidR="00B925C9" w:rsidRPr="00B925C9">
        <w:rPr>
          <w:rFonts w:ascii="Times New Roman" w:hAnsi="Times New Roman" w:cs="Times New Roman"/>
          <w:sz w:val="24"/>
          <w:szCs w:val="24"/>
        </w:rPr>
        <w:t>limitem</w:t>
      </w:r>
      <w:r w:rsidR="00F94DE5" w:rsidRPr="00B925C9">
        <w:rPr>
          <w:rFonts w:ascii="Times New Roman" w:hAnsi="Times New Roman" w:cs="Times New Roman"/>
          <w:sz w:val="24"/>
          <w:szCs w:val="24"/>
        </w:rPr>
        <w:t xml:space="preserve"> a tais indicadores</w:t>
      </w:r>
      <w:r w:rsidR="008C59F3" w:rsidRPr="00B925C9">
        <w:rPr>
          <w:rFonts w:ascii="Times New Roman" w:hAnsi="Times New Roman" w:cs="Times New Roman"/>
          <w:sz w:val="24"/>
          <w:szCs w:val="24"/>
        </w:rPr>
        <w:t xml:space="preserve">, pois </w:t>
      </w:r>
      <w:r w:rsidR="00B925C9" w:rsidRPr="00B925C9">
        <w:rPr>
          <w:rFonts w:ascii="Times New Roman" w:hAnsi="Times New Roman" w:cs="Times New Roman"/>
          <w:sz w:val="24"/>
          <w:szCs w:val="24"/>
        </w:rPr>
        <w:t>estes</w:t>
      </w:r>
      <w:r w:rsidRPr="00B925C9">
        <w:rPr>
          <w:rFonts w:ascii="Times New Roman" w:hAnsi="Times New Roman" w:cs="Times New Roman"/>
          <w:sz w:val="24"/>
          <w:szCs w:val="24"/>
        </w:rPr>
        <w:t xml:space="preserve"> são mais voltad</w:t>
      </w:r>
      <w:r w:rsidR="00B925C9" w:rsidRPr="00B925C9">
        <w:rPr>
          <w:rFonts w:ascii="Times New Roman" w:hAnsi="Times New Roman" w:cs="Times New Roman"/>
          <w:sz w:val="24"/>
          <w:szCs w:val="24"/>
        </w:rPr>
        <w:t>o</w:t>
      </w:r>
      <w:r w:rsidRPr="00B925C9">
        <w:rPr>
          <w:rFonts w:ascii="Times New Roman" w:hAnsi="Times New Roman" w:cs="Times New Roman"/>
          <w:sz w:val="24"/>
          <w:szCs w:val="24"/>
        </w:rPr>
        <w:t xml:space="preserve">s para análises descritivas. </w:t>
      </w:r>
      <w:r w:rsidR="008C59F3" w:rsidRPr="00B925C9">
        <w:rPr>
          <w:rFonts w:ascii="Times New Roman" w:hAnsi="Times New Roman" w:cs="Times New Roman"/>
          <w:sz w:val="24"/>
          <w:szCs w:val="24"/>
        </w:rPr>
        <w:t>Seus</w:t>
      </w:r>
      <w:r w:rsidRPr="00B925C9">
        <w:rPr>
          <w:rFonts w:ascii="Times New Roman" w:hAnsi="Times New Roman" w:cs="Times New Roman"/>
          <w:sz w:val="24"/>
          <w:szCs w:val="24"/>
        </w:rPr>
        <w:t xml:space="preserve"> dados são agregados e</w:t>
      </w:r>
      <w:r w:rsidR="00B925C9" w:rsidRPr="00B925C9">
        <w:rPr>
          <w:rFonts w:ascii="Times New Roman" w:hAnsi="Times New Roman" w:cs="Times New Roman"/>
          <w:sz w:val="24"/>
          <w:szCs w:val="24"/>
        </w:rPr>
        <w:t xml:space="preserve"> </w:t>
      </w:r>
      <w:r w:rsidRPr="00B925C9">
        <w:rPr>
          <w:rFonts w:ascii="Times New Roman" w:hAnsi="Times New Roman" w:cs="Times New Roman"/>
          <w:sz w:val="24"/>
          <w:szCs w:val="24"/>
        </w:rPr>
        <w:t xml:space="preserve">servem mais como </w:t>
      </w:r>
      <w:r w:rsidR="00BF455C" w:rsidRPr="00B925C9">
        <w:rPr>
          <w:rFonts w:ascii="Times New Roman" w:hAnsi="Times New Roman" w:cs="Times New Roman"/>
          <w:sz w:val="24"/>
          <w:szCs w:val="24"/>
        </w:rPr>
        <w:t>“caminhos e indicadores”</w:t>
      </w:r>
      <w:r w:rsidR="00B925C9" w:rsidRPr="00B925C9">
        <w:rPr>
          <w:rFonts w:ascii="Times New Roman" w:hAnsi="Times New Roman" w:cs="Times New Roman"/>
          <w:sz w:val="24"/>
          <w:szCs w:val="24"/>
        </w:rPr>
        <w:t xml:space="preserve"> para demais análises</w:t>
      </w:r>
      <w:r w:rsidR="00BF455C" w:rsidRPr="00B925C9">
        <w:rPr>
          <w:rFonts w:ascii="Times New Roman" w:hAnsi="Times New Roman" w:cs="Times New Roman"/>
          <w:sz w:val="24"/>
          <w:szCs w:val="24"/>
        </w:rPr>
        <w:t xml:space="preserve"> </w:t>
      </w:r>
      <w:r w:rsidR="002A2287" w:rsidRPr="00B925C9">
        <w:rPr>
          <w:rFonts w:ascii="Times New Roman" w:hAnsi="Times New Roman" w:cs="Times New Roman"/>
          <w:sz w:val="24"/>
          <w:szCs w:val="24"/>
        </w:rPr>
        <w:fldChar w:fldCharType="begin" w:fldLock="1"/>
      </w:r>
      <w:r w:rsidR="00E4629C" w:rsidRPr="00B925C9">
        <w:rPr>
          <w:rFonts w:ascii="Times New Roman" w:hAnsi="Times New Roman" w:cs="Times New Roman"/>
          <w:sz w:val="24"/>
          <w:szCs w:val="24"/>
        </w:rPr>
        <w:instrText>ADDIN CSL_CITATION {"citationItems":[{"id":"ITEM-1","itemData":{"DOI":"10.1007/s11192-006-0007-2","ISSN":"0138-9130","abstract":"This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J.","non-dropping-particle":"","parse-names":false,"suffix":""}],"container-title":"Scientometrics","id":"ITEM-1","issue":"1","issued":{"date-parts":[["2006"]]},"page":"81-100","title":"Bibliometric monitoring of research performance in the Social Sciences and the Humanities : A review","type":"article-journal","volume":"66"},"uris":["http://www.mendeley.com/documents/?uuid=1640b2ff-f475-4e5c-906f-a51e63176db5"]}],"mendeley":{"formattedCitation":"(NEDERDORF, 2006)","plainTextFormattedCitation":"(NEDERDORF, 2006)","previouslyFormattedCitation":"(NEDERDORF, 2006)"},"properties":{"noteIndex":0},"schema":"https://github.com/citation-style-language/schema/raw/master/csl-citation.json"}</w:instrText>
      </w:r>
      <w:r w:rsidR="002A2287" w:rsidRPr="00B925C9">
        <w:rPr>
          <w:rFonts w:ascii="Times New Roman" w:hAnsi="Times New Roman" w:cs="Times New Roman"/>
          <w:sz w:val="24"/>
          <w:szCs w:val="24"/>
        </w:rPr>
        <w:fldChar w:fldCharType="separate"/>
      </w:r>
      <w:r w:rsidR="00633226" w:rsidRPr="00B925C9">
        <w:rPr>
          <w:rFonts w:ascii="Times New Roman" w:hAnsi="Times New Roman" w:cs="Times New Roman"/>
          <w:noProof/>
          <w:sz w:val="24"/>
          <w:szCs w:val="24"/>
        </w:rPr>
        <w:t>(NEDERDORF, 2006)</w:t>
      </w:r>
      <w:r w:rsidR="002A2287" w:rsidRPr="00B925C9">
        <w:rPr>
          <w:rFonts w:ascii="Times New Roman" w:hAnsi="Times New Roman" w:cs="Times New Roman"/>
          <w:sz w:val="24"/>
          <w:szCs w:val="24"/>
        </w:rPr>
        <w:fldChar w:fldCharType="end"/>
      </w:r>
      <w:r w:rsidR="00BF455C" w:rsidRPr="00B925C9">
        <w:rPr>
          <w:rFonts w:ascii="Times New Roman" w:hAnsi="Times New Roman" w:cs="Times New Roman"/>
          <w:sz w:val="24"/>
          <w:szCs w:val="24"/>
        </w:rPr>
        <w:t>.</w:t>
      </w:r>
    </w:p>
    <w:p w14:paraId="5AA1C833" w14:textId="457B136F" w:rsidR="00B746D8" w:rsidRPr="00677E5E" w:rsidRDefault="00BF455C"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34146E">
        <w:rPr>
          <w:rFonts w:ascii="Times New Roman" w:hAnsi="Times New Roman" w:cs="Times New Roman"/>
          <w:sz w:val="24"/>
          <w:szCs w:val="24"/>
        </w:rPr>
        <w:t xml:space="preserve">Pesquisas semelhantes, em diversas áreas, já realizaram análises de referências. Na área de medicina, </w:t>
      </w:r>
      <w:r w:rsidR="00C125FD" w:rsidRPr="0034146E">
        <w:rPr>
          <w:rFonts w:ascii="Times New Roman" w:hAnsi="Times New Roman" w:cs="Times New Roman"/>
          <w:sz w:val="24"/>
          <w:szCs w:val="24"/>
        </w:rPr>
        <w:fldChar w:fldCharType="begin" w:fldLock="1"/>
      </w:r>
      <w:r w:rsidR="00E4629C" w:rsidRPr="0034146E">
        <w:rPr>
          <w:rFonts w:ascii="Times New Roman" w:hAnsi="Times New Roman" w:cs="Times New Roman"/>
          <w:sz w:val="24"/>
          <w:szCs w:val="24"/>
        </w:rPr>
        <w:instrText>ADDIN CSL_CITATION {"citationItems":[{"id":"ITEM-1","itemData":{"DOI":"10.1046/j.1442-2026.2002.00312.x","ISSN":"1742-6731","PMID":"12147114","abstract":"References have an important and varied role in any scientific paper. Unfortunately, many authors do not appreciate this importance and errors within reference lists are frequently encountered. Most reference errors involve spelling, numerical and punctuation mistakes, although the use of too many, too few or even inappropriate references is often seen. The consequences of reference errors include difficulty in reference retrieval, limitation for the reader to read more widely, failure to credit the cited authors, and inaccuracies in citation indexes. This paper discusses the value of accurate reference lists and provides guidelines for their preparation.","author":[{"dropping-particle":"","family":"Taylor","given":"David McD","non-dropping-particle":"","parse-names":false,"suffix":""}],"container-title":"Emergency Medicine Australasia","id":"ITEM-1","issue":"2","issued":{"date-parts":[["2002","6"]]},"page":"166-170","title":"The appropriate use of references in a scientific research paper","type":"article-journal","volume":"14"},"uris":["http://www.mendeley.com/documents/?uuid=f14fc6c1-971a-416a-b107-4fa6a6b7bb05"]}],"mendeley":{"formattedCitation":"(TAYLOR, 2002)","manualFormatting":"Taylor (2002)","plainTextFormattedCitation":"(TAYLOR, 2002)","previouslyFormattedCitation":"(TAYLOR, 2002)"},"properties":{"noteIndex":0},"schema":"https://github.com/citation-style-language/schema/raw/master/csl-citation.json"}</w:instrText>
      </w:r>
      <w:r w:rsidR="00C125FD" w:rsidRPr="0034146E">
        <w:rPr>
          <w:rFonts w:ascii="Times New Roman" w:hAnsi="Times New Roman" w:cs="Times New Roman"/>
          <w:sz w:val="24"/>
          <w:szCs w:val="24"/>
        </w:rPr>
        <w:fldChar w:fldCharType="separate"/>
      </w:r>
      <w:r w:rsidR="00C125FD" w:rsidRPr="0034146E">
        <w:rPr>
          <w:rFonts w:ascii="Times New Roman" w:hAnsi="Times New Roman" w:cs="Times New Roman"/>
          <w:noProof/>
          <w:sz w:val="24"/>
          <w:szCs w:val="24"/>
        </w:rPr>
        <w:t>Taylor (2002)</w:t>
      </w:r>
      <w:r w:rsidR="00C125FD" w:rsidRPr="0034146E">
        <w:rPr>
          <w:rFonts w:ascii="Times New Roman" w:hAnsi="Times New Roman" w:cs="Times New Roman"/>
          <w:sz w:val="24"/>
          <w:szCs w:val="24"/>
        </w:rPr>
        <w:fldChar w:fldCharType="end"/>
      </w:r>
      <w:r w:rsidR="00C125FD" w:rsidRPr="0034146E">
        <w:rPr>
          <w:rFonts w:ascii="Times New Roman" w:hAnsi="Times New Roman" w:cs="Times New Roman"/>
          <w:sz w:val="24"/>
          <w:szCs w:val="24"/>
        </w:rPr>
        <w:t xml:space="preserve"> desenvolve motivadores para a utilização de referências de forma similar aos descritos por </w:t>
      </w:r>
      <w:r w:rsidR="00C125FD" w:rsidRPr="0034146E">
        <w:rPr>
          <w:rFonts w:ascii="Times New Roman" w:hAnsi="Times New Roman" w:cs="Times New Roman"/>
          <w:sz w:val="24"/>
          <w:szCs w:val="24"/>
        </w:rPr>
        <w:fldChar w:fldCharType="begin" w:fldLock="1"/>
      </w:r>
      <w:r w:rsidR="00E4629C" w:rsidRPr="0034146E">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1981)","manualFormatting":"Smith (1981)","plainTextFormattedCitation":"(SMITH, 1981)","previouslyFormattedCitation":"(SMITH, 1981)"},"properties":{"noteIndex":0},"schema":"https://github.com/citation-style-language/schema/raw/master/csl-citation.json"}</w:instrText>
      </w:r>
      <w:r w:rsidR="00C125FD" w:rsidRPr="0034146E">
        <w:rPr>
          <w:rFonts w:ascii="Times New Roman" w:hAnsi="Times New Roman" w:cs="Times New Roman"/>
          <w:sz w:val="24"/>
          <w:szCs w:val="24"/>
        </w:rPr>
        <w:fldChar w:fldCharType="separate"/>
      </w:r>
      <w:r w:rsidR="00C125FD" w:rsidRPr="0034146E">
        <w:rPr>
          <w:rFonts w:ascii="Times New Roman" w:hAnsi="Times New Roman" w:cs="Times New Roman"/>
          <w:noProof/>
          <w:sz w:val="24"/>
          <w:szCs w:val="24"/>
        </w:rPr>
        <w:t>Smith (1981)</w:t>
      </w:r>
      <w:r w:rsidR="00C125FD" w:rsidRPr="0034146E">
        <w:rPr>
          <w:rFonts w:ascii="Times New Roman" w:hAnsi="Times New Roman" w:cs="Times New Roman"/>
          <w:sz w:val="24"/>
          <w:szCs w:val="24"/>
        </w:rPr>
        <w:fldChar w:fldCharType="end"/>
      </w:r>
      <w:r w:rsidR="00B746D8" w:rsidRPr="0034146E">
        <w:rPr>
          <w:rFonts w:ascii="Times New Roman" w:hAnsi="Times New Roman" w:cs="Times New Roman"/>
          <w:sz w:val="24"/>
          <w:szCs w:val="24"/>
        </w:rPr>
        <w:t>, são eles: (i) subsidiar um argumento com base em uma pesquisa</w:t>
      </w:r>
      <w:r w:rsidR="00B925C9" w:rsidRPr="0034146E">
        <w:rPr>
          <w:rFonts w:ascii="Times New Roman" w:hAnsi="Times New Roman" w:cs="Times New Roman"/>
          <w:sz w:val="24"/>
          <w:szCs w:val="24"/>
        </w:rPr>
        <w:t>/</w:t>
      </w:r>
      <w:r w:rsidR="00B746D8" w:rsidRPr="0034146E">
        <w:rPr>
          <w:rFonts w:ascii="Times New Roman" w:hAnsi="Times New Roman" w:cs="Times New Roman"/>
          <w:sz w:val="24"/>
          <w:szCs w:val="24"/>
        </w:rPr>
        <w:t>autor que possui conhecimento “</w:t>
      </w:r>
      <w:proofErr w:type="spellStart"/>
      <w:r w:rsidR="00B746D8" w:rsidRPr="0034146E">
        <w:rPr>
          <w:rFonts w:ascii="Times New Roman" w:hAnsi="Times New Roman" w:cs="Times New Roman"/>
          <w:sz w:val="24"/>
          <w:szCs w:val="24"/>
        </w:rPr>
        <w:t>autoritativo</w:t>
      </w:r>
      <w:proofErr w:type="spellEnd"/>
      <w:r w:rsidR="00B746D8" w:rsidRPr="0034146E">
        <w:rPr>
          <w:rFonts w:ascii="Times New Roman" w:hAnsi="Times New Roman" w:cs="Times New Roman"/>
          <w:sz w:val="24"/>
          <w:szCs w:val="24"/>
        </w:rPr>
        <w:t>”; (</w:t>
      </w:r>
      <w:proofErr w:type="spellStart"/>
      <w:r w:rsidR="00B746D8" w:rsidRPr="0034146E">
        <w:rPr>
          <w:rFonts w:ascii="Times New Roman" w:hAnsi="Times New Roman" w:cs="Times New Roman"/>
          <w:sz w:val="24"/>
          <w:szCs w:val="24"/>
        </w:rPr>
        <w:t>ii</w:t>
      </w:r>
      <w:proofErr w:type="spellEnd"/>
      <w:r w:rsidR="00B746D8" w:rsidRPr="0034146E">
        <w:rPr>
          <w:rFonts w:ascii="Times New Roman" w:hAnsi="Times New Roman" w:cs="Times New Roman"/>
          <w:sz w:val="24"/>
          <w:szCs w:val="24"/>
        </w:rPr>
        <w:t>) desenvolver uma coletânea de opiniões sem que haja interrupção no argumento da pesquisa; (</w:t>
      </w:r>
      <w:proofErr w:type="spellStart"/>
      <w:r w:rsidR="00B746D8" w:rsidRPr="0034146E">
        <w:rPr>
          <w:rFonts w:ascii="Times New Roman" w:hAnsi="Times New Roman" w:cs="Times New Roman"/>
          <w:sz w:val="24"/>
          <w:szCs w:val="24"/>
        </w:rPr>
        <w:t>iii</w:t>
      </w:r>
      <w:proofErr w:type="spellEnd"/>
      <w:r w:rsidR="00B746D8" w:rsidRPr="0034146E">
        <w:rPr>
          <w:rFonts w:ascii="Times New Roman" w:hAnsi="Times New Roman" w:cs="Times New Roman"/>
          <w:sz w:val="24"/>
          <w:szCs w:val="24"/>
        </w:rPr>
        <w:t>) prover detalhes que garantem qualidade e genuinidade ao trabalho e à pesquisa citada; e (</w:t>
      </w:r>
      <w:proofErr w:type="spellStart"/>
      <w:r w:rsidR="00B746D8" w:rsidRPr="0034146E">
        <w:rPr>
          <w:rFonts w:ascii="Times New Roman" w:hAnsi="Times New Roman" w:cs="Times New Roman"/>
          <w:sz w:val="24"/>
          <w:szCs w:val="24"/>
        </w:rPr>
        <w:t>iv</w:t>
      </w:r>
      <w:proofErr w:type="spellEnd"/>
      <w:r w:rsidR="00B746D8" w:rsidRPr="0034146E">
        <w:rPr>
          <w:rFonts w:ascii="Times New Roman" w:hAnsi="Times New Roman" w:cs="Times New Roman"/>
          <w:sz w:val="24"/>
          <w:szCs w:val="24"/>
        </w:rPr>
        <w:t xml:space="preserve">) diminuição da pesquisa por meio da citação para que o leitor possa procurar por mais detalhes, se interessar </w:t>
      </w:r>
      <w:r w:rsidR="00B746D8" w:rsidRPr="0034146E">
        <w:rPr>
          <w:rFonts w:ascii="Times New Roman" w:hAnsi="Times New Roman" w:cs="Times New Roman"/>
          <w:sz w:val="24"/>
          <w:szCs w:val="24"/>
        </w:rPr>
        <w:fldChar w:fldCharType="begin" w:fldLock="1"/>
      </w:r>
      <w:r w:rsidR="00E4629C" w:rsidRPr="0034146E">
        <w:rPr>
          <w:rFonts w:ascii="Times New Roman" w:hAnsi="Times New Roman" w:cs="Times New Roman"/>
          <w:sz w:val="24"/>
          <w:szCs w:val="24"/>
        </w:rPr>
        <w:instrText>ADDIN CSL_CITATION {"citationItems":[{"id":"ITEM-1","itemData":{"DOI":"10.1046/j.1442-2026.2002.00312.x","ISSN":"1742-6731","PMID":"12147114","abstract":"References have an important and varied role in any scientific paper. Unfortunately, many authors do not appreciate this importance and errors within reference lists are frequently encountered. Most reference errors involve spelling, numerical and punctuation mistakes, although the use of too many, too few or even inappropriate references is often seen. The consequences of reference errors include difficulty in reference retrieval, limitation for the reader to read more widely, failure to credit the cited authors, and inaccuracies in citation indexes. This paper discusses the value of accurate reference lists and provides guidelines for their preparation.","author":[{"dropping-particle":"","family":"Taylor","given":"David McD","non-dropping-particle":"","parse-names":false,"suffix":""}],"container-title":"Emergency Medicine Australasia","id":"ITEM-1","issue":"2","issued":{"date-parts":[["2002","6"]]},"page":"166-170","title":"The appropriate use of references in a scientific research paper","type":"article-journal","volume":"14"},"uris":["http://www.mendeley.com/documents/?uuid=f14fc6c1-971a-416a-b107-4fa6a6b7bb05"]}],"mendeley":{"formattedCitation":"(TAYLOR, 2002)","plainTextFormattedCitation":"(TAYLOR, 2002)","previouslyFormattedCitation":"(TAYLOR, 2002)"},"properties":{"noteIndex":0},"schema":"https://github.com/citation-style-language/schema/raw/master/csl-citation.json"}</w:instrText>
      </w:r>
      <w:r w:rsidR="00B746D8" w:rsidRPr="0034146E">
        <w:rPr>
          <w:rFonts w:ascii="Times New Roman" w:hAnsi="Times New Roman" w:cs="Times New Roman"/>
          <w:sz w:val="24"/>
          <w:szCs w:val="24"/>
        </w:rPr>
        <w:fldChar w:fldCharType="separate"/>
      </w:r>
      <w:r w:rsidR="00633226" w:rsidRPr="0034146E">
        <w:rPr>
          <w:rFonts w:ascii="Times New Roman" w:hAnsi="Times New Roman" w:cs="Times New Roman"/>
          <w:noProof/>
          <w:sz w:val="24"/>
          <w:szCs w:val="24"/>
        </w:rPr>
        <w:t>(TAYLOR, 2002)</w:t>
      </w:r>
      <w:r w:rsidR="00B746D8" w:rsidRPr="0034146E">
        <w:rPr>
          <w:rFonts w:ascii="Times New Roman" w:hAnsi="Times New Roman" w:cs="Times New Roman"/>
          <w:sz w:val="24"/>
          <w:szCs w:val="24"/>
        </w:rPr>
        <w:fldChar w:fldCharType="end"/>
      </w:r>
      <w:r w:rsidR="00B746D8" w:rsidRPr="0034146E">
        <w:rPr>
          <w:rFonts w:ascii="Times New Roman" w:hAnsi="Times New Roman" w:cs="Times New Roman"/>
          <w:sz w:val="24"/>
          <w:szCs w:val="24"/>
        </w:rPr>
        <w:t>.</w:t>
      </w:r>
    </w:p>
    <w:p w14:paraId="340AB3BB" w14:textId="1AC6CEDD" w:rsidR="000E356B" w:rsidRPr="00677E5E" w:rsidRDefault="00B746D8"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Observa-se</w:t>
      </w:r>
      <w:r w:rsidR="00905336" w:rsidRPr="00677E5E">
        <w:rPr>
          <w:rFonts w:ascii="Times New Roman" w:hAnsi="Times New Roman" w:cs="Times New Roman"/>
          <w:sz w:val="24"/>
          <w:szCs w:val="24"/>
        </w:rPr>
        <w:t xml:space="preserve"> que os determinantes para a citação envolvem aspectos que garantem validade e subsídio para as pesquisas</w:t>
      </w:r>
      <w:r w:rsidR="00F94DE5" w:rsidRPr="00677E5E">
        <w:rPr>
          <w:rFonts w:ascii="Times New Roman" w:hAnsi="Times New Roman" w:cs="Times New Roman"/>
          <w:sz w:val="24"/>
          <w:szCs w:val="24"/>
        </w:rPr>
        <w:t xml:space="preserve">, fazendo com que seja pertinente a análise dos caminhos que as pesquisas em temas específicos estão tomando. </w:t>
      </w:r>
      <w:r w:rsidR="00CA6A2B" w:rsidRPr="00677E5E">
        <w:rPr>
          <w:rFonts w:ascii="Times New Roman" w:hAnsi="Times New Roman" w:cs="Times New Roman"/>
          <w:sz w:val="24"/>
          <w:szCs w:val="24"/>
        </w:rPr>
        <w:t>Argumenta-se</w:t>
      </w:r>
      <w:r w:rsidR="00C125FD" w:rsidRPr="00677E5E">
        <w:rPr>
          <w:rFonts w:ascii="Times New Roman" w:hAnsi="Times New Roman" w:cs="Times New Roman"/>
          <w:sz w:val="24"/>
          <w:szCs w:val="24"/>
        </w:rPr>
        <w:t xml:space="preserve"> que esses motivadores não são restritos à sua área, mas sim ao complexo científico como um todo</w:t>
      </w:r>
      <w:r w:rsidR="00F94DE5" w:rsidRPr="00677E5E">
        <w:rPr>
          <w:rFonts w:ascii="Times New Roman" w:hAnsi="Times New Roman" w:cs="Times New Roman"/>
          <w:sz w:val="24"/>
          <w:szCs w:val="24"/>
        </w:rPr>
        <w:t xml:space="preserve"> </w:t>
      </w:r>
      <w:r w:rsidR="00F94DE5"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{"citationItems":[{"id":"ITEM-1","itemData":{"DOI":"10.1046/j.1442-2026.2002.00312.x","ISSN":"1742-6731","PMID":"12147114","abstract":"References have an important and varied role in any scientific paper. Unfortunately, many authors do not appreciate this importance and errors within reference lists are frequently encountered. Most reference errors involve spelling, numerical and punctuation mistakes, although the use of too many, too few or even inappropriate references is often seen. The consequences of reference errors include difficulty in reference retrieval, limitation for the reader to read more widely, failure to credit the cited authors, and inaccuracies in citation indexes. This paper discusses the value of accurate reference lists and provides guidelines for their preparation.","author":[{"dropping-particle":"","family":"Taylor","given":"David McD","non-dropping-particle":"","parse-names":false,"suffix":""}],"container-title":"Emergency Medicine Australasia","id":"ITEM-1","issue":"2","issued":{"date-parts":[["2002","6"]]},"page":"166-170","title":"The appropriate use of references in a scientific research paper","type":"article-journal","volume":"14"},"uris":["http://www.mendeley.com/documents/?uuid=f14fc6c1-971a-416a-b107-4fa6a6b7bb05"]}],"mendeley":{"formattedCitation":"(TAYLOR, 2002)","plainTextFormattedCitation":"(TAYLOR, 2002)","previouslyFormattedCitation":"(TAYLOR, 2002)"},"properties":{"noteIndex":0},"schema":"https://github.com/citation-style-language/schema/raw/master/csl-citation.json"}</w:instrText>
      </w:r>
      <w:r w:rsidR="00F94DE5"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(TAYLOR, 2002)</w:t>
      </w:r>
      <w:r w:rsidR="00F94DE5" w:rsidRPr="00677E5E">
        <w:rPr>
          <w:rFonts w:ascii="Times New Roman" w:hAnsi="Times New Roman" w:cs="Times New Roman"/>
          <w:sz w:val="24"/>
          <w:szCs w:val="24"/>
        </w:rPr>
        <w:fldChar w:fldCharType="end"/>
      </w:r>
      <w:r w:rsidR="00C125FD" w:rsidRPr="00677E5E">
        <w:rPr>
          <w:rFonts w:ascii="Times New Roman" w:hAnsi="Times New Roman" w:cs="Times New Roman"/>
          <w:sz w:val="24"/>
          <w:szCs w:val="24"/>
        </w:rPr>
        <w:t>.</w:t>
      </w:r>
      <w:r w:rsidR="0034146E">
        <w:rPr>
          <w:rFonts w:ascii="Times New Roman" w:hAnsi="Times New Roman" w:cs="Times New Roman"/>
          <w:sz w:val="24"/>
          <w:szCs w:val="24"/>
        </w:rPr>
        <w:t xml:space="preserve"> Por exemplo, em análises</w:t>
      </w:r>
      <w:r w:rsidR="000D4ABF">
        <w:rPr>
          <w:rFonts w:ascii="Times New Roman" w:hAnsi="Times New Roman" w:cs="Times New Roman"/>
          <w:sz w:val="24"/>
          <w:szCs w:val="24"/>
        </w:rPr>
        <w:t xml:space="preserve"> </w:t>
      </w:r>
      <w:r w:rsidR="00376F32">
        <w:rPr>
          <w:rFonts w:ascii="Times New Roman" w:hAnsi="Times New Roman" w:cs="Times New Roman"/>
          <w:sz w:val="24"/>
          <w:szCs w:val="24"/>
        </w:rPr>
        <w:t>na área de ciências sociais e humanas</w:t>
      </w:r>
      <w:r w:rsidR="000D4ABF">
        <w:rPr>
          <w:rFonts w:ascii="Times New Roman" w:hAnsi="Times New Roman" w:cs="Times New Roman"/>
          <w:sz w:val="24"/>
          <w:szCs w:val="24"/>
        </w:rPr>
        <w:t xml:space="preserve">, </w:t>
      </w:r>
      <w:r w:rsidR="002A2287" w:rsidRPr="000D4ABF">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J.","non-dropping-particle":"","parse-names":false,"suffix":""}],"container-title":"Scientometrics","id":"ITEM-1","issue":"1","issued":{"date-parts":[["2006"]]},"page":"81-100","title":"Bibliometric monitoring of research performance in the Social Sciences and the Humanities : A review","type":"article-journal","volume":"66"},"uris":["http://www.mendeley.com/documents/?uuid=1640b2ff-f475-4e5c-906f-a51e63176db5"]}],"mendeley":{"formattedCitation":"(NEDERDORF, 2006)","manualFormatting":"Nederdorf (2006)","plainTextFormattedCitation":"(NEDERDORF, 2006)","previouslyFormattedCitation":"(NEDERDORF, 2006)"},"properties":{"noteIndex":0},"schema":"https://github.com/citation-style-language/schema/raw/master/csl-citation.json"}</w:instrText>
      </w:r>
      <w:r w:rsidR="002A2287" w:rsidRPr="000D4ABF">
        <w:rPr>
          <w:rFonts w:ascii="Times New Roman" w:hAnsi="Times New Roman" w:cs="Times New Roman"/>
          <w:sz w:val="24"/>
          <w:szCs w:val="24"/>
        </w:rPr>
        <w:fldChar w:fldCharType="separate"/>
      </w:r>
      <w:r w:rsidR="002A2287" w:rsidRPr="000D4ABF">
        <w:rPr>
          <w:rFonts w:ascii="Times New Roman" w:hAnsi="Times New Roman" w:cs="Times New Roman"/>
          <w:noProof/>
          <w:sz w:val="24"/>
          <w:szCs w:val="24"/>
        </w:rPr>
        <w:t>Nederdorf (2006)</w:t>
      </w:r>
      <w:r w:rsidR="002A2287" w:rsidRPr="000D4ABF">
        <w:rPr>
          <w:rFonts w:ascii="Times New Roman" w:hAnsi="Times New Roman" w:cs="Times New Roman"/>
          <w:sz w:val="24"/>
          <w:szCs w:val="24"/>
        </w:rPr>
        <w:fldChar w:fldCharType="end"/>
      </w:r>
      <w:r w:rsidR="002A2287" w:rsidRPr="000D4ABF">
        <w:rPr>
          <w:rFonts w:ascii="Times New Roman" w:hAnsi="Times New Roman" w:cs="Times New Roman"/>
          <w:sz w:val="24"/>
          <w:szCs w:val="24"/>
        </w:rPr>
        <w:t xml:space="preserve"> </w:t>
      </w:r>
      <w:r w:rsidR="000D4ABF">
        <w:rPr>
          <w:rFonts w:ascii="Times New Roman" w:hAnsi="Times New Roman" w:cs="Times New Roman"/>
          <w:sz w:val="24"/>
          <w:szCs w:val="24"/>
        </w:rPr>
        <w:t>contribui</w:t>
      </w:r>
      <w:r w:rsidR="002C0802" w:rsidRPr="000D4ABF">
        <w:rPr>
          <w:rFonts w:ascii="Times New Roman" w:hAnsi="Times New Roman" w:cs="Times New Roman"/>
          <w:sz w:val="24"/>
          <w:szCs w:val="24"/>
        </w:rPr>
        <w:t xml:space="preserve"> </w:t>
      </w:r>
      <w:r w:rsidR="000D4ABF">
        <w:rPr>
          <w:rFonts w:ascii="Times New Roman" w:hAnsi="Times New Roman" w:cs="Times New Roman"/>
          <w:sz w:val="24"/>
          <w:szCs w:val="24"/>
        </w:rPr>
        <w:t>a</w:t>
      </w:r>
      <w:r w:rsidR="00D00579">
        <w:rPr>
          <w:rFonts w:ascii="Times New Roman" w:hAnsi="Times New Roman" w:cs="Times New Roman"/>
          <w:sz w:val="24"/>
          <w:szCs w:val="24"/>
        </w:rPr>
        <w:t>o</w:t>
      </w:r>
      <w:r w:rsidR="002C0802" w:rsidRPr="000D4ABF">
        <w:rPr>
          <w:rFonts w:ascii="Times New Roman" w:hAnsi="Times New Roman" w:cs="Times New Roman"/>
          <w:sz w:val="24"/>
          <w:szCs w:val="24"/>
        </w:rPr>
        <w:t xml:space="preserve"> demonstrar diferenças no comportamento sobre o uso de citação </w:t>
      </w:r>
      <w:r w:rsidR="0034146E">
        <w:rPr>
          <w:rFonts w:ascii="Times New Roman" w:hAnsi="Times New Roman" w:cs="Times New Roman"/>
          <w:sz w:val="24"/>
          <w:szCs w:val="24"/>
        </w:rPr>
        <w:t>com relação às</w:t>
      </w:r>
      <w:r w:rsidR="002C0802" w:rsidRPr="000D4ABF">
        <w:rPr>
          <w:rFonts w:ascii="Times New Roman" w:hAnsi="Times New Roman" w:cs="Times New Roman"/>
          <w:sz w:val="24"/>
          <w:szCs w:val="24"/>
        </w:rPr>
        <w:t xml:space="preserve"> ciências (</w:t>
      </w:r>
      <w:r w:rsidR="008F493E" w:rsidRPr="000D4ABF">
        <w:rPr>
          <w:rFonts w:ascii="Times New Roman" w:hAnsi="Times New Roman" w:cs="Times New Roman"/>
          <w:sz w:val="24"/>
          <w:szCs w:val="24"/>
        </w:rPr>
        <w:t>naturais</w:t>
      </w:r>
      <w:r w:rsidR="002C0802" w:rsidRPr="000D4ABF">
        <w:rPr>
          <w:rFonts w:ascii="Times New Roman" w:hAnsi="Times New Roman" w:cs="Times New Roman"/>
          <w:sz w:val="24"/>
          <w:szCs w:val="24"/>
        </w:rPr>
        <w:t xml:space="preserve">). </w:t>
      </w:r>
      <w:r w:rsidR="0034146E">
        <w:rPr>
          <w:rFonts w:ascii="Times New Roman" w:hAnsi="Times New Roman" w:cs="Times New Roman"/>
          <w:sz w:val="24"/>
          <w:szCs w:val="24"/>
        </w:rPr>
        <w:t>Observa-se</w:t>
      </w:r>
      <w:r w:rsidR="002C0802" w:rsidRPr="000D4ABF">
        <w:rPr>
          <w:rFonts w:ascii="Times New Roman" w:hAnsi="Times New Roman" w:cs="Times New Roman"/>
          <w:sz w:val="24"/>
          <w:szCs w:val="24"/>
        </w:rPr>
        <w:t xml:space="preserve">, </w:t>
      </w:r>
      <w:r w:rsidR="0034146E">
        <w:rPr>
          <w:rFonts w:ascii="Times New Roman" w:hAnsi="Times New Roman" w:cs="Times New Roman"/>
          <w:sz w:val="24"/>
          <w:szCs w:val="24"/>
        </w:rPr>
        <w:t>nas</w:t>
      </w:r>
      <w:r w:rsidR="002C0802" w:rsidRPr="000D4ABF">
        <w:rPr>
          <w:rFonts w:ascii="Times New Roman" w:hAnsi="Times New Roman" w:cs="Times New Roman"/>
          <w:sz w:val="24"/>
          <w:szCs w:val="24"/>
        </w:rPr>
        <w:t xml:space="preserve"> ciências sociais, um maior número de citações de pesquisas de âmbito nacional</w:t>
      </w:r>
      <w:r w:rsidR="00376F32">
        <w:rPr>
          <w:rFonts w:ascii="Times New Roman" w:hAnsi="Times New Roman" w:cs="Times New Roman"/>
          <w:sz w:val="24"/>
          <w:szCs w:val="24"/>
        </w:rPr>
        <w:t xml:space="preserve">, principalmente em decorrência de diferenças de </w:t>
      </w:r>
      <w:r w:rsidR="002C0802" w:rsidRPr="000D4ABF">
        <w:rPr>
          <w:rFonts w:ascii="Times New Roman" w:hAnsi="Times New Roman" w:cs="Times New Roman"/>
          <w:sz w:val="24"/>
          <w:szCs w:val="24"/>
        </w:rPr>
        <w:t>comportamento humano, político e cultura</w:t>
      </w:r>
      <w:r w:rsidR="00376F32">
        <w:rPr>
          <w:rFonts w:ascii="Times New Roman" w:hAnsi="Times New Roman" w:cs="Times New Roman"/>
          <w:sz w:val="24"/>
          <w:szCs w:val="24"/>
        </w:rPr>
        <w:t>l</w:t>
      </w:r>
      <w:r w:rsidR="002C0802" w:rsidRPr="000D4ABF">
        <w:rPr>
          <w:rFonts w:ascii="Times New Roman" w:hAnsi="Times New Roman" w:cs="Times New Roman"/>
          <w:sz w:val="24"/>
          <w:szCs w:val="24"/>
        </w:rPr>
        <w:t xml:space="preserve">. </w:t>
      </w:r>
      <w:r w:rsidR="0034146E">
        <w:rPr>
          <w:rFonts w:ascii="Times New Roman" w:hAnsi="Times New Roman" w:cs="Times New Roman"/>
          <w:sz w:val="24"/>
          <w:szCs w:val="24"/>
        </w:rPr>
        <w:t>Não se identifica</w:t>
      </w:r>
      <w:r w:rsidR="002C0802" w:rsidRPr="000D4ABF">
        <w:rPr>
          <w:rFonts w:ascii="Times New Roman" w:hAnsi="Times New Roman" w:cs="Times New Roman"/>
          <w:sz w:val="24"/>
          <w:szCs w:val="24"/>
        </w:rPr>
        <w:t xml:space="preserve"> a contabilidade como área que demanda maior número de citações nacionais. </w:t>
      </w:r>
      <w:r w:rsidR="00961BB4" w:rsidRPr="000D4ABF">
        <w:rPr>
          <w:rFonts w:ascii="Times New Roman" w:hAnsi="Times New Roman" w:cs="Times New Roman"/>
          <w:sz w:val="24"/>
          <w:szCs w:val="24"/>
        </w:rPr>
        <w:t xml:space="preserve">Apesar disso, argumenta-se que o </w:t>
      </w:r>
      <w:r w:rsidR="00961BB4" w:rsidRPr="00D00579">
        <w:rPr>
          <w:rFonts w:ascii="Times New Roman" w:hAnsi="Times New Roman" w:cs="Times New Roman"/>
          <w:i/>
          <w:sz w:val="24"/>
          <w:szCs w:val="24"/>
        </w:rPr>
        <w:t>leasing</w:t>
      </w:r>
      <w:r w:rsidR="00961BB4" w:rsidRPr="000D4ABF">
        <w:rPr>
          <w:rFonts w:ascii="Times New Roman" w:hAnsi="Times New Roman" w:cs="Times New Roman"/>
          <w:sz w:val="24"/>
          <w:szCs w:val="24"/>
        </w:rPr>
        <w:t xml:space="preserve"> não é um desses cenários em que as citações nacionais mereçam maior destaque, tendo em vista que se trata de uma transação econômica que ocorre</w:t>
      </w:r>
      <w:r w:rsidR="00B93CD3" w:rsidRPr="000D4ABF">
        <w:rPr>
          <w:rFonts w:ascii="Times New Roman" w:hAnsi="Times New Roman" w:cs="Times New Roman"/>
          <w:sz w:val="24"/>
          <w:szCs w:val="24"/>
        </w:rPr>
        <w:t xml:space="preserve"> </w:t>
      </w:r>
      <w:r w:rsidR="00961BB4" w:rsidRPr="000D4ABF">
        <w:rPr>
          <w:rFonts w:ascii="Times New Roman" w:hAnsi="Times New Roman" w:cs="Times New Roman"/>
          <w:sz w:val="24"/>
          <w:szCs w:val="24"/>
        </w:rPr>
        <w:t>em diversos países e cuja norma contábil vigente no Brasil é internacional</w:t>
      </w:r>
      <w:r w:rsidR="00B93CD3" w:rsidRPr="000D4ABF">
        <w:rPr>
          <w:rFonts w:ascii="Times New Roman" w:hAnsi="Times New Roman" w:cs="Times New Roman"/>
          <w:sz w:val="24"/>
          <w:szCs w:val="24"/>
        </w:rPr>
        <w:t xml:space="preserve"> (IFRS 16)</w:t>
      </w:r>
      <w:r w:rsidR="009422DE" w:rsidRPr="000D4ABF">
        <w:rPr>
          <w:rFonts w:ascii="Times New Roman" w:hAnsi="Times New Roman" w:cs="Times New Roman"/>
          <w:sz w:val="24"/>
          <w:szCs w:val="24"/>
        </w:rPr>
        <w:t>, bem como</w:t>
      </w:r>
      <w:r w:rsidR="00B93CD3" w:rsidRPr="000D4ABF">
        <w:rPr>
          <w:rFonts w:ascii="Times New Roman" w:hAnsi="Times New Roman" w:cs="Times New Roman"/>
          <w:sz w:val="24"/>
          <w:szCs w:val="24"/>
        </w:rPr>
        <w:t xml:space="preserve"> os estudos seminais sobre o tema são internacionais.</w:t>
      </w:r>
    </w:p>
    <w:p w14:paraId="65206180" w14:textId="2B84109B" w:rsidR="00F94DE5" w:rsidRPr="00677E5E" w:rsidRDefault="002C0802"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34146E">
        <w:rPr>
          <w:rFonts w:ascii="Times New Roman" w:hAnsi="Times New Roman" w:cs="Times New Roman"/>
          <w:sz w:val="24"/>
          <w:szCs w:val="24"/>
        </w:rPr>
        <w:t xml:space="preserve">Em um contexto contábil, as principais </w:t>
      </w:r>
      <w:r w:rsidRPr="004F2072">
        <w:rPr>
          <w:rFonts w:ascii="Times New Roman" w:hAnsi="Times New Roman" w:cs="Times New Roman"/>
          <w:sz w:val="24"/>
          <w:szCs w:val="24"/>
        </w:rPr>
        <w:t xml:space="preserve">pesquisas se utilizam de estudos internacionais como forma de </w:t>
      </w:r>
      <w:r w:rsidR="00424BA8" w:rsidRPr="004F2072">
        <w:rPr>
          <w:rFonts w:ascii="Times New Roman" w:hAnsi="Times New Roman" w:cs="Times New Roman"/>
          <w:sz w:val="24"/>
          <w:szCs w:val="24"/>
        </w:rPr>
        <w:t xml:space="preserve">fundamentar </w:t>
      </w:r>
      <w:r w:rsidRPr="004F2072">
        <w:rPr>
          <w:rFonts w:ascii="Times New Roman" w:hAnsi="Times New Roman" w:cs="Times New Roman"/>
          <w:sz w:val="24"/>
          <w:szCs w:val="24"/>
        </w:rPr>
        <w:t xml:space="preserve">suas interpretações. Outra diferença refere-se a fonte das publicações, sendo que as ciências sociais costumam utilizar mais publicações periódicas e </w:t>
      </w:r>
      <w:r w:rsidR="008F493E" w:rsidRPr="004F2072">
        <w:rPr>
          <w:rFonts w:ascii="Times New Roman" w:hAnsi="Times New Roman" w:cs="Times New Roman"/>
          <w:sz w:val="24"/>
          <w:szCs w:val="24"/>
        </w:rPr>
        <w:t>as ciências naturais costumam usar mais publicações em livros</w:t>
      </w:r>
      <w:r w:rsidR="004F2072" w:rsidRPr="004F2072">
        <w:rPr>
          <w:rFonts w:ascii="Times New Roman" w:hAnsi="Times New Roman" w:cs="Times New Roman"/>
          <w:sz w:val="24"/>
          <w:szCs w:val="24"/>
        </w:rPr>
        <w:t xml:space="preserve"> </w:t>
      </w:r>
      <w:r w:rsidR="004F2072" w:rsidRPr="004F2072">
        <w:rPr>
          <w:rFonts w:ascii="Times New Roman" w:hAnsi="Times New Roman" w:cs="Times New Roman"/>
          <w:sz w:val="24"/>
          <w:szCs w:val="24"/>
        </w:rPr>
        <w:fldChar w:fldCharType="begin" w:fldLock="1"/>
      </w:r>
      <w:r w:rsidR="004F2072" w:rsidRPr="004F2072">
        <w:rPr>
          <w:rFonts w:ascii="Times New Roman" w:hAnsi="Times New Roman" w:cs="Times New Roman"/>
          <w:sz w:val="24"/>
          <w:szCs w:val="24"/>
        </w:rPr>
        <w:instrText>ADDIN CSL_CITATION {"citationItems":[{"id":"ITEM-1","itemData":{"DOI":"10.1007/s11192-006-0007-2","ISSN":"0138-9130","abstract":"This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J.","non-dropping-particle":"","parse-names":false,"suffix":""}],"container-title":"Scientometrics","id":"ITEM-1","issue":"1","issued":{"date-parts":[["2006"]]},"page":"81-100","title":"Bibliometric monitoring of research performance in the Social Sciences and the Humanities : A review","type":"article-journal","volume":"66"},"uris":["http://www.mendeley.com/documents/?uuid=1640b2ff-f475-4e5c-906f-a51e63176db5"]}],"mendeley":{"formattedCitation":"(NEDERDORF, 2006)","plainTextFormattedCitation":"(NEDERDORF, 2006)","previouslyFormattedCitation":"(NEDERDORF, 2006)"},"properties":{"noteIndex":0},"schema":"https://github.com/citation-style-language/schema/raw/master/csl-citation.json"}</w:instrText>
      </w:r>
      <w:r w:rsidR="004F2072" w:rsidRPr="004F2072">
        <w:rPr>
          <w:rFonts w:ascii="Times New Roman" w:hAnsi="Times New Roman" w:cs="Times New Roman"/>
          <w:sz w:val="24"/>
          <w:szCs w:val="24"/>
        </w:rPr>
        <w:fldChar w:fldCharType="separate"/>
      </w:r>
      <w:r w:rsidR="004F2072" w:rsidRPr="004F2072">
        <w:rPr>
          <w:rFonts w:ascii="Times New Roman" w:hAnsi="Times New Roman" w:cs="Times New Roman"/>
          <w:noProof/>
          <w:sz w:val="24"/>
          <w:szCs w:val="24"/>
        </w:rPr>
        <w:t>(NEDERDORF, 2006)</w:t>
      </w:r>
      <w:r w:rsidR="004F2072" w:rsidRPr="004F2072">
        <w:rPr>
          <w:rFonts w:ascii="Times New Roman" w:hAnsi="Times New Roman" w:cs="Times New Roman"/>
          <w:sz w:val="24"/>
          <w:szCs w:val="24"/>
        </w:rPr>
        <w:fldChar w:fldCharType="end"/>
      </w:r>
      <w:r w:rsidR="008F493E" w:rsidRPr="004F2072">
        <w:rPr>
          <w:rFonts w:ascii="Times New Roman" w:hAnsi="Times New Roman" w:cs="Times New Roman"/>
          <w:sz w:val="24"/>
          <w:szCs w:val="24"/>
        </w:rPr>
        <w:t xml:space="preserve">. </w:t>
      </w:r>
      <w:r w:rsidR="0034146E" w:rsidRPr="004F2072">
        <w:rPr>
          <w:rFonts w:ascii="Times New Roman" w:hAnsi="Times New Roman" w:cs="Times New Roman"/>
          <w:sz w:val="24"/>
          <w:szCs w:val="24"/>
        </w:rPr>
        <w:t>Demais</w:t>
      </w:r>
      <w:r w:rsidR="008F493E" w:rsidRPr="0034146E">
        <w:rPr>
          <w:rFonts w:ascii="Times New Roman" w:hAnsi="Times New Roman" w:cs="Times New Roman"/>
          <w:sz w:val="24"/>
          <w:szCs w:val="24"/>
        </w:rPr>
        <w:t xml:space="preserve"> achados referem-se a quantidade de autores por estudos, formas de desenvolvimento teórico e divulgações por meios não científicos </w:t>
      </w:r>
      <w:r w:rsidR="008F493E" w:rsidRPr="0034146E">
        <w:rPr>
          <w:rFonts w:ascii="Times New Roman" w:hAnsi="Times New Roman" w:cs="Times New Roman"/>
          <w:sz w:val="24"/>
          <w:szCs w:val="24"/>
        </w:rPr>
        <w:fldChar w:fldCharType="begin" w:fldLock="1"/>
      </w:r>
      <w:r w:rsidR="00E4629C" w:rsidRPr="0034146E">
        <w:rPr>
          <w:rFonts w:ascii="Times New Roman" w:hAnsi="Times New Roman" w:cs="Times New Roman"/>
          <w:sz w:val="24"/>
          <w:szCs w:val="24"/>
        </w:rPr>
        <w:instrText>ADDIN CSL_CITATION {"citationItems":[{"id":"ITEM-1","itemData":{"DOI":"10.1007/s11192-006-0007-2","ISSN":"0138-9130","abstract":"This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J.","non-dropping-particle":"","parse-names":false,"suffix":""}],"container-title":"Scientometrics","id":"ITEM-1","issue":"1","issued":{"date-parts":[["2006"]]},"page":"81-100","title":"Bibliometric monitoring of research performance in the Social Sciences and the Humanities : A review","type":"article-journal","volume":"66"},"uris":["http://www.mendeley.com/documents/?uuid=1640b2ff-f475-4e5c-906f-a51e63176db5"]}],"mendeley":{"formattedCitation":"(NEDERDORF, 2006)","plainTextFormattedCitation":"(NEDERDORF, 2006)","previouslyFormattedCitation":"(NEDERDORF, 2006)"},"properties":{"noteIndex":0},"schema":"https://github.com/citation-style-language/schema/raw/master/csl-citation.json"}</w:instrText>
      </w:r>
      <w:r w:rsidR="008F493E" w:rsidRPr="0034146E">
        <w:rPr>
          <w:rFonts w:ascii="Times New Roman" w:hAnsi="Times New Roman" w:cs="Times New Roman"/>
          <w:sz w:val="24"/>
          <w:szCs w:val="24"/>
        </w:rPr>
        <w:fldChar w:fldCharType="separate"/>
      </w:r>
      <w:r w:rsidR="00633226" w:rsidRPr="0034146E">
        <w:rPr>
          <w:rFonts w:ascii="Times New Roman" w:hAnsi="Times New Roman" w:cs="Times New Roman"/>
          <w:noProof/>
          <w:sz w:val="24"/>
          <w:szCs w:val="24"/>
        </w:rPr>
        <w:t>(NEDERDORF, 2006)</w:t>
      </w:r>
      <w:r w:rsidR="008F493E" w:rsidRPr="0034146E">
        <w:rPr>
          <w:rFonts w:ascii="Times New Roman" w:hAnsi="Times New Roman" w:cs="Times New Roman"/>
          <w:sz w:val="24"/>
          <w:szCs w:val="24"/>
        </w:rPr>
        <w:fldChar w:fldCharType="end"/>
      </w:r>
      <w:r w:rsidR="008F493E" w:rsidRPr="0034146E">
        <w:rPr>
          <w:rFonts w:ascii="Times New Roman" w:hAnsi="Times New Roman" w:cs="Times New Roman"/>
          <w:sz w:val="24"/>
          <w:szCs w:val="24"/>
        </w:rPr>
        <w:t>.</w:t>
      </w:r>
    </w:p>
    <w:p w14:paraId="13DA88C8" w14:textId="0D6AFDFC" w:rsidR="0005062E" w:rsidRPr="00677E5E" w:rsidRDefault="00D90E09"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Ao considerar que as ciências naturais representam o início do desenvolvimento científico, autores se dedicam à comparação dos comportamentos no uso de citações entre as </w:t>
      </w:r>
      <w:r w:rsidRPr="00677E5E">
        <w:rPr>
          <w:rFonts w:ascii="Times New Roman" w:hAnsi="Times New Roman" w:cs="Times New Roman"/>
          <w:sz w:val="24"/>
          <w:szCs w:val="24"/>
        </w:rPr>
        <w:lastRenderedPageBreak/>
        <w:t xml:space="preserve">chamadas </w:t>
      </w:r>
      <w:r w:rsidRPr="00677E5E">
        <w:rPr>
          <w:rFonts w:ascii="Times New Roman" w:hAnsi="Times New Roman" w:cs="Times New Roman"/>
          <w:i/>
          <w:sz w:val="24"/>
          <w:szCs w:val="24"/>
        </w:rPr>
        <w:t xml:space="preserve">hard </w:t>
      </w:r>
      <w:proofErr w:type="spellStart"/>
      <w:r w:rsidRPr="00677E5E">
        <w:rPr>
          <w:rFonts w:ascii="Times New Roman" w:hAnsi="Times New Roman" w:cs="Times New Roman"/>
          <w:i/>
          <w:sz w:val="24"/>
          <w:szCs w:val="24"/>
        </w:rPr>
        <w:t>sciences</w:t>
      </w:r>
      <w:proofErr w:type="spellEnd"/>
      <w:r w:rsidRPr="00677E5E">
        <w:rPr>
          <w:rFonts w:ascii="Times New Roman" w:hAnsi="Times New Roman" w:cs="Times New Roman"/>
          <w:sz w:val="24"/>
          <w:szCs w:val="24"/>
        </w:rPr>
        <w:t xml:space="preserve"> e as ciências sociais </w:t>
      </w:r>
      <w:r w:rsidR="00E813E8"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sciences","type":"article-journal","volume":"35"},"uris":["http://www.mendeley.com/documents/?uuid=cf1a5e77-ec9a-4b67-9cda-172257a079db"]},{"id":"ITEM-2","itemData":{"DOI":"10.1007/BF02016902","ISSN":"0138-9130","abstract":"Without Abstract","author":[{"dropping-particle":"","family":"Glänzel","given":"Wolfgang","non-dropping-particle":"","parse-names":false,"suffix":""}],"container-title":"Scientometrics","id":"ITEM-2","issue":"3","issued":{"date-parts":[["1996","3"]]},"page":"291-307","title":"A bibliometric approach to social sciences. National research performances in 6 selected social science areas, 1990–1992","type":"article-journal","volume":"35"},"uris":["http://www.mendeley.com/documents/?uuid=88823f12-4f7a-4d51-9c1b-498e5eb11eae"]},{"id":"ITEM-3","itemData":{"DOI":"10.1177/016555159502100104","ISSN":"0165-5515","abstract":"In an exploratory study, the time behaviour of citations to articles of seven journals representing different scientific fields (sociology, psychology, chemistry, general and inter nal medicine, statistics and probability theory) were analysed to establish: (i) differences in ageing and reception speed between social sciences and other science fields, to determine (ii) if there are connections between ageing and reception, and (iii) if deviations are due to fields or individ ual journals. Bibliometric methods and citation-based indi cators were used within a stochastic model. It was found that obsolescence of the social science journals in the set is slower than for the medical and chemistry journals. The behaviour of the mathematical journal is similar to the ones in social sciences. The study suggests that ageing seems to be specific to the field rather than to the individual journal. On the other hand, slow ageing does not necessarily corre spond with slow response. Impact factors based on the usual two years' observation period may therefore be dis torted by deviating ageing behaviour.","author":[{"dropping-particle":"","family":"Glänzel","given":"Wolfgang","non-dropping-particle":"","parse-names":false,"suffix":""},{"dropping-particle":"","family":"Schoepflin","given":"Urs","non-dropping-particle":"","parse-names":false,"suffix":""}],"container-title":"Journal of Information Science","id":"ITEM-3","issue":"1","issued":{"date-parts":[["1995","2"]]},"page":"37-53","title":"A bibliometric study on ageing and reception processes of scientific literature","type":"article-journal","volume":"21"},"uris":["http://www.mendeley.com/documents/?uuid=b40711b9-bc54-4c77-8dbe-7923b8cc76cd"]}],"mendeley":{"formattedCitation":"(GLÄNZEL, 1996; GLÄNZEL; SCHOEPFLIN, 1995, 1999)","plainTextFormattedCitation":"(GLÄNZEL, 1996; GLÄNZEL; SCHOEPFLIN, 1995, 1999)","previouslyFormattedCitation":"(GLÄNZEL, 1996; GLÄNZEL; SCHOEPFLIN, 1995, 1999)"},"properties":{"noteIndex":0},"schema":"https://github.com/citation-style-language/schema/raw/master/csl-citation.json"}</w:instrText>
      </w:r>
      <w:r w:rsidR="00E813E8"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1996; GLÄNZEL; SCHOEPFLIN, 1995, 1999)</w:t>
      </w:r>
      <w:r w:rsidR="00E813E8"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r w:rsidR="00E813E8" w:rsidRPr="00677E5E">
        <w:rPr>
          <w:rFonts w:ascii="Times New Roman" w:hAnsi="Times New Roman" w:cs="Times New Roman"/>
          <w:sz w:val="24"/>
          <w:szCs w:val="24"/>
        </w:rPr>
        <w:t xml:space="preserve"> Mais uma vez, as pesquisas possuem foco em análises comparativas das diferenças entre uso de referências, com destaques para diferenças nas idades das pesquisas e nos tipos de referências utilizadas pelos autores das diversas áreas do conhecimento. O argumento não gira em torno do que é melhor, mas </w:t>
      </w:r>
      <w:r w:rsidR="00CE42E9" w:rsidRPr="00677E5E">
        <w:rPr>
          <w:rFonts w:ascii="Times New Roman" w:hAnsi="Times New Roman" w:cs="Times New Roman"/>
          <w:sz w:val="24"/>
          <w:szCs w:val="24"/>
        </w:rPr>
        <w:t>da realidade de cada área e possíveis justificativas para isso.</w:t>
      </w:r>
    </w:p>
    <w:p w14:paraId="7F5AD1F4" w14:textId="16489673" w:rsidR="00815271" w:rsidRPr="00677E5E" w:rsidRDefault="009B4109"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3A5850">
        <w:rPr>
          <w:rFonts w:ascii="Times New Roman" w:hAnsi="Times New Roman" w:cs="Times New Roman"/>
          <w:sz w:val="24"/>
          <w:szCs w:val="24"/>
        </w:rPr>
        <w:t xml:space="preserve">A contabilidade não é diferente, sendo esta uma área que também realiza estudos </w:t>
      </w:r>
      <w:r w:rsidR="008F493E" w:rsidRPr="003A5850">
        <w:rPr>
          <w:rFonts w:ascii="Times New Roman" w:hAnsi="Times New Roman" w:cs="Times New Roman"/>
          <w:sz w:val="24"/>
          <w:szCs w:val="24"/>
        </w:rPr>
        <w:t xml:space="preserve">com técnicas bibliométricas para a avaliação de produções científicas. </w:t>
      </w:r>
      <w:r w:rsidR="007F1022" w:rsidRPr="003A5850">
        <w:rPr>
          <w:rFonts w:ascii="Times New Roman" w:hAnsi="Times New Roman" w:cs="Times New Roman"/>
          <w:sz w:val="24"/>
          <w:szCs w:val="24"/>
        </w:rPr>
        <w:t>Nacionalmen</w:t>
      </w:r>
      <w:r w:rsidR="00F02542" w:rsidRPr="003A5850">
        <w:rPr>
          <w:rFonts w:ascii="Times New Roman" w:hAnsi="Times New Roman" w:cs="Times New Roman"/>
          <w:sz w:val="24"/>
          <w:szCs w:val="24"/>
        </w:rPr>
        <w:t xml:space="preserve">te há maior foco em pesquisas de cunho bibliométrico descritivo, sendo mais restritas as que realizam análises avaliativas </w:t>
      </w:r>
      <w:r w:rsidR="00F02542"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{"citationItems":[{"id":"ITEM-1","itemData":{"DOI":"10.4025/enfoque.v31i3.16946","ISSN":"1984-882X","abstract":"A análise de congressos, periódicos e da produção científica é realizada em diferentes áreas da ciência, com fins de entender o perfil dos autores, das produções ou avaliar sua qualidade. Apesar de utilizarem métodos e ferramentas de análise distintas, o objetivo normalmente se propõe ao desenvolvimento da ciência e caracterização das produções nas diferentes áreas do conhecimento. Este estudo possui objetivos que concernem a dois ramos da bibliometria, avaliativa e descritiva, caracterizando seu diferencial. O objetivo geral consiste na análise e entendimento das características das produções científicas publicadas no Congresso ANPCONT, e os objetivos específicos são o delineamento do perfil dos autores, de sua produtividade e dos fundamentadores para a produção. Os métodos utilizados são bibliométricos e, para a análise descritiva foi aplicada a Lei de Lotka, que determina o nível de produtividade dos autores. Para a análise avaliativa foi aplicado o estudo da tipologia das referências utilizadas. Como resultados observa-se que, quanto ao perfil dos autores, estes são, em sua maioria, ligados ao meio acadêmico, professores e doutores, com predominância de estudos advindos da Universidade de São Paulo, Fucape Business School e Universidade Regional de Blumenau. Quanto a análise descritiva, identifica-se que a produção não se ajusta a Lei de Lotka, e na análise avaliativa, nota-se a predominância de artigos de periódicos internacionais como fundamentadores. Conclui-se que a produção demonstrou ter se desenvolvido ao longo do tempo, sendo que alguns autores, universidades e estados se destacam na produção do congresso sendo responsáveis pela maior parte dos estudos lá publicados.","author":[{"dropping-particle":"de","family":"Matos","given":"Eduardo Bona Safe","non-dropping-particle":"","parse-names":false,"suffix":""},{"dropping-particle":"","family":"Niyama","given":"Jorge Katsumi","non-dropping-particle":"","parse-names":false,"suffix":""},{"dropping-particle":"de","family":"Araújo Neto","given":"Luiz Medeiros","non-dropping-particle":"","parse-names":false,"suffix":""},{"dropping-particle":"","family":"Marques","given":"Matheus De Mendonça","non-dropping-particle":"","parse-names":false,"suffix":""}],"container-title":"Enfoque: Reflexão Contábil","id":"ITEM-1","issue":"3","issued":{"date-parts":[["2012","12","19"]]},"title":"Congresso ANPCONT: análise bibliométrica descritiva e avaliativa dos artigos publicados de 2007 a 2011","type":"article-journal","volume":"31"},"uris":["http://www.mendeley.com/documents/?uuid=be1da710-c8cc-49db-bb88-f5a574bbd9d4"]}],"mendeley":{"formattedCitation":"(MATOS &lt;i&gt;et al.&lt;/i&gt;, 2012)","plainTextFormattedCitation":"(MATOS et al., 2012)","previouslyFormattedCitation":"(MATOS &lt;i&gt;et al.&lt;/i&gt;, 2012)"},"properties":{"noteIndex":0},"schema":"https://github.com/citation-style-language/schema/raw/master/csl-citation.json"}</w:instrText>
      </w:r>
      <w:r w:rsidR="00F02542"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 xml:space="preserve">(MATOS </w:t>
      </w:r>
      <w:r w:rsidR="00633226" w:rsidRPr="003A5850">
        <w:rPr>
          <w:rFonts w:ascii="Times New Roman" w:hAnsi="Times New Roman" w:cs="Times New Roman"/>
          <w:i/>
          <w:noProof/>
          <w:sz w:val="24"/>
          <w:szCs w:val="24"/>
        </w:rPr>
        <w:t>et al.</w:t>
      </w:r>
      <w:r w:rsidR="00633226" w:rsidRPr="003A5850">
        <w:rPr>
          <w:rFonts w:ascii="Times New Roman" w:hAnsi="Times New Roman" w:cs="Times New Roman"/>
          <w:noProof/>
          <w:sz w:val="24"/>
          <w:szCs w:val="24"/>
        </w:rPr>
        <w:t>, 2012)</w:t>
      </w:r>
      <w:r w:rsidR="00F02542" w:rsidRPr="003A5850">
        <w:rPr>
          <w:rFonts w:ascii="Times New Roman" w:hAnsi="Times New Roman" w:cs="Times New Roman"/>
          <w:sz w:val="24"/>
          <w:szCs w:val="24"/>
        </w:rPr>
        <w:fldChar w:fldCharType="end"/>
      </w:r>
      <w:r w:rsidR="00F02542" w:rsidRPr="003A5850">
        <w:rPr>
          <w:rFonts w:ascii="Times New Roman" w:hAnsi="Times New Roman" w:cs="Times New Roman"/>
          <w:sz w:val="24"/>
          <w:szCs w:val="24"/>
        </w:rPr>
        <w:t>.</w:t>
      </w:r>
      <w:r w:rsidRPr="003A5850">
        <w:rPr>
          <w:rFonts w:ascii="Times New Roman" w:hAnsi="Times New Roman" w:cs="Times New Roman"/>
          <w:sz w:val="24"/>
          <w:szCs w:val="24"/>
        </w:rPr>
        <w:t xml:space="preserve"> </w:t>
      </w:r>
      <w:r w:rsidR="00E4629C" w:rsidRPr="003A5850">
        <w:rPr>
          <w:rFonts w:ascii="Times New Roman" w:hAnsi="Times New Roman" w:cs="Times New Roman"/>
          <w:sz w:val="24"/>
          <w:szCs w:val="24"/>
        </w:rPr>
        <w:t xml:space="preserve">Entretanto, tanto nacionalmente quanto internacionalmente, </w:t>
      </w:r>
      <w:r w:rsidR="00815271" w:rsidRPr="003A5850">
        <w:rPr>
          <w:rFonts w:ascii="Times New Roman" w:hAnsi="Times New Roman" w:cs="Times New Roman"/>
          <w:sz w:val="24"/>
          <w:szCs w:val="24"/>
        </w:rPr>
        <w:t xml:space="preserve">pode-se observar pesquisas </w:t>
      </w:r>
      <w:r w:rsidR="00833C31" w:rsidRPr="003A5850">
        <w:rPr>
          <w:rFonts w:ascii="Times New Roman" w:hAnsi="Times New Roman" w:cs="Times New Roman"/>
          <w:sz w:val="24"/>
          <w:szCs w:val="24"/>
        </w:rPr>
        <w:t xml:space="preserve">de análise de citações </w:t>
      </w:r>
      <w:r w:rsidR="00833C31"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{"citationItems":[{"id":"ITEM-1","itemData":{"DOI":"10.1590/S1415-65552010000700008","ISSN":"1415-6555","abstract":"O trabalho teve por objetivo identificar e analisar as características epistemológicas da produção acadêmica da pesquisa em contabilidade gerencial no Brasil. Realizou-se uma pesquisa empírico-analítica com técnicas de análise bibliométrica e de conteúdo dos trabalhos do Congresso da Associação Nacional do Programas de Pós-Graduação em Ciências Contábeis [ANPCONT] de 2007 e 2008, Congressos de Contabilidade e Controladoria da Universidade de São Paulo [USP] e Encontros Nacionais da Associação Nacional de Pós-Graduação e Pesquisa em Administração [ANPAD] dos anos de 2005 a 2008, perfazendo um total de 287 trabalhos. Os resultados indicam: (a) baixa utilização de referências que abordem as teorias da contabilidade gerencial, baixa incidência de referências a artigos publicados em periódicos internacionais e alta idade média dos trabalhos citados, 10 anos; (b) as estratégias de pesquisa se concentram em pesquisas de campo (38%), levantamentos descritivos (16%), ou trabalhos documentais (9%), sem geração de teorias substantivas ou trabalhos de natureza explicativa; (c) em relação às teorias, observa-se que 83% dos trabalhos se baseiam somente em conceitos contábeis ou legislação, enquanto 17% utilizam teorias da economia, sociologia ou psicologia; (d) em relação aos paradigmas, observa-se que a maioria segue o funcionalista (97%), e apenas 3% seguiram paradigmas críticos/interpretativos.","author":[{"dropping-particle":"do","family":"Nascimento","given":"Artur Roberto","non-dropping-particle":"","parse-names":false,"suffix":""},{"dropping-particle":"","family":"Junqueira","given":"Emanuel","non-dropping-particle":"","parse-names":false,"suffix":""},{"dropping-particle":"","family":"Martins","given":"Gilberto de Andrade","non-dropping-particle":"","parse-names":false,"suffix":""}],"container-title":"Revista de Administração Contemporânea","id":"ITEM-1","issue":"6","issued":{"date-parts":[["2010","12"]]},"page":"1113-1133","title":"Pesquisa acadêmica em contabilidade gerencial no Brasil: análise e reflexões sobre teorias, metodologias e paradigmas","type":"article-journal","volume":"14"},"uris":["http://www.mendeley.com/documents/?uuid=67a012fd-c8ff-4d75-b78c-6921bac2303d"]}],"mendeley":{"formattedCitation":"(NASCIMENTO; JUNQUEIRA; MARTINS, 2010)","plainTextFormattedCitation":"(NASCIMENTO; JUNQUEIRA; MARTINS, 2010)","previouslyFormattedCitation":"(NASCIMENTO; JUNQUEIRA; MARTINS, 2010)"},"properties":{"noteIndex":0},"schema":"https://github.com/citation-style-language/schema/raw/master/csl-citation.json"}</w:instrText>
      </w:r>
      <w:r w:rsidR="00833C31"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(NASCIMENTO; JUNQUEIRA; MARTINS, 2010)</w:t>
      </w:r>
      <w:r w:rsidR="00833C31" w:rsidRPr="003A5850">
        <w:rPr>
          <w:rFonts w:ascii="Times New Roman" w:hAnsi="Times New Roman" w:cs="Times New Roman"/>
          <w:sz w:val="24"/>
          <w:szCs w:val="24"/>
        </w:rPr>
        <w:fldChar w:fldCharType="end"/>
      </w:r>
      <w:r w:rsidR="00603C1F" w:rsidRPr="003A5850">
        <w:rPr>
          <w:rFonts w:ascii="Times New Roman" w:hAnsi="Times New Roman" w:cs="Times New Roman"/>
          <w:sz w:val="24"/>
          <w:szCs w:val="24"/>
        </w:rPr>
        <w:t>, assim como eventos científicos</w:t>
      </w:r>
      <w:r w:rsidR="00833C31" w:rsidRPr="003A5850">
        <w:rPr>
          <w:rFonts w:ascii="Times New Roman" w:hAnsi="Times New Roman" w:cs="Times New Roman"/>
          <w:sz w:val="24"/>
          <w:szCs w:val="24"/>
        </w:rPr>
        <w:t xml:space="preserve"> </w:t>
      </w:r>
      <w:r w:rsidR="00833C31"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{"citationItems":[{"id":"ITEM-1","itemData":{"DOI":"10.4025/enfoque.v31i3.16946","ISSN":"1984-882X","abstract":"A análise de congressos, periódicos e da produção científica é realizada em diferentes áreas da ciência, com fins de entender o perfil dos autores, das produções ou avaliar sua qualidade. Apesar de utilizarem métodos e ferramentas de análise distintas, o objetivo normalmente se propõe ao desenvolvimento da ciência e caracterização das produções nas diferentes áreas do conhecimento. Este estudo possui objetivos que concernem a dois ramos da bibliometria, avaliativa e descritiva, caracterizando seu diferencial. O objetivo geral consiste na análise e entendimento das características das produções científicas publicadas no Congresso ANPCONT, e os objetivos específicos são o delineamento do perfil dos autores, de sua produtividade e dos fundamentadores para a produção. Os métodos utilizados são bibliométricos e, para a análise descritiva foi aplicada a Lei de Lotka, que determina o nível de produtividade dos autores. Para a análise avaliativa foi aplicado o estudo da tipologia das referências utilizadas. Como resultados observa-se que, quanto ao perfil dos autores, estes são, em sua maioria, ligados ao meio acadêmico, professores e doutores, com predominância de estudos advindos da Universidade de São Paulo, Fucape Business School e Universidade Regional de Blumenau. Quanto a análise descritiva, identifica-se que a produção não se ajusta a Lei de Lotka, e na análise avaliativa, nota-se a predominância de artigos de periódicos internacionais como fundamentadores. Conclui-se que a produção demonstrou ter se desenvolvido ao longo do tempo, sendo que alguns autores, universidades e estados se destacam na produção do congresso sendo responsáveis pela maior parte dos estudos lá publicados.","author":[{"dropping-particle":"de","family":"Matos","given":"Eduardo Bona Safe","non-dropping-particle":"","parse-names":false,"suffix":""},{"dropping-particle":"","family":"Niyama","given":"Jorge Katsumi","non-dropping-particle":"","parse-names":false,"suffix":""},{"dropping-particle":"de","family":"Araújo Neto","given":"Luiz Medeiros","non-dropping-particle":"","parse-names":false,"suffix":""},{"dropping-particle":"","family":"Marques","given":"Matheus De Mendonça","non-dropping-particle":"","parse-names":false,"suffix":""}],"container-title":"Enfoque: Reflexão Contábil","id":"ITEM-1","issue":"3","issued":{"date-parts":[["2012","12","19"]]},"title":"Congresso ANPCONT: análise bibliométrica descritiva e avaliativa dos artigos publicados de 2007 a 2011","type":"article-journal","volume":"31"},"uris":["http://www.mendeley.com/documents/?uuid=be1da710-c8cc-49db-bb88-f5a574bbd9d4"]}],"mendeley":{"formattedCitation":"(MATOS &lt;i&gt;et al.&lt;/i&gt;, 2012)","plainTextFormattedCitation":"(MATOS et al., 2012)","previouslyFormattedCitation":"(MATOS &lt;i&gt;et al.&lt;/i&gt;, 2012)"},"properties":{"noteIndex":0},"schema":"https://github.com/citation-style-language/schema/raw/master/csl-citation.json"}</w:instrText>
      </w:r>
      <w:r w:rsidR="00833C31"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 xml:space="preserve">(MATOS </w:t>
      </w:r>
      <w:r w:rsidR="00633226" w:rsidRPr="003A5850">
        <w:rPr>
          <w:rFonts w:ascii="Times New Roman" w:hAnsi="Times New Roman" w:cs="Times New Roman"/>
          <w:i/>
          <w:noProof/>
          <w:sz w:val="24"/>
          <w:szCs w:val="24"/>
        </w:rPr>
        <w:t>et al.</w:t>
      </w:r>
      <w:r w:rsidR="00633226" w:rsidRPr="003A5850">
        <w:rPr>
          <w:rFonts w:ascii="Times New Roman" w:hAnsi="Times New Roman" w:cs="Times New Roman"/>
          <w:noProof/>
          <w:sz w:val="24"/>
          <w:szCs w:val="24"/>
        </w:rPr>
        <w:t>, 2012)</w:t>
      </w:r>
      <w:r w:rsidR="00833C31" w:rsidRPr="003A5850">
        <w:rPr>
          <w:rFonts w:ascii="Times New Roman" w:hAnsi="Times New Roman" w:cs="Times New Roman"/>
          <w:sz w:val="24"/>
          <w:szCs w:val="24"/>
        </w:rPr>
        <w:fldChar w:fldCharType="end"/>
      </w:r>
      <w:r w:rsidR="00603C1F" w:rsidRPr="003A5850">
        <w:rPr>
          <w:rFonts w:ascii="Times New Roman" w:hAnsi="Times New Roman" w:cs="Times New Roman"/>
          <w:sz w:val="24"/>
          <w:szCs w:val="24"/>
        </w:rPr>
        <w:t>, revistas</w:t>
      </w:r>
      <w:r w:rsidR="00833C31" w:rsidRPr="003A5850">
        <w:rPr>
          <w:rFonts w:ascii="Times New Roman" w:hAnsi="Times New Roman" w:cs="Times New Roman"/>
          <w:sz w:val="24"/>
          <w:szCs w:val="24"/>
        </w:rPr>
        <w:t xml:space="preserve"> </w:t>
      </w:r>
      <w:r w:rsidR="00587BDE"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Accounting","id":"ITEM-1","issued":{"date-parts":[["2018","3"]]},"page":"24-46","publisher":"Elsevier Ltd","title":"Drivers of citations: An analysis of publications in “top” accounting journals","type":"article-journal","volume":"51"},"uris":["http://www.mendeley.com/documents/?uuid=3b1498a6-4d23-40cc-9aba-40134b9a5e34"]}],"mendeley":{"formattedCitation":"(MEYER &lt;i&gt;et al.&lt;/i&gt;, 2018)","plainTextFormattedCitation":"(MEYER et al., 2018)","previouslyFormattedCitation":"(MEYER &lt;i&gt;et al.&lt;/i&gt;, 2018)"},"properties":{"noteIndex":0},"schema":"https://github.com/citation-style-language/schema/raw/master/csl-citation.json"}</w:instrText>
      </w:r>
      <w:r w:rsidR="00587BDE"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 xml:space="preserve">(MEYER </w:t>
      </w:r>
      <w:r w:rsidR="00633226" w:rsidRPr="003A5850">
        <w:rPr>
          <w:rFonts w:ascii="Times New Roman" w:hAnsi="Times New Roman" w:cs="Times New Roman"/>
          <w:i/>
          <w:noProof/>
          <w:sz w:val="24"/>
          <w:szCs w:val="24"/>
        </w:rPr>
        <w:t>et al.</w:t>
      </w:r>
      <w:r w:rsidR="00633226" w:rsidRPr="003A5850">
        <w:rPr>
          <w:rFonts w:ascii="Times New Roman" w:hAnsi="Times New Roman" w:cs="Times New Roman"/>
          <w:noProof/>
          <w:sz w:val="24"/>
          <w:szCs w:val="24"/>
        </w:rPr>
        <w:t>, 2018)</w:t>
      </w:r>
      <w:r w:rsidR="00587BDE" w:rsidRPr="003A5850">
        <w:rPr>
          <w:rFonts w:ascii="Times New Roman" w:hAnsi="Times New Roman" w:cs="Times New Roman"/>
          <w:sz w:val="24"/>
          <w:szCs w:val="24"/>
        </w:rPr>
        <w:fldChar w:fldCharType="end"/>
      </w:r>
      <w:r w:rsidR="00833C31" w:rsidRPr="003A5850">
        <w:rPr>
          <w:rFonts w:ascii="Times New Roman" w:hAnsi="Times New Roman" w:cs="Times New Roman"/>
          <w:sz w:val="24"/>
          <w:szCs w:val="24"/>
        </w:rPr>
        <w:t xml:space="preserve">, </w:t>
      </w:r>
      <w:r w:rsidR="00833C31" w:rsidRPr="003A5850">
        <w:rPr>
          <w:rFonts w:ascii="Times New Roman" w:hAnsi="Times New Roman" w:cs="Times New Roman"/>
          <w:i/>
          <w:sz w:val="24"/>
          <w:szCs w:val="24"/>
        </w:rPr>
        <w:t>status</w:t>
      </w:r>
      <w:r w:rsidR="00833C31" w:rsidRPr="003A5850">
        <w:rPr>
          <w:rFonts w:ascii="Times New Roman" w:hAnsi="Times New Roman" w:cs="Times New Roman"/>
          <w:sz w:val="24"/>
          <w:szCs w:val="24"/>
        </w:rPr>
        <w:t xml:space="preserve"> profissional</w:t>
      </w:r>
      <w:r w:rsidR="00587BDE" w:rsidRPr="003A5850">
        <w:rPr>
          <w:rFonts w:ascii="Times New Roman" w:hAnsi="Times New Roman" w:cs="Times New Roman"/>
          <w:sz w:val="24"/>
          <w:szCs w:val="24"/>
        </w:rPr>
        <w:t xml:space="preserve"> </w:t>
      </w:r>
      <w:r w:rsidR="00587BDE"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{"citationItems":[{"id":"ITEM-1","itemData":{"DOI":"10.2308/iace.2011.26.1.99","ISSN":"0739-3172","abstract":"With the advent of computerized data searches, the number of accounting programs that use citation analysis to measure faculty members’ research productivity has increased—often believing that this methodology offers relevant or reliable data for tenure, promotion, teaching load, and merit pay decisions. But such “objective” bases often ignore such factors as which journals to count, the effect of co-authorships, and article quality. Reliance on such citations can also cause “uneven playing fields” within the accounting discipline as well as among accounting and other areas or departments within schools of business. After reviewing the relevant literature, we present the results of a survey asking accomplished authors about the factors that make them more or less likely to cite an article. Since the process of counting citations focuses on quantity issues \u0001as all citations “count” equally regardless of the citation’s importance to the research article and the reasons for making the citation\u0002, we examine some quality issues that lead to authors citing others’ research findings. The survey results indicate that, while citations often are based on the quality of the cited work, other factors less indicative of quality, such as authorship by a friend or colleague and publication in a U.S. journal, help to determine which relevant works are cited or not cited. We also suggest other measures to assess research quality to supplement or replace citation counts","author":[{"dropping-particle":"","family":"Reinstein","given":"Alan","non-dropping-particle":"","parse-names":false,"suffix":""},{"dropping-particle":"","family":"Hasselback","given":"James R.","non-dropping-particle":"","parse-names":false,"suffix":""},{"dropping-particle":"","family":"Riley","given":"Mark E.","non-dropping-particle":"","parse-names":false,"suffix":""},{"dropping-particle":"","family":"Sinason","given":"David H.","non-dropping-particle":"","parse-names":false,"suffix":""}],"container-title":"Issues in Accounting Education","id":"ITEM-1","issue":"1","issued":{"date-parts":[["2011","2"]]},"page":"99-131","title":"Pitfalls of Using Citation Indices for Making Academic Accounting Promotion, Tenure, Teaching Load, and Merit Pay Decisions","type":"article-journal","volume":"26"},"uris":["http://www.mendeley.com/documents/?uuid=a3d67bd2-e290-4c8e-97f1-8b3a944d84bc"]}],"mendeley":{"formattedCitation":"(REINSTEIN &lt;i&gt;et al.&lt;/i&gt;, 2011)","plainTextFormattedCitation":"(REINSTEIN et al., 2011)","previouslyFormattedCitation":"(REINSTEIN &lt;i&gt;et al.&lt;/i&gt;, 2011)"},"properties":{"noteIndex":0},"schema":"https://github.com/citation-style-language/schema/raw/master/csl-citation.json"}</w:instrText>
      </w:r>
      <w:r w:rsidR="00587BDE"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 xml:space="preserve">(REINSTEIN </w:t>
      </w:r>
      <w:r w:rsidR="00633226" w:rsidRPr="003A5850">
        <w:rPr>
          <w:rFonts w:ascii="Times New Roman" w:hAnsi="Times New Roman" w:cs="Times New Roman"/>
          <w:i/>
          <w:noProof/>
          <w:sz w:val="24"/>
          <w:szCs w:val="24"/>
        </w:rPr>
        <w:t>et al.</w:t>
      </w:r>
      <w:r w:rsidR="00633226" w:rsidRPr="003A5850">
        <w:rPr>
          <w:rFonts w:ascii="Times New Roman" w:hAnsi="Times New Roman" w:cs="Times New Roman"/>
          <w:noProof/>
          <w:sz w:val="24"/>
          <w:szCs w:val="24"/>
        </w:rPr>
        <w:t>, 2011)</w:t>
      </w:r>
      <w:r w:rsidR="00587BDE" w:rsidRPr="003A5850">
        <w:rPr>
          <w:rFonts w:ascii="Times New Roman" w:hAnsi="Times New Roman" w:cs="Times New Roman"/>
          <w:sz w:val="24"/>
          <w:szCs w:val="24"/>
        </w:rPr>
        <w:fldChar w:fldCharType="end"/>
      </w:r>
      <w:r w:rsidR="00833C31" w:rsidRPr="003A5850">
        <w:rPr>
          <w:rFonts w:ascii="Times New Roman" w:hAnsi="Times New Roman" w:cs="Times New Roman"/>
          <w:sz w:val="24"/>
          <w:szCs w:val="24"/>
        </w:rPr>
        <w:t xml:space="preserve"> e influ</w:t>
      </w:r>
      <w:r w:rsidR="00033E8C" w:rsidRPr="003A5850">
        <w:rPr>
          <w:rFonts w:ascii="Times New Roman" w:hAnsi="Times New Roman" w:cs="Times New Roman"/>
          <w:sz w:val="24"/>
          <w:szCs w:val="24"/>
        </w:rPr>
        <w:t>ê</w:t>
      </w:r>
      <w:r w:rsidR="00833C31" w:rsidRPr="003A5850">
        <w:rPr>
          <w:rFonts w:ascii="Times New Roman" w:hAnsi="Times New Roman" w:cs="Times New Roman"/>
          <w:sz w:val="24"/>
          <w:szCs w:val="24"/>
        </w:rPr>
        <w:t xml:space="preserve">ncias na </w:t>
      </w:r>
      <w:r w:rsidR="00E4629C" w:rsidRPr="003A5850">
        <w:rPr>
          <w:rFonts w:ascii="Times New Roman" w:hAnsi="Times New Roman" w:cs="Times New Roman"/>
          <w:sz w:val="24"/>
          <w:szCs w:val="24"/>
        </w:rPr>
        <w:t>área</w:t>
      </w:r>
      <w:r w:rsidR="00587BDE" w:rsidRPr="003A5850">
        <w:rPr>
          <w:rFonts w:ascii="Times New Roman" w:hAnsi="Times New Roman" w:cs="Times New Roman"/>
          <w:sz w:val="24"/>
          <w:szCs w:val="24"/>
        </w:rPr>
        <w:t xml:space="preserve"> </w:t>
      </w:r>
      <w:r w:rsidR="00587BDE" w:rsidRPr="003A5850">
        <w:rPr>
          <w:rFonts w:ascii="Times New Roman" w:hAnsi="Times New Roman" w:cs="Times New Roman"/>
          <w:sz w:val="24"/>
          <w:szCs w:val="24"/>
        </w:rPr>
        <w:fldChar w:fldCharType="begin" w:fldLock="1"/>
      </w:r>
      <w:r w:rsidR="00E4629C" w:rsidRPr="003A5850">
        <w:rPr>
          <w:rFonts w:ascii="Times New Roman" w:hAnsi="Times New Roman" w:cs="Times New Roman"/>
          <w:sz w:val="24"/>
          <w:szCs w:val="24"/>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analysis","type":"article-journal","volume":"29"},"uris":["http://www.mendeley.com/documents/?uuid=ef220260-555f-481a-a22c-1222d399b2f8"]},{"id":"ITEM-2","itemData":{"DOI":"10.1080/09638181003687893","ISSN":"0963-8180","abstract":"Recent investigations suggest that research assessments are mainly based on publication counts and journal level and, hence, fail at capturing the multifaceted nature of research performance. Instead, some commentators indicate that focus on the article's contribution would stimulate a more polycentric approach to research. In the current study we investigate the role of an article's contribution on its citations. In doing this, we gather data from European Accounting Review, an outlet that plays an instrumental role in the dissemination of Europe-based accounting research and that holds a long tradition of tolerance towards the use of diverse research methods and paradigms. We employ proxies to evaluate the objective contribution of an article as well as author reputation. Our findings suggest that articles are cited for their contribution rather than as a result of the characteristics of their authors. Our study also poses some suggestions to capture the multifaceted nature of research performance.","author":[{"dropping-particle":"","family":"Campenhout","given":"Geert","non-dropping-particle":"Van","parse-names":false,"suffix":""},{"dropping-particle":"","family":"Caneghem","given":"Tom","non-dropping-particle":"Van","parse-names":false,"suffix":""}],"container-title":"European Accounting Review","id":"ITEM-2","issue":"4","issued":{"date-parts":[["2010","12","24"]]},"page":"837-855","title":"Article Contribution and Subsequent Citation Rates: Evidence from European Accounting Review","type":"article-journal","volume":"19"},"uris":["http://www.mendeley.com/documents/?uuid=9d49e908-fce0-4060-b3aa-2f4be0f7f17b"]}],"mendeley":{"formattedCitation":"(DUNBAR; WEBER, 2014; VAN CAMPENHOUT; VAN CANEGHEM, 2010)","plainTextFormattedCitation":"(DUNBAR; WEBER, 2014; VAN CAMPENHOUT; VAN CANEGHEM, 2010)","previouslyFormattedCitation":"(DUNBAR; WEBER, 2014; VAN CAMPENHOUT; VAN CANEGHEM, 2010)"},"properties":{"noteIndex":0},"schema":"https://github.com/citation-style-language/schema/raw/master/csl-citation.json"}</w:instrText>
      </w:r>
      <w:r w:rsidR="00587BDE" w:rsidRPr="003A5850">
        <w:rPr>
          <w:rFonts w:ascii="Times New Roman" w:hAnsi="Times New Roman" w:cs="Times New Roman"/>
          <w:sz w:val="24"/>
          <w:szCs w:val="24"/>
        </w:rPr>
        <w:fldChar w:fldCharType="separate"/>
      </w:r>
      <w:r w:rsidR="00633226" w:rsidRPr="003A5850">
        <w:rPr>
          <w:rFonts w:ascii="Times New Roman" w:hAnsi="Times New Roman" w:cs="Times New Roman"/>
          <w:noProof/>
          <w:sz w:val="24"/>
          <w:szCs w:val="24"/>
        </w:rPr>
        <w:t>(DUNBAR; WEBER, 2014; VAN CAMPENHOUT; VAN CANEGHEM, 2010)</w:t>
      </w:r>
      <w:r w:rsidR="00587BDE" w:rsidRPr="003A5850">
        <w:rPr>
          <w:rFonts w:ascii="Times New Roman" w:hAnsi="Times New Roman" w:cs="Times New Roman"/>
          <w:sz w:val="24"/>
          <w:szCs w:val="24"/>
        </w:rPr>
        <w:fldChar w:fldCharType="end"/>
      </w:r>
      <w:r w:rsidR="00587BDE" w:rsidRPr="003A5850">
        <w:rPr>
          <w:rFonts w:ascii="Times New Roman" w:hAnsi="Times New Roman" w:cs="Times New Roman"/>
          <w:sz w:val="24"/>
          <w:szCs w:val="24"/>
        </w:rPr>
        <w:t>. As citações aqui são algumas, de um universo mais amplo de pesquisas, porém objetivou-se a apresentação das pesquisas que possuem um cunho bibliométrico avaliativo com base na análise de citações.</w:t>
      </w:r>
    </w:p>
    <w:p w14:paraId="0DC77AF9" w14:textId="48AE2FFB" w:rsidR="000105F8" w:rsidRPr="00677E5E" w:rsidRDefault="00E4629C"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E4629C">
        <w:rPr>
          <w:rFonts w:ascii="Times New Roman" w:hAnsi="Times New Roman" w:cs="Times New Roman"/>
          <w:sz w:val="24"/>
          <w:szCs w:val="24"/>
        </w:rPr>
        <w:t xml:space="preserve">Ainda de forma comparativa entre a literatura nacional e internacional, </w:t>
      </w:r>
      <w:r>
        <w:rPr>
          <w:rFonts w:ascii="Times New Roman" w:hAnsi="Times New Roman" w:cs="Times New Roman"/>
          <w:sz w:val="24"/>
          <w:szCs w:val="24"/>
        </w:rPr>
        <w:t>há identificação</w:t>
      </w:r>
      <w:r w:rsidR="000105F8" w:rsidRPr="00E4629C">
        <w:rPr>
          <w:rFonts w:ascii="Times New Roman" w:hAnsi="Times New Roman" w:cs="Times New Roman"/>
          <w:sz w:val="24"/>
          <w:szCs w:val="24"/>
        </w:rPr>
        <w:t xml:space="preserve"> da pesquisa nacional como sendo “inferior” à internacional, sugerindo que os autores nacionais </w:t>
      </w:r>
      <w:r>
        <w:rPr>
          <w:rFonts w:ascii="Times New Roman" w:hAnsi="Times New Roman" w:cs="Times New Roman"/>
          <w:sz w:val="24"/>
          <w:szCs w:val="24"/>
        </w:rPr>
        <w:t>devem ser</w:t>
      </w:r>
      <w:r w:rsidR="000105F8" w:rsidRPr="00E4629C">
        <w:rPr>
          <w:rFonts w:ascii="Times New Roman" w:hAnsi="Times New Roman" w:cs="Times New Roman"/>
          <w:sz w:val="24"/>
          <w:szCs w:val="24"/>
        </w:rPr>
        <w:t xml:space="preserve"> capazes de ancorar melhor suas pesquisas com base nas internacionais </w:t>
      </w:r>
      <w:r>
        <w:rPr>
          <w:rFonts w:ascii="Times New Roman" w:hAnsi="Times New Roman" w:cs="Times New Roman"/>
          <w:sz w:val="24"/>
          <w:szCs w:val="24"/>
        </w:rPr>
        <w:fldChar w:fldCharType="begin" w:fldLock="1"/>
      </w:r>
      <w:r w:rsidR="00105868">
        <w:rPr>
          <w:rFonts w:ascii="Times New Roman" w:hAnsi="Times New Roman" w:cs="Times New Roman"/>
          <w:sz w:val="24"/>
          <w:szCs w:val="24"/>
        </w:rPr>
        <w:instrText>ADDIN CSL_CITATION {"citationItems":[{"id":"ITEM-1","itemData":{"DOI":"10.1590/S1415-65552010000700008","ISSN":"1415-6555","abstract":"O trabalho teve por objetivo identificar e analisar as características epistemológicas da produção acadêmica da pesquisa em contabilidade gerencial no Brasil. Realizou-se uma pesquisa empírico-analítica com técnicas de análise bibliométrica e de conteúdo dos trabalhos do Congresso da Associação Nacional do Programas de Pós-Graduação em Ciências Contábeis [ANPCONT] de 2007 e 2008, Congressos de Contabilidade e Controladoria da Universidade de São Paulo [USP] e Encontros Nacionais da Associação Nacional de Pós-Graduação e Pesquisa em Administração [ANPAD] dos anos de 2005 a 2008, perfazendo um total de 287 trabalhos. Os resultados indicam: (a) baixa utilização de referências que abordem as teorias da contabilidade gerencial, baixa incidência de referências a artigos publicados em periódicos internacionais e alta idade média dos trabalhos citados, 10 anos; (b) as estratégias de pesquisa se concentram em pesquisas de campo (38%), levantamentos descritivos (16%), ou trabalhos documentais (9%), sem geração de teorias substantivas ou trabalhos de natureza explicativa; (c) em relação às teorias, observa-se que 83% dos trabalhos se baseiam somente em conceitos contábeis ou legislação, enquanto 17% utilizam teorias da economia, sociologia ou psicologia; (d) em relação aos paradigmas, observa-se que a maioria segue o funcionalista (97%), e apenas 3% seguiram paradigmas críticos/interpretativos.","author":[{"dropping-particle":"do","family":"Nascimento","given":"Artur Roberto","non-dropping-particle":"","parse-names":false,"suffix":""},{"dropping-particle":"","family":"Junqueira","given":"Emanuel","non-dropping-particle":"","parse-names":false,"suffix":""},{"dropping-particle":"","family":"Martins","given":"Gilberto de Andrade","non-dropping-particle":"","parse-names":false,"suffix":""}],"container-title":"Revista de Administração Contemporânea","id":"ITEM-1","issue":"6","issued":{"date-parts":[["2010","12"]]},"page":"1113-1133","title":"Pesquisa acadêmica em contabilidade gerencial no Brasil: análise e reflexões sobre teorias, metodologias e paradigmas","type":"article-journal","volume":"14"},"uris":["http://www.mendeley.com/documents/?uuid=67a012fd-c8ff-4d75-b78c-6921bac2303d"]}],"mendeley":{"formattedCitation":"(NASCIMENTO; JUNQUEIRA; MARTINS, 2010)","plainTextFormattedCitation":"(NASCIMENTO; JUNQUEIRA; MARTINS, 2010)","previouslyFormattedCitation":"(NASCIMENTO; JUNQUEIRA; MARTINS, 2010)"},"properties":{"noteIndex":0},"schema":"https://github.com/citation-style-language/schema/raw/master/csl-citation.json"}</w:instrText>
      </w:r>
      <w:r>
        <w:rPr>
          <w:rFonts w:ascii="Times New Roman" w:hAnsi="Times New Roman" w:cs="Times New Roman"/>
          <w:sz w:val="24"/>
          <w:szCs w:val="24"/>
        </w:rPr>
        <w:fldChar w:fldCharType="separate"/>
      </w:r>
      <w:r w:rsidRPr="00E4629C">
        <w:rPr>
          <w:rFonts w:ascii="Times New Roman" w:hAnsi="Times New Roman" w:cs="Times New Roman"/>
          <w:noProof/>
          <w:sz w:val="24"/>
          <w:szCs w:val="24"/>
        </w:rPr>
        <w:t>(NASCIMENTO; JUNQUEIRA; MARTINS, 2010)</w:t>
      </w:r>
      <w:r>
        <w:rPr>
          <w:rFonts w:ascii="Times New Roman" w:hAnsi="Times New Roman" w:cs="Times New Roman"/>
          <w:sz w:val="24"/>
          <w:szCs w:val="24"/>
        </w:rPr>
        <w:fldChar w:fldCharType="end"/>
      </w:r>
      <w:r w:rsidR="000105F8" w:rsidRPr="00E4629C">
        <w:rPr>
          <w:rFonts w:ascii="Times New Roman" w:hAnsi="Times New Roman" w:cs="Times New Roman"/>
          <w:sz w:val="24"/>
          <w:szCs w:val="24"/>
        </w:rPr>
        <w:t>.</w:t>
      </w:r>
      <w:r>
        <w:rPr>
          <w:rFonts w:ascii="Times New Roman" w:hAnsi="Times New Roman" w:cs="Times New Roman"/>
          <w:sz w:val="24"/>
          <w:szCs w:val="24"/>
        </w:rPr>
        <w:t xml:space="preserve"> </w:t>
      </w:r>
      <w:r w:rsidR="000105F8" w:rsidRPr="00677E5E">
        <w:rPr>
          <w:rFonts w:ascii="Times New Roman" w:hAnsi="Times New Roman" w:cs="Times New Roman"/>
          <w:sz w:val="24"/>
          <w:szCs w:val="24"/>
        </w:rPr>
        <w:t xml:space="preserve">Esse </w:t>
      </w:r>
      <w:r>
        <w:rPr>
          <w:rFonts w:ascii="Times New Roman" w:hAnsi="Times New Roman" w:cs="Times New Roman"/>
          <w:sz w:val="24"/>
          <w:szCs w:val="24"/>
        </w:rPr>
        <w:t>argumento corrobora</w:t>
      </w:r>
      <w:r w:rsidR="000105F8" w:rsidRPr="00677E5E">
        <w:rPr>
          <w:rFonts w:ascii="Times New Roman" w:hAnsi="Times New Roman" w:cs="Times New Roman"/>
          <w:sz w:val="24"/>
          <w:szCs w:val="24"/>
        </w:rPr>
        <w:t xml:space="preserve"> a necessidade do presente estudo, uma vez que houve </w:t>
      </w:r>
      <w:r>
        <w:rPr>
          <w:rFonts w:ascii="Times New Roman" w:hAnsi="Times New Roman" w:cs="Times New Roman"/>
          <w:sz w:val="24"/>
          <w:szCs w:val="24"/>
        </w:rPr>
        <w:t>a</w:t>
      </w:r>
      <w:r w:rsidR="000105F8" w:rsidRPr="00677E5E">
        <w:rPr>
          <w:rFonts w:ascii="Times New Roman" w:hAnsi="Times New Roman" w:cs="Times New Roman"/>
          <w:sz w:val="24"/>
          <w:szCs w:val="24"/>
        </w:rPr>
        <w:t xml:space="preserve"> observação de padrões diferentes entre a produção nacional e internacional, considerando que a internacional representa melhor o atual estágio de desenvolvimento da área científica em âmbito mundial.</w:t>
      </w:r>
    </w:p>
    <w:p w14:paraId="13A797AB" w14:textId="43F76432" w:rsidR="000105F8" w:rsidRPr="00677E5E" w:rsidRDefault="00236F62"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236F62">
        <w:rPr>
          <w:rFonts w:ascii="Times New Roman" w:hAnsi="Times New Roman" w:cs="Times New Roman"/>
          <w:sz w:val="24"/>
          <w:szCs w:val="24"/>
        </w:rPr>
        <w:t>Outro ponto acerca da qualidade das pesquisas refere-se à</w:t>
      </w:r>
      <w:r w:rsidR="000105F8" w:rsidRPr="00236F62">
        <w:rPr>
          <w:rFonts w:ascii="Times New Roman" w:hAnsi="Times New Roman" w:cs="Times New Roman"/>
          <w:sz w:val="24"/>
          <w:szCs w:val="24"/>
        </w:rPr>
        <w:t xml:space="preserve"> elaboração de </w:t>
      </w:r>
      <w:r w:rsidR="000105F8" w:rsidRPr="00236F62">
        <w:rPr>
          <w:rFonts w:ascii="Times New Roman" w:hAnsi="Times New Roman" w:cs="Times New Roman"/>
          <w:i/>
          <w:sz w:val="24"/>
          <w:szCs w:val="24"/>
        </w:rPr>
        <w:t>rankings</w:t>
      </w:r>
      <w:r w:rsidR="000105F8" w:rsidRPr="00236F62">
        <w:rPr>
          <w:rFonts w:ascii="Times New Roman" w:hAnsi="Times New Roman" w:cs="Times New Roman"/>
          <w:sz w:val="24"/>
          <w:szCs w:val="24"/>
        </w:rPr>
        <w:t xml:space="preserve"> para a avaliação das produções</w:t>
      </w:r>
      <w:r w:rsidRPr="00236F62">
        <w:rPr>
          <w:rFonts w:ascii="Times New Roman" w:hAnsi="Times New Roman" w:cs="Times New Roman"/>
          <w:sz w:val="24"/>
          <w:szCs w:val="24"/>
        </w:rPr>
        <w:t>, porém esta</w:t>
      </w:r>
      <w:r w:rsidR="000105F8" w:rsidRPr="00236F62">
        <w:rPr>
          <w:rFonts w:ascii="Times New Roman" w:hAnsi="Times New Roman" w:cs="Times New Roman"/>
          <w:sz w:val="24"/>
          <w:szCs w:val="24"/>
        </w:rPr>
        <w:t xml:space="preserve"> tende a ser um aspecto </w:t>
      </w:r>
      <w:r w:rsidR="00FE52F8" w:rsidRPr="00236F62">
        <w:rPr>
          <w:rFonts w:ascii="Times New Roman" w:hAnsi="Times New Roman" w:cs="Times New Roman"/>
          <w:sz w:val="24"/>
          <w:szCs w:val="24"/>
        </w:rPr>
        <w:t xml:space="preserve">limitador para a análise da qualidade da produção em contabilidade em comparação com as demais áreas </w:t>
      </w:r>
      <w:r w:rsidR="00FE52F8" w:rsidRPr="00236F62">
        <w:rPr>
          <w:rFonts w:ascii="Times New Roman" w:hAnsi="Times New Roman" w:cs="Times New Roman"/>
          <w:sz w:val="24"/>
          <w:szCs w:val="24"/>
        </w:rPr>
        <w:fldChar w:fldCharType="begin" w:fldLock="1"/>
      </w:r>
      <w:r w:rsidR="00E4629C" w:rsidRPr="00236F62">
        <w:rPr>
          <w:rFonts w:ascii="Times New Roman" w:hAnsi="Times New Roman" w:cs="Times New Roman"/>
          <w:sz w:val="24"/>
          <w:szCs w:val="24"/>
        </w:rPr>
        <w:instrText>ADDIN CSL_CITATION {"citationItems":[{"id":"ITEM-1","itemData":{"DOI":"10.2308/iace.2011.26.1.99","ISSN":"0739-3172","abstract":"With the advent of computerized data searches, the number of accounting programs that use citation analysis to measure faculty members’ research productivity has increased—often believing that this methodology offers relevant or reliable data for tenure, promotion, teaching load, and merit pay decisions. But such “objective” bases often ignore such factors as which journals to count, the effect of co-authorships, and article quality. Reliance on such citations can also cause “uneven playing fields” within the accounting discipline as well as among accounting and other areas or departments within schools of business. After reviewing the relevant literature, we present the results of a survey asking accomplished authors about the factors that make them more or less likely to cite an article. Since the process of counting citations focuses on quantity issues \u0001as all citations “count” equally regardless of the citation’s importance to the research article and the reasons for making the citation\u0002, we examine some quality issues that lead to authors citing others’ research findings. The survey results indicate that, while citations often are based on the quality of the cited work, other factors less indicative of quality, such as authorship by a friend or colleague and publication in a U.S. journal, help to determine which relevant works are cited or not cited. We also suggest other measures to assess research quality to supplement or replace citation counts","author":[{"dropping-particle":"","family":"Reinstein","given":"Alan","non-dropping-particle":"","parse-names":false,"suffix":""},{"dropping-particle":"","family":"Hasselback","given":"James R.","non-dropping-particle":"","parse-names":false,"suffix":""},{"dropping-particle":"","family":"Riley","given":"Mark E.","non-dropping-particle":"","parse-names":false,"suffix":""},{"dropping-particle":"","family":"Sinason","given":"David H.","non-dropping-particle":"","parse-names":false,"suffix":""}],"container-title":"Issues in Accounting Education","id":"ITEM-1","issue":"1","issued":{"date-parts":[["2011","2"]]},"page":"99-131","title":"Pitfalls of Using Citation Indices for Making Academic Accounting Promotion, Tenure, Teaching Load, and Merit Pay Decisions","type":"article-journal","volume":"26"},"uris":["http://www.mendeley.com/documents/?uuid=a3d67bd2-e290-4c8e-97f1-8b3a944d84bc"]}],"mendeley":{"formattedCitation":"(REINSTEIN &lt;i&gt;et al.&lt;/i&gt;, 2011)","plainTextFormattedCitation":"(REINSTEIN et al., 2011)","previouslyFormattedCitation":"(REINSTEIN &lt;i&gt;et al.&lt;/i&gt;, 2011)"},"properties":{"noteIndex":0},"schema":"https://github.com/citation-style-language/schema/raw/master/csl-citation.json"}</w:instrText>
      </w:r>
      <w:r w:rsidR="00FE52F8" w:rsidRPr="00236F62">
        <w:rPr>
          <w:rFonts w:ascii="Times New Roman" w:hAnsi="Times New Roman" w:cs="Times New Roman"/>
          <w:sz w:val="24"/>
          <w:szCs w:val="24"/>
        </w:rPr>
        <w:fldChar w:fldCharType="separate"/>
      </w:r>
      <w:r w:rsidR="00633226" w:rsidRPr="00236F62">
        <w:rPr>
          <w:rFonts w:ascii="Times New Roman" w:hAnsi="Times New Roman" w:cs="Times New Roman"/>
          <w:noProof/>
          <w:sz w:val="24"/>
          <w:szCs w:val="24"/>
        </w:rPr>
        <w:t xml:space="preserve">(REINSTEIN </w:t>
      </w:r>
      <w:r w:rsidR="00633226" w:rsidRPr="00236F62">
        <w:rPr>
          <w:rFonts w:ascii="Times New Roman" w:hAnsi="Times New Roman" w:cs="Times New Roman"/>
          <w:i/>
          <w:noProof/>
          <w:sz w:val="24"/>
          <w:szCs w:val="24"/>
        </w:rPr>
        <w:t>et al.</w:t>
      </w:r>
      <w:r w:rsidR="00633226" w:rsidRPr="00236F62">
        <w:rPr>
          <w:rFonts w:ascii="Times New Roman" w:hAnsi="Times New Roman" w:cs="Times New Roman"/>
          <w:noProof/>
          <w:sz w:val="24"/>
          <w:szCs w:val="24"/>
        </w:rPr>
        <w:t>, 2011)</w:t>
      </w:r>
      <w:r w:rsidR="00FE52F8" w:rsidRPr="00236F62">
        <w:rPr>
          <w:rFonts w:ascii="Times New Roman" w:hAnsi="Times New Roman" w:cs="Times New Roman"/>
          <w:sz w:val="24"/>
          <w:szCs w:val="24"/>
        </w:rPr>
        <w:fldChar w:fldCharType="end"/>
      </w:r>
      <w:r w:rsidR="00FE52F8" w:rsidRPr="00236F62">
        <w:rPr>
          <w:rFonts w:ascii="Times New Roman" w:hAnsi="Times New Roman" w:cs="Times New Roman"/>
          <w:sz w:val="24"/>
          <w:szCs w:val="24"/>
        </w:rPr>
        <w:t xml:space="preserve">. Como a contabilidade é uma área relativamente nova como ciência e com poucos </w:t>
      </w:r>
      <w:proofErr w:type="spellStart"/>
      <w:r w:rsidR="00FE52F8" w:rsidRPr="00236F62">
        <w:rPr>
          <w:rFonts w:ascii="Times New Roman" w:hAnsi="Times New Roman" w:cs="Times New Roman"/>
          <w:i/>
          <w:sz w:val="24"/>
          <w:szCs w:val="24"/>
        </w:rPr>
        <w:t>journals</w:t>
      </w:r>
      <w:proofErr w:type="spellEnd"/>
      <w:r w:rsidR="00FE52F8" w:rsidRPr="00236F62">
        <w:rPr>
          <w:rFonts w:ascii="Times New Roman" w:hAnsi="Times New Roman" w:cs="Times New Roman"/>
          <w:sz w:val="24"/>
          <w:szCs w:val="24"/>
        </w:rPr>
        <w:t xml:space="preserve"> quando comparada às demais ciências sociais, sua presença nos </w:t>
      </w:r>
      <w:r w:rsidR="00FE52F8" w:rsidRPr="00236F62">
        <w:rPr>
          <w:rFonts w:ascii="Times New Roman" w:hAnsi="Times New Roman" w:cs="Times New Roman"/>
          <w:i/>
          <w:sz w:val="24"/>
          <w:szCs w:val="24"/>
        </w:rPr>
        <w:t>rankings</w:t>
      </w:r>
      <w:r w:rsidR="00FE52F8" w:rsidRPr="00236F62">
        <w:rPr>
          <w:rFonts w:ascii="Times New Roman" w:hAnsi="Times New Roman" w:cs="Times New Roman"/>
          <w:sz w:val="24"/>
          <w:szCs w:val="24"/>
        </w:rPr>
        <w:t xml:space="preserve"> ainda é limitada. Essa “injustiça” também ocorre dentro da </w:t>
      </w:r>
      <w:r w:rsidR="00C23530" w:rsidRPr="00236F62">
        <w:rPr>
          <w:rFonts w:ascii="Times New Roman" w:hAnsi="Times New Roman" w:cs="Times New Roman"/>
          <w:sz w:val="24"/>
          <w:szCs w:val="24"/>
        </w:rPr>
        <w:t xml:space="preserve">própria </w:t>
      </w:r>
      <w:r w:rsidR="00FE52F8" w:rsidRPr="00236F62">
        <w:rPr>
          <w:rFonts w:ascii="Times New Roman" w:hAnsi="Times New Roman" w:cs="Times New Roman"/>
          <w:sz w:val="24"/>
          <w:szCs w:val="24"/>
        </w:rPr>
        <w:t>área</w:t>
      </w:r>
      <w:r w:rsidR="00C23530" w:rsidRPr="00236F62">
        <w:rPr>
          <w:rFonts w:ascii="Times New Roman" w:hAnsi="Times New Roman" w:cs="Times New Roman"/>
          <w:sz w:val="24"/>
          <w:szCs w:val="24"/>
        </w:rPr>
        <w:t xml:space="preserve"> contábil</w:t>
      </w:r>
      <w:r w:rsidR="00FE52F8" w:rsidRPr="00236F62">
        <w:rPr>
          <w:rFonts w:ascii="Times New Roman" w:hAnsi="Times New Roman" w:cs="Times New Roman"/>
          <w:sz w:val="24"/>
          <w:szCs w:val="24"/>
        </w:rPr>
        <w:t>, uma vez que linhas de pesquisa mais recentes, com menor</w:t>
      </w:r>
      <w:r w:rsidR="002604DC" w:rsidRPr="00236F62">
        <w:rPr>
          <w:rFonts w:ascii="Times New Roman" w:hAnsi="Times New Roman" w:cs="Times New Roman"/>
          <w:sz w:val="24"/>
          <w:szCs w:val="24"/>
        </w:rPr>
        <w:t xml:space="preserve"> número de</w:t>
      </w:r>
      <w:r w:rsidR="00FE52F8" w:rsidRPr="00236F62">
        <w:rPr>
          <w:rFonts w:ascii="Times New Roman" w:hAnsi="Times New Roman" w:cs="Times New Roman"/>
          <w:sz w:val="24"/>
          <w:szCs w:val="24"/>
        </w:rPr>
        <w:t xml:space="preserve"> </w:t>
      </w:r>
      <w:proofErr w:type="spellStart"/>
      <w:r w:rsidR="00FE52F8" w:rsidRPr="00236F62">
        <w:rPr>
          <w:rFonts w:ascii="Times New Roman" w:hAnsi="Times New Roman" w:cs="Times New Roman"/>
          <w:i/>
          <w:sz w:val="24"/>
          <w:szCs w:val="24"/>
        </w:rPr>
        <w:t>journals</w:t>
      </w:r>
      <w:proofErr w:type="spellEnd"/>
      <w:r w:rsidR="00FE52F8" w:rsidRPr="00236F62">
        <w:rPr>
          <w:rFonts w:ascii="Times New Roman" w:hAnsi="Times New Roman" w:cs="Times New Roman"/>
          <w:sz w:val="24"/>
          <w:szCs w:val="24"/>
        </w:rPr>
        <w:t xml:space="preserve"> ou menos exploradas</w:t>
      </w:r>
      <w:r w:rsidR="00C23530" w:rsidRPr="00236F62">
        <w:rPr>
          <w:rFonts w:ascii="Times New Roman" w:hAnsi="Times New Roman" w:cs="Times New Roman"/>
          <w:sz w:val="24"/>
          <w:szCs w:val="24"/>
        </w:rPr>
        <w:t>,</w:t>
      </w:r>
      <w:r w:rsidR="00FE52F8" w:rsidRPr="00236F62">
        <w:rPr>
          <w:rFonts w:ascii="Times New Roman" w:hAnsi="Times New Roman" w:cs="Times New Roman"/>
          <w:sz w:val="24"/>
          <w:szCs w:val="24"/>
        </w:rPr>
        <w:t xml:space="preserve"> tendem a ser </w:t>
      </w:r>
      <w:r w:rsidR="00C23530" w:rsidRPr="00236F62">
        <w:rPr>
          <w:rFonts w:ascii="Times New Roman" w:hAnsi="Times New Roman" w:cs="Times New Roman"/>
          <w:sz w:val="24"/>
          <w:szCs w:val="24"/>
        </w:rPr>
        <w:t xml:space="preserve">percebidas como </w:t>
      </w:r>
      <w:r w:rsidR="00FE52F8" w:rsidRPr="00236F62">
        <w:rPr>
          <w:rFonts w:ascii="Times New Roman" w:hAnsi="Times New Roman" w:cs="Times New Roman"/>
          <w:sz w:val="24"/>
          <w:szCs w:val="24"/>
        </w:rPr>
        <w:t xml:space="preserve">menos relevantes quando comparadas aos </w:t>
      </w:r>
      <w:proofErr w:type="spellStart"/>
      <w:r w:rsidR="00FE52F8" w:rsidRPr="00236F62">
        <w:rPr>
          <w:rFonts w:ascii="Times New Roman" w:hAnsi="Times New Roman" w:cs="Times New Roman"/>
          <w:i/>
          <w:sz w:val="24"/>
          <w:szCs w:val="24"/>
        </w:rPr>
        <w:t>mainstreams</w:t>
      </w:r>
      <w:proofErr w:type="spellEnd"/>
      <w:r w:rsidR="00FE52F8" w:rsidRPr="00236F62">
        <w:rPr>
          <w:rFonts w:ascii="Times New Roman" w:hAnsi="Times New Roman" w:cs="Times New Roman"/>
          <w:i/>
          <w:sz w:val="24"/>
          <w:szCs w:val="24"/>
        </w:rPr>
        <w:t xml:space="preserve"> </w:t>
      </w:r>
      <w:r w:rsidR="00FE52F8" w:rsidRPr="00236F62">
        <w:rPr>
          <w:rFonts w:ascii="Times New Roman" w:hAnsi="Times New Roman" w:cs="Times New Roman"/>
          <w:i/>
          <w:sz w:val="24"/>
          <w:szCs w:val="24"/>
        </w:rPr>
        <w:fldChar w:fldCharType="begin" w:fldLock="1"/>
      </w:r>
      <w:r w:rsidR="00105868">
        <w:rPr>
          <w:rFonts w:ascii="Times New Roman" w:hAnsi="Times New Roman" w:cs="Times New Roman"/>
          <w:i/>
          <w:sz w:val="24"/>
          <w:szCs w:val="24"/>
        </w:rPr>
        <w:instrText>ADDIN CSL_CITATION {"citationItems":[{"id":"ITEM-1","itemData":{"DOI":"10.2308/isys-51343","ISSN":"0888-7985","abstract":"This study creates citation-based rankings for accounting institutions by topical areas (AIS, audit, financial, managerial, tax, and other) and methodologies (archival, analytical, experimental, and other) extending prior count-based ranking studies that disaggregate rankings by topic and methodology. We report separate rankings for different year windows (previous 6 years, 12 years, and since 1990) and only give institutions credit for authors who currently work for the institution. We show that disaggregated citation-based rankings are important as the correlations for some topic areas and methodologies with an overall ranking are modest. We also show that the correlation for citation-based and count-based rankings can differ significantly in some situations suggesting the importance of considering both types of rankings in decision making.","author":[{"dropping-particle":"","family":"Myers","given":"Noah","non-dropping-particle":"","parse-names":false,"suffix":""},{"dropping-particle":"","family":"Snow","given":"Neal","non-dropping-particle":"","parse-names":false,"suffix":""},{"dropping-particle":"","family":"Summers","given":"Scott L.","non-dropping-particle":"","parse-names":false,"suffix":""},{"dropping-particle":"","family":"Wood","given":"David A.","non-dropping-particle":"","parse-names":false,"suffix":""}],"container-title":"Journal of Information Systems","id":"ITEM-1","issue":"3","issued":{"date-parts":[["2016","9"]]},"page":"33-62","title":"Accounting Institution Citation-Based Research Rankings by Topical Area and Methodology","type":"article-journal","volume":"30"},"uris":["http://www.mendeley.com/documents/?uuid=214f664c-5653-4bae-8b4a-5afda4384aea"]}],"mendeley":{"formattedCitation":"(MYERS &lt;i&gt;et al.&lt;/i&gt;, 2016)","plainTextFormattedCitation":"(MYERS et al., 2016)","previouslyFormattedCitation":"(MYERS &lt;i&gt;et al.&lt;/i&gt;, 2016)"},"properties":{"noteIndex":0},"schema":"https://github.com/citation-style-language/schema/raw/master/csl-citation.json"}</w:instrText>
      </w:r>
      <w:r w:rsidR="00FE52F8" w:rsidRPr="00236F62">
        <w:rPr>
          <w:rFonts w:ascii="Times New Roman" w:hAnsi="Times New Roman" w:cs="Times New Roman"/>
          <w:i/>
          <w:sz w:val="24"/>
          <w:szCs w:val="24"/>
        </w:rPr>
        <w:fldChar w:fldCharType="separate"/>
      </w:r>
      <w:r w:rsidR="00105868" w:rsidRPr="00105868">
        <w:rPr>
          <w:rFonts w:ascii="Times New Roman" w:hAnsi="Times New Roman" w:cs="Times New Roman"/>
          <w:noProof/>
          <w:sz w:val="24"/>
          <w:szCs w:val="24"/>
        </w:rPr>
        <w:t xml:space="preserve">(MYERS </w:t>
      </w:r>
      <w:r w:rsidR="00105868" w:rsidRPr="00105868">
        <w:rPr>
          <w:rFonts w:ascii="Times New Roman" w:hAnsi="Times New Roman" w:cs="Times New Roman"/>
          <w:i/>
          <w:noProof/>
          <w:sz w:val="24"/>
          <w:szCs w:val="24"/>
        </w:rPr>
        <w:t>et al.</w:t>
      </w:r>
      <w:r w:rsidR="00105868" w:rsidRPr="00105868">
        <w:rPr>
          <w:rFonts w:ascii="Times New Roman" w:hAnsi="Times New Roman" w:cs="Times New Roman"/>
          <w:noProof/>
          <w:sz w:val="24"/>
          <w:szCs w:val="24"/>
        </w:rPr>
        <w:t>, 2016)</w:t>
      </w:r>
      <w:r w:rsidR="00FE52F8" w:rsidRPr="00236F62">
        <w:rPr>
          <w:rFonts w:ascii="Times New Roman" w:hAnsi="Times New Roman" w:cs="Times New Roman"/>
          <w:i/>
          <w:sz w:val="24"/>
          <w:szCs w:val="24"/>
        </w:rPr>
        <w:fldChar w:fldCharType="end"/>
      </w:r>
      <w:r w:rsidR="00FE52F8" w:rsidRPr="00236F62">
        <w:rPr>
          <w:rFonts w:ascii="Times New Roman" w:hAnsi="Times New Roman" w:cs="Times New Roman"/>
          <w:sz w:val="24"/>
          <w:szCs w:val="24"/>
        </w:rPr>
        <w:t>.</w:t>
      </w:r>
    </w:p>
    <w:p w14:paraId="320627CF" w14:textId="7A0B4A1D" w:rsidR="00FE52F8" w:rsidRPr="00677E5E" w:rsidRDefault="00FE52F8"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Apesar dessa diferença, o comportamento no uso de citações se mostra semelhante aos das demais áreas científicas, fazendo com que a aplicação de teorias da sociologia da ciência também seja válida para pesquisas em contabilidade.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{"citationItems":[{"id":"ITEM-1","itemData":{"DOI":"10.2308/iace.2011.26.1.99","ISSN":"0739-3172","abstract":"With the advent of computerized data searches, the number of accounting programs that use citation analysis to measure faculty members’ research productivity has increased—often believing that this methodology offers relevant or reliable data for tenure, promotion, teaching load, and merit pay decisions. But such “objective” bases often ignore such factors as which journals to count, the effect of co-authorships, and article quality. Reliance on such citations can also cause “uneven playing fields” within the accounting discipline as well as among accounting and other areas or departments within schools of business. After reviewing the relevant literature, we present the results of a survey asking accomplished authors about the factors that make them more or less likely to cite an article. Since the process of counting citations focuses on quantity issues \u0001as all citations “count” equally regardless of the citation’s importance to the research article and the reasons for making the citation\u0002, we examine some quality issues that lead to authors citing others’ research findings. The survey results indicate that, while citations often are based on the quality of the cited work, other factors less indicative of quality, such as authorship by a friend or colleague and publication in a U.S. journal, help to determine which relevant works are cited or not cited. We also suggest other measures to assess research quality to supplement or replace citation counts","author":[{"dropping-particle":"","family":"Reinstein","given":"Alan","non-dropping-particle":"","parse-names":false,"suffix":""},{"dropping-particle":"","family":"Hasselback","given":"James R.","non-dropping-particle":"","parse-names":false,"suffix":""},{"dropping-particle":"","family":"Riley","given":"Mark E.","non-dropping-particle":"","parse-names":false,"suffix":""},{"dropping-particle":"","family":"Sinason","given":"David H.","non-dropping-particle":"","parse-names":false,"suffix":""}],"container-title":"Issues in Accounting Education","id":"ITEM-1","issue":"1","issued":{"date-parts":[["2011","2"]]},"page":"99-131","title":"Pitfalls of Using Citation Indices for Making Academic Accounting Promotion, Tenure, Teaching Load, and Merit Pay Decisions","type":"article-journal","volume":"26"},"uris":["http://www.mendeley.com/documents/?uuid=a3d67bd2-e290-4c8e-97f1-8b3a944d84bc"]}],"mendeley":{"formattedCitation":"(REINSTEIN &lt;i&gt;et al.&lt;/i&gt;, 2011)","manualFormatting":"Reinstein et al. (2011)","plainTextFormattedCitation":"(REINSTEIN et al., 2011)","previouslyFormattedCitation":"(REINSTEIN &lt;i&gt;et al.&lt;/i&gt;, 2011)"},"properties":{"noteIndex":0},"schema":"https://github.com/citation-style-language/schema/raw/master/csl-citation.json"}</w:instrText>
      </w:r>
      <w:r w:rsidRPr="00677E5E">
        <w:rPr>
          <w:rFonts w:ascii="Times New Roman" w:hAnsi="Times New Roman" w:cs="Times New Roman"/>
          <w:sz w:val="24"/>
          <w:szCs w:val="24"/>
        </w:rPr>
        <w:fldChar w:fldCharType="separate"/>
      </w:r>
      <w:r w:rsidRPr="00677E5E">
        <w:rPr>
          <w:rFonts w:ascii="Times New Roman" w:hAnsi="Times New Roman" w:cs="Times New Roman"/>
          <w:noProof/>
          <w:sz w:val="24"/>
          <w:szCs w:val="24"/>
        </w:rPr>
        <w:t>Reinstein et al. (2011)</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por meio de questionários com os mais diversos acadêmicos da área de contabilidade, identific</w:t>
      </w:r>
      <w:r w:rsidR="00E0620B">
        <w:rPr>
          <w:rFonts w:ascii="Times New Roman" w:hAnsi="Times New Roman" w:cs="Times New Roman"/>
          <w:sz w:val="24"/>
          <w:szCs w:val="24"/>
        </w:rPr>
        <w:t>aram</w:t>
      </w:r>
      <w:r w:rsidRPr="00677E5E">
        <w:rPr>
          <w:rFonts w:ascii="Times New Roman" w:hAnsi="Times New Roman" w:cs="Times New Roman"/>
          <w:sz w:val="24"/>
          <w:szCs w:val="24"/>
        </w:rPr>
        <w:t xml:space="preserve">, assim como nos estudos aplicados às ciências sociais, que o principal fator no uso de citações refere-se à qualidade de pesquisas anteriores que servem como suportes teóricos e metodológicos para pesquisas atuais. Além desses fatores, outros de menor expressividade foram encontrados, como conhecimento pessoal de determinado pesquisador ou relacionamentos entre instituições. </w:t>
      </w:r>
    </w:p>
    <w:p w14:paraId="6746347A" w14:textId="566D7118" w:rsidR="00FE52F8" w:rsidRDefault="00FE52F8"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r w:rsidRPr="00677E5E">
        <w:rPr>
          <w:rFonts w:ascii="Times New Roman" w:hAnsi="Times New Roman" w:cs="Times New Roman"/>
          <w:sz w:val="24"/>
          <w:szCs w:val="24"/>
        </w:rPr>
        <w:t xml:space="preserve">O que se verifica, portanto, é que por mais que a contabilidade se apresente como uma área científica de menor peso frente a outras áreas do conhecimento, seu funcionamento e comportamento no uso de citações ocorre de forma similar, o que torna </w:t>
      </w:r>
      <w:r w:rsidR="005508A5" w:rsidRPr="00677E5E">
        <w:rPr>
          <w:rFonts w:ascii="Times New Roman" w:hAnsi="Times New Roman" w:cs="Times New Roman"/>
          <w:sz w:val="24"/>
          <w:szCs w:val="24"/>
        </w:rPr>
        <w:t>a</w:t>
      </w:r>
      <w:r w:rsidRPr="00677E5E">
        <w:rPr>
          <w:rFonts w:ascii="Times New Roman" w:hAnsi="Times New Roman" w:cs="Times New Roman"/>
          <w:sz w:val="24"/>
          <w:szCs w:val="24"/>
        </w:rPr>
        <w:t xml:space="preserve">s teorias e </w:t>
      </w:r>
      <w:r w:rsidR="005508A5" w:rsidRPr="00677E5E">
        <w:rPr>
          <w:rFonts w:ascii="Times New Roman" w:hAnsi="Times New Roman" w:cs="Times New Roman"/>
          <w:sz w:val="24"/>
          <w:szCs w:val="24"/>
        </w:rPr>
        <w:t xml:space="preserve">os </w:t>
      </w:r>
      <w:r w:rsidRPr="00677E5E">
        <w:rPr>
          <w:rFonts w:ascii="Times New Roman" w:hAnsi="Times New Roman" w:cs="Times New Roman"/>
          <w:sz w:val="24"/>
          <w:szCs w:val="24"/>
        </w:rPr>
        <w:t>resultados generalizáveis e aplicáveis também nesse campo</w:t>
      </w:r>
      <w:r w:rsidR="005508A5" w:rsidRPr="00677E5E">
        <w:rPr>
          <w:rFonts w:ascii="Times New Roman" w:hAnsi="Times New Roman" w:cs="Times New Roman"/>
          <w:sz w:val="24"/>
          <w:szCs w:val="24"/>
        </w:rPr>
        <w:t>, ao se enquadrarem na estrutura do funcionamento científico</w:t>
      </w:r>
      <w:r w:rsidR="00236F62">
        <w:rPr>
          <w:rFonts w:ascii="Times New Roman" w:hAnsi="Times New Roman" w:cs="Times New Roman"/>
          <w:sz w:val="24"/>
          <w:szCs w:val="24"/>
        </w:rPr>
        <w:t xml:space="preserve"> proposta pela teoria normativa do uso de citações</w:t>
      </w:r>
      <w:r w:rsidR="005508A5" w:rsidRPr="00677E5E">
        <w:rPr>
          <w:rFonts w:ascii="Times New Roman" w:hAnsi="Times New Roman" w:cs="Times New Roman"/>
          <w:sz w:val="24"/>
          <w:szCs w:val="24"/>
        </w:rPr>
        <w:t xml:space="preserve"> </w:t>
      </w:r>
      <w:r w:rsidR="005508A5"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1973)","plainTextFormattedCitation":"(MERTON, 1973)","previouslyFormattedCitation":"(MERTON, 1973)"},"properties":{"noteIndex":0},"schema":"https://github.com/citation-style-language/schema/raw/master/csl-citation.json"}</w:instrText>
      </w:r>
      <w:r w:rsidR="005508A5"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(MERTON, 1973)</w:t>
      </w:r>
      <w:r w:rsidR="005508A5" w:rsidRPr="00677E5E">
        <w:rPr>
          <w:rFonts w:ascii="Times New Roman" w:hAnsi="Times New Roman" w:cs="Times New Roman"/>
          <w:sz w:val="24"/>
          <w:szCs w:val="24"/>
        </w:rPr>
        <w:fldChar w:fldCharType="end"/>
      </w:r>
      <w:r w:rsidRPr="00677E5E">
        <w:rPr>
          <w:rFonts w:ascii="Times New Roman" w:hAnsi="Times New Roman" w:cs="Times New Roman"/>
          <w:sz w:val="24"/>
          <w:szCs w:val="24"/>
        </w:rPr>
        <w:t>.</w:t>
      </w:r>
    </w:p>
    <w:p w14:paraId="3F989BE2" w14:textId="77777777" w:rsidR="00590465" w:rsidRPr="00677E5E" w:rsidRDefault="00590465" w:rsidP="002C0F9B">
      <w:pPr>
        <w:shd w:val="clear" w:color="auto" w:fill="FFFFFF" w:themeFill="background1"/>
        <w:spacing w:after="0" w:line="240" w:lineRule="auto"/>
        <w:ind w:firstLine="708"/>
        <w:jc w:val="both"/>
        <w:outlineLvl w:val="0"/>
        <w:rPr>
          <w:rFonts w:ascii="Times New Roman" w:hAnsi="Times New Roman" w:cs="Times New Roman"/>
          <w:sz w:val="24"/>
          <w:szCs w:val="24"/>
        </w:rPr>
      </w:pPr>
    </w:p>
    <w:p w14:paraId="37B7D687" w14:textId="690BC05E" w:rsidR="00FD27A5" w:rsidRPr="00677E5E" w:rsidRDefault="00FD27A5" w:rsidP="002C0F9B">
      <w:pPr>
        <w:pStyle w:val="PargrafodaLista"/>
        <w:numPr>
          <w:ilvl w:val="0"/>
          <w:numId w:val="1"/>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PROCEDIMENTOS METODOLÓGICOS</w:t>
      </w:r>
    </w:p>
    <w:p w14:paraId="0267C52D" w14:textId="77777777" w:rsidR="00AE2FAD" w:rsidRDefault="00AE2FAD" w:rsidP="002C0F9B">
      <w:pPr>
        <w:spacing w:after="0" w:line="240" w:lineRule="auto"/>
        <w:ind w:firstLine="709"/>
        <w:jc w:val="both"/>
        <w:rPr>
          <w:rFonts w:ascii="Times New Roman" w:hAnsi="Times New Roman" w:cs="Times New Roman"/>
          <w:sz w:val="24"/>
          <w:szCs w:val="24"/>
        </w:rPr>
      </w:pPr>
    </w:p>
    <w:p w14:paraId="0E1A2A10" w14:textId="78E4F3BE" w:rsidR="00E85DE4" w:rsidRPr="00677E5E" w:rsidRDefault="00386149" w:rsidP="002C0F9B">
      <w:pPr>
        <w:spacing w:after="0" w:line="240" w:lineRule="auto"/>
        <w:ind w:firstLine="709"/>
        <w:jc w:val="both"/>
        <w:rPr>
          <w:rFonts w:ascii="Times New Roman" w:hAnsi="Times New Roman" w:cs="Times New Roman"/>
          <w:sz w:val="24"/>
          <w:szCs w:val="24"/>
        </w:rPr>
      </w:pPr>
      <w:r w:rsidRPr="00677E5E">
        <w:rPr>
          <w:rFonts w:ascii="Times New Roman" w:hAnsi="Times New Roman" w:cs="Times New Roman"/>
          <w:sz w:val="24"/>
          <w:szCs w:val="24"/>
        </w:rPr>
        <w:t xml:space="preserve">A partir de uma revisão de literatura sobre o tema de </w:t>
      </w:r>
      <w:r w:rsidRPr="00677E5E">
        <w:rPr>
          <w:rFonts w:ascii="Times New Roman" w:hAnsi="Times New Roman" w:cs="Times New Roman"/>
          <w:i/>
          <w:sz w:val="24"/>
          <w:szCs w:val="24"/>
        </w:rPr>
        <w:t>leasing</w:t>
      </w:r>
      <w:r w:rsidR="007C17DE" w:rsidRPr="00677E5E">
        <w:rPr>
          <w:rFonts w:ascii="Times New Roman" w:hAnsi="Times New Roman" w:cs="Times New Roman"/>
          <w:i/>
          <w:sz w:val="24"/>
          <w:szCs w:val="24"/>
        </w:rPr>
        <w:t>,</w:t>
      </w:r>
      <w:r w:rsidR="004A441E" w:rsidRPr="00677E5E">
        <w:rPr>
          <w:rFonts w:ascii="Times New Roman" w:hAnsi="Times New Roman" w:cs="Times New Roman"/>
          <w:sz w:val="24"/>
          <w:szCs w:val="24"/>
        </w:rPr>
        <w:t xml:space="preserve"> realizada por</w:t>
      </w:r>
      <w:r w:rsidR="007D0D16" w:rsidRPr="00677E5E">
        <w:rPr>
          <w:rFonts w:ascii="Times New Roman" w:hAnsi="Times New Roman" w:cs="Times New Roman"/>
          <w:sz w:val="24"/>
          <w:szCs w:val="24"/>
        </w:rPr>
        <w:t xml:space="preserve"> </w:t>
      </w:r>
      <w:r w:rsidR="007D0D1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D0D16" w:rsidRPr="00677E5E">
        <w:rPr>
          <w:rFonts w:ascii="Times New Roman" w:hAnsi="Times New Roman" w:cs="Times New Roman"/>
          <w:sz w:val="24"/>
          <w:szCs w:val="24"/>
        </w:rPr>
        <w:fldChar w:fldCharType="separate"/>
      </w:r>
      <w:r w:rsidR="007D0D16" w:rsidRPr="00677E5E">
        <w:rPr>
          <w:rFonts w:ascii="Times New Roman" w:hAnsi="Times New Roman" w:cs="Times New Roman"/>
          <w:noProof/>
          <w:sz w:val="24"/>
          <w:szCs w:val="24"/>
        </w:rPr>
        <w:t>Matos e Murcia (2019)</w:t>
      </w:r>
      <w:r w:rsidR="007D0D16" w:rsidRPr="00677E5E">
        <w:rPr>
          <w:rFonts w:ascii="Times New Roman" w:hAnsi="Times New Roman" w:cs="Times New Roman"/>
          <w:sz w:val="24"/>
          <w:szCs w:val="24"/>
        </w:rPr>
        <w:fldChar w:fldCharType="end"/>
      </w:r>
      <w:r w:rsidR="004A441E" w:rsidRPr="00677E5E">
        <w:rPr>
          <w:rFonts w:ascii="Times New Roman" w:hAnsi="Times New Roman" w:cs="Times New Roman"/>
          <w:sz w:val="24"/>
          <w:szCs w:val="24"/>
        </w:rPr>
        <w:t>,</w:t>
      </w:r>
      <w:r w:rsidR="00B40521" w:rsidRPr="00677E5E">
        <w:rPr>
          <w:rFonts w:ascii="Times New Roman" w:hAnsi="Times New Roman" w:cs="Times New Roman"/>
          <w:sz w:val="24"/>
          <w:szCs w:val="24"/>
        </w:rPr>
        <w:t xml:space="preserve"> </w:t>
      </w:r>
      <w:r w:rsidR="004A441E" w:rsidRPr="00677E5E">
        <w:rPr>
          <w:rFonts w:ascii="Times New Roman" w:hAnsi="Times New Roman" w:cs="Times New Roman"/>
          <w:sz w:val="24"/>
          <w:szCs w:val="24"/>
        </w:rPr>
        <w:t xml:space="preserve">identificou-se uma possível diferença </w:t>
      </w:r>
      <w:r w:rsidR="00555929">
        <w:rPr>
          <w:rFonts w:ascii="Times New Roman" w:hAnsi="Times New Roman" w:cs="Times New Roman"/>
          <w:sz w:val="24"/>
          <w:szCs w:val="24"/>
        </w:rPr>
        <w:t>no</w:t>
      </w:r>
      <w:r w:rsidR="004A441E" w:rsidRPr="00677E5E">
        <w:rPr>
          <w:rFonts w:ascii="Times New Roman" w:hAnsi="Times New Roman" w:cs="Times New Roman"/>
          <w:sz w:val="24"/>
          <w:szCs w:val="24"/>
        </w:rPr>
        <w:t xml:space="preserve"> uso de referências e citações entre a literatura nacional e internacional. </w:t>
      </w:r>
      <w:r w:rsidR="00555929">
        <w:rPr>
          <w:rFonts w:ascii="Times New Roman" w:hAnsi="Times New Roman" w:cs="Times New Roman"/>
          <w:sz w:val="24"/>
          <w:szCs w:val="24"/>
        </w:rPr>
        <w:t>Com base nessa suspeita</w:t>
      </w:r>
      <w:r w:rsidR="00D51BA9" w:rsidRPr="00677E5E">
        <w:rPr>
          <w:rFonts w:ascii="Times New Roman" w:hAnsi="Times New Roman" w:cs="Times New Roman"/>
          <w:sz w:val="24"/>
          <w:szCs w:val="24"/>
        </w:rPr>
        <w:t xml:space="preserve">, no presente </w:t>
      </w:r>
      <w:r w:rsidR="00FC332D" w:rsidRPr="00677E5E">
        <w:rPr>
          <w:rFonts w:ascii="Times New Roman" w:hAnsi="Times New Roman" w:cs="Times New Roman"/>
          <w:sz w:val="24"/>
          <w:szCs w:val="24"/>
        </w:rPr>
        <w:t xml:space="preserve">artigo </w:t>
      </w:r>
      <w:r w:rsidR="00D51BA9" w:rsidRPr="00677E5E">
        <w:rPr>
          <w:rFonts w:ascii="Times New Roman" w:hAnsi="Times New Roman" w:cs="Times New Roman"/>
          <w:sz w:val="24"/>
          <w:szCs w:val="24"/>
        </w:rPr>
        <w:t>são</w:t>
      </w:r>
      <w:r w:rsidR="00B40521" w:rsidRPr="00677E5E">
        <w:rPr>
          <w:rFonts w:ascii="Times New Roman" w:hAnsi="Times New Roman" w:cs="Times New Roman"/>
          <w:sz w:val="24"/>
          <w:szCs w:val="24"/>
        </w:rPr>
        <w:t xml:space="preserve"> </w:t>
      </w:r>
      <w:r w:rsidR="00AE157B">
        <w:rPr>
          <w:rFonts w:ascii="Times New Roman" w:hAnsi="Times New Roman" w:cs="Times New Roman"/>
          <w:sz w:val="24"/>
          <w:szCs w:val="24"/>
        </w:rPr>
        <w:t>empregados</w:t>
      </w:r>
      <w:r w:rsidR="00B40521" w:rsidRPr="00677E5E">
        <w:rPr>
          <w:rFonts w:ascii="Times New Roman" w:hAnsi="Times New Roman" w:cs="Times New Roman"/>
          <w:sz w:val="24"/>
          <w:szCs w:val="24"/>
        </w:rPr>
        <w:t xml:space="preserve"> </w:t>
      </w:r>
      <w:r w:rsidR="00555929">
        <w:rPr>
          <w:rFonts w:ascii="Times New Roman" w:hAnsi="Times New Roman" w:cs="Times New Roman"/>
          <w:sz w:val="24"/>
          <w:szCs w:val="24"/>
        </w:rPr>
        <w:t>métodos</w:t>
      </w:r>
      <w:r w:rsidR="00B40521" w:rsidRPr="00677E5E">
        <w:rPr>
          <w:rFonts w:ascii="Times New Roman" w:hAnsi="Times New Roman" w:cs="Times New Roman"/>
          <w:sz w:val="24"/>
          <w:szCs w:val="24"/>
        </w:rPr>
        <w:t xml:space="preserve"> </w:t>
      </w:r>
      <w:r w:rsidR="00AE157B">
        <w:rPr>
          <w:rFonts w:ascii="Times New Roman" w:hAnsi="Times New Roman" w:cs="Times New Roman"/>
          <w:sz w:val="24"/>
          <w:szCs w:val="24"/>
        </w:rPr>
        <w:t xml:space="preserve">e </w:t>
      </w:r>
      <w:r w:rsidR="00AE157B" w:rsidRPr="00677E5E">
        <w:rPr>
          <w:rFonts w:ascii="Times New Roman" w:hAnsi="Times New Roman" w:cs="Times New Roman"/>
          <w:sz w:val="24"/>
          <w:szCs w:val="24"/>
        </w:rPr>
        <w:t xml:space="preserve">técnicas </w:t>
      </w:r>
      <w:r w:rsidR="00B40521" w:rsidRPr="00677E5E">
        <w:rPr>
          <w:rFonts w:ascii="Times New Roman" w:hAnsi="Times New Roman" w:cs="Times New Roman"/>
          <w:sz w:val="24"/>
          <w:szCs w:val="24"/>
        </w:rPr>
        <w:t xml:space="preserve">da </w:t>
      </w:r>
      <w:proofErr w:type="spellStart"/>
      <w:r w:rsidR="00B40521" w:rsidRPr="00677E5E">
        <w:rPr>
          <w:rFonts w:ascii="Times New Roman" w:hAnsi="Times New Roman" w:cs="Times New Roman"/>
          <w:sz w:val="24"/>
          <w:szCs w:val="24"/>
        </w:rPr>
        <w:t>bibliometria</w:t>
      </w:r>
      <w:proofErr w:type="spellEnd"/>
      <w:r w:rsidR="00B40521" w:rsidRPr="00677E5E">
        <w:rPr>
          <w:rFonts w:ascii="Times New Roman" w:hAnsi="Times New Roman" w:cs="Times New Roman"/>
          <w:sz w:val="24"/>
          <w:szCs w:val="24"/>
        </w:rPr>
        <w:t xml:space="preserve"> para a análise </w:t>
      </w:r>
      <w:r w:rsidRPr="00677E5E">
        <w:rPr>
          <w:rFonts w:ascii="Times New Roman" w:hAnsi="Times New Roman" w:cs="Times New Roman"/>
          <w:sz w:val="24"/>
          <w:szCs w:val="24"/>
        </w:rPr>
        <w:t>das referências utilizadas nessa literatura.</w:t>
      </w:r>
    </w:p>
    <w:p w14:paraId="0132605A" w14:textId="0B1103C1" w:rsidR="004D3EFE" w:rsidRPr="00677E5E" w:rsidRDefault="00555929" w:rsidP="002C0F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Conceitua-se </w:t>
      </w:r>
      <w:proofErr w:type="spellStart"/>
      <w:r>
        <w:rPr>
          <w:rFonts w:ascii="Times New Roman" w:hAnsi="Times New Roman" w:cs="Times New Roman"/>
          <w:sz w:val="24"/>
          <w:szCs w:val="24"/>
        </w:rPr>
        <w:t>bibliometria</w:t>
      </w:r>
      <w:proofErr w:type="spellEnd"/>
      <w:r>
        <w:rPr>
          <w:rFonts w:ascii="Times New Roman" w:hAnsi="Times New Roman" w:cs="Times New Roman"/>
          <w:sz w:val="24"/>
          <w:szCs w:val="24"/>
        </w:rPr>
        <w:t xml:space="preserve"> como a</w:t>
      </w:r>
      <w:r w:rsidR="000E52BE" w:rsidRPr="00677E5E">
        <w:rPr>
          <w:rFonts w:ascii="Times New Roman" w:hAnsi="Times New Roman" w:cs="Times New Roman"/>
          <w:sz w:val="24"/>
          <w:szCs w:val="24"/>
        </w:rPr>
        <w:t xml:space="preserve"> “aplicação de métodos matemáticos e estatísticos para livros e outras formas de comunicação” </w:t>
      </w:r>
      <w:r w:rsidR="00B8006B"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{"citationItems":[{"id":"ITEM-1","itemData":{"DOI":"10.1108/eb026482","abstract":"This paper presents an outline of models of information seeking and other aspects of information behaviour, showing the relationship between communication and information behaviour in general with information seeking and information searching in information retrieval systems. It is suggested that these models address issues at various levels of information behaviour and that they can be related by envisaging a nesting of models. It is also suggested that, within both information seeking research and information searching research, alternative models address similar issues in related ways and that the models are complementary rather than conflicting. Finally, an alternative, problem-solving model is presented, which, it is suggested, provides a basis for relating the models in appropriate research strategies.","author":[{"dropping-particle":"","family":"Pritchard","given":"Alan","non-dropping-particle":"","parse-names":false,"suffix":""}],"container-title":"Journal of Documentation","id":"ITEM-1","issue":"4","issued":{"date-parts":[["1969"]]},"page":"348-349","title":"Documentation Notes: Statistical Bibliography or Bibliometrics?","type":"article-journal","volume":"25"},"locator":"349","uris":["http://www.mendeley.com/documents/?uuid=dc8c0955-e2c6-4431-9c0f-801c4497f364"]}],"mendeley":{"formattedCitation":"(PRITCHARD, 1969, p. 349)","plainTextFormattedCitation":"(PRITCHARD, 1969, p. 349)","previouslyFormattedCitation":"(PRITCHARD, 1969, p. 349)"},"properties":{"noteIndex":0},"schema":"https://github.com/citation-style-language/schema/raw/master/csl-citation.json"}</w:instrText>
      </w:r>
      <w:r w:rsidR="00B8006B"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(PRITCHARD, 1969, p. 349)</w:t>
      </w:r>
      <w:r w:rsidR="00B8006B" w:rsidRPr="00677E5E">
        <w:rPr>
          <w:rFonts w:ascii="Times New Roman" w:hAnsi="Times New Roman" w:cs="Times New Roman"/>
          <w:sz w:val="24"/>
          <w:szCs w:val="24"/>
        </w:rPr>
        <w:fldChar w:fldCharType="end"/>
      </w:r>
      <w:r w:rsidR="000E52BE" w:rsidRPr="00677E5E">
        <w:rPr>
          <w:rFonts w:ascii="Times New Roman" w:hAnsi="Times New Roman" w:cs="Times New Roman"/>
          <w:sz w:val="24"/>
          <w:szCs w:val="24"/>
        </w:rPr>
        <w:t xml:space="preserve">. </w:t>
      </w:r>
      <w:r>
        <w:rPr>
          <w:rFonts w:ascii="Times New Roman" w:hAnsi="Times New Roman" w:cs="Times New Roman"/>
          <w:sz w:val="24"/>
          <w:szCs w:val="24"/>
        </w:rPr>
        <w:t>C</w:t>
      </w:r>
      <w:r w:rsidR="000E52BE" w:rsidRPr="00677E5E">
        <w:rPr>
          <w:rFonts w:ascii="Times New Roman" w:hAnsi="Times New Roman" w:cs="Times New Roman"/>
          <w:sz w:val="24"/>
          <w:szCs w:val="24"/>
        </w:rPr>
        <w:t xml:space="preserve">om </w:t>
      </w:r>
      <w:r w:rsidR="00651E0D" w:rsidRPr="00677E5E">
        <w:rPr>
          <w:rFonts w:ascii="Times New Roman" w:hAnsi="Times New Roman" w:cs="Times New Roman"/>
          <w:sz w:val="24"/>
          <w:szCs w:val="24"/>
        </w:rPr>
        <w:t>o uso d</w:t>
      </w:r>
      <w:r w:rsidR="000E52BE" w:rsidRPr="00677E5E">
        <w:rPr>
          <w:rFonts w:ascii="Times New Roman" w:hAnsi="Times New Roman" w:cs="Times New Roman"/>
          <w:sz w:val="24"/>
          <w:szCs w:val="24"/>
        </w:rPr>
        <w:t>essa</w:t>
      </w:r>
      <w:r w:rsidR="00651E0D" w:rsidRPr="00677E5E">
        <w:rPr>
          <w:rFonts w:ascii="Times New Roman" w:hAnsi="Times New Roman" w:cs="Times New Roman"/>
          <w:sz w:val="24"/>
          <w:szCs w:val="24"/>
        </w:rPr>
        <w:t>s</w:t>
      </w:r>
      <w:r w:rsidR="000E52BE" w:rsidRPr="00677E5E">
        <w:rPr>
          <w:rFonts w:ascii="Times New Roman" w:hAnsi="Times New Roman" w:cs="Times New Roman"/>
          <w:sz w:val="24"/>
          <w:szCs w:val="24"/>
        </w:rPr>
        <w:t xml:space="preserve"> técnica</w:t>
      </w:r>
      <w:r w:rsidR="00651E0D" w:rsidRPr="00677E5E">
        <w:rPr>
          <w:rFonts w:ascii="Times New Roman" w:hAnsi="Times New Roman" w:cs="Times New Roman"/>
          <w:sz w:val="24"/>
          <w:szCs w:val="24"/>
        </w:rPr>
        <w:t>s</w:t>
      </w:r>
      <w:r w:rsidR="000E52BE" w:rsidRPr="00677E5E">
        <w:rPr>
          <w:rFonts w:ascii="Times New Roman" w:hAnsi="Times New Roman" w:cs="Times New Roman"/>
          <w:sz w:val="24"/>
          <w:szCs w:val="24"/>
        </w:rPr>
        <w:t xml:space="preserve">, objetiva-se, principalmente, clarear a </w:t>
      </w:r>
      <w:r w:rsidR="004D3EFE" w:rsidRPr="00677E5E">
        <w:rPr>
          <w:rFonts w:ascii="Times New Roman" w:hAnsi="Times New Roman" w:cs="Times New Roman"/>
          <w:sz w:val="24"/>
          <w:szCs w:val="24"/>
        </w:rPr>
        <w:t>comunicação escrita, principalmente a científica</w:t>
      </w:r>
      <w:r w:rsidR="00EB7655" w:rsidRPr="00677E5E">
        <w:rPr>
          <w:rFonts w:ascii="Times New Roman" w:hAnsi="Times New Roman" w:cs="Times New Roman"/>
          <w:sz w:val="24"/>
          <w:szCs w:val="24"/>
        </w:rPr>
        <w:t>;</w:t>
      </w:r>
      <w:r w:rsidR="004D3EFE" w:rsidRPr="00677E5E">
        <w:rPr>
          <w:rFonts w:ascii="Times New Roman" w:hAnsi="Times New Roman" w:cs="Times New Roman"/>
          <w:sz w:val="24"/>
          <w:szCs w:val="24"/>
        </w:rPr>
        <w:t xml:space="preserve"> e a natureza do desenvolvimento de determinada área ou tema </w:t>
      </w:r>
      <w:r w:rsidR="004D3EFE"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{"citationItems":[{"id":"ITEM-1","itemData":{"DOI":"10.1108/eb026482","abstract":"This paper presents an outline of models of information seeking and other aspects of information behaviour, showing the relationship between communication and information behaviour in general with information seeking and information searching in information retrieval systems. It is suggested that these models address issues at various levels of information behaviour and that they can be related by envisaging a nesting of models. It is also suggested that, within both information seeking research and information searching research, alternative models address similar issues in related ways and that the models are complementary rather than conflicting. Finally, an alternative, problem-solving model is presented, which, it is suggested, provides a basis for relating the models in appropriate research strategies.","author":[{"dropping-particle":"","family":"Pritchard","given":"Alan","non-dropping-particle":"","parse-names":false,"suffix":""}],"container-title":"Journal of Documentation","id":"ITEM-1","issue":"4","issued":{"date-parts":[["1969"]]},"page":"348-349","title":"Documentation Notes: Statistical Bibliography or Bibliometrics?","type":"article-journal","volume":"25"},"uris":["http://www.mendeley.com/documents/?uuid=dc8c0955-e2c6-4431-9c0f-801c4497f364"]}],"mendeley":{"formattedCitation":"(PRITCHARD, 1969)","plainTextFormattedCitation":"(PRITCHARD, 1969)","previouslyFormattedCitation":"(PRITCHARD, 1969)"},"properties":{"noteIndex":0},"schema":"https://github.com/citation-style-language/schema/raw/master/csl-citation.json"}</w:instrText>
      </w:r>
      <w:r w:rsidR="004D3EFE"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(PRITCHARD, 1969)</w:t>
      </w:r>
      <w:r w:rsidR="004D3EFE" w:rsidRPr="00677E5E">
        <w:rPr>
          <w:rFonts w:ascii="Times New Roman" w:hAnsi="Times New Roman" w:cs="Times New Roman"/>
          <w:sz w:val="24"/>
          <w:szCs w:val="24"/>
        </w:rPr>
        <w:fldChar w:fldCharType="end"/>
      </w:r>
      <w:r w:rsidR="004D3EFE" w:rsidRPr="00677E5E">
        <w:rPr>
          <w:rFonts w:ascii="Times New Roman" w:hAnsi="Times New Roman" w:cs="Times New Roman"/>
          <w:sz w:val="24"/>
          <w:szCs w:val="24"/>
        </w:rPr>
        <w:t xml:space="preserve">. </w:t>
      </w:r>
    </w:p>
    <w:p w14:paraId="5CEC467A" w14:textId="54D6A307" w:rsidR="009339E8" w:rsidRDefault="002F7E3D" w:rsidP="002C0F9B">
      <w:pPr>
        <w:spacing w:after="0" w:line="240" w:lineRule="auto"/>
        <w:ind w:firstLine="708"/>
        <w:jc w:val="both"/>
        <w:rPr>
          <w:rFonts w:ascii="Times New Roman" w:hAnsi="Times New Roman" w:cs="Times New Roman"/>
          <w:sz w:val="24"/>
          <w:szCs w:val="24"/>
        </w:rPr>
      </w:pPr>
      <w:r w:rsidRPr="009339E8">
        <w:rPr>
          <w:rFonts w:ascii="Times New Roman" w:hAnsi="Times New Roman" w:cs="Times New Roman"/>
          <w:sz w:val="24"/>
          <w:szCs w:val="24"/>
        </w:rPr>
        <w:t>De</w:t>
      </w:r>
      <w:r w:rsidR="004D3EFE" w:rsidRPr="009339E8">
        <w:rPr>
          <w:rFonts w:ascii="Times New Roman" w:hAnsi="Times New Roman" w:cs="Times New Roman"/>
          <w:sz w:val="24"/>
          <w:szCs w:val="24"/>
        </w:rPr>
        <w:t xml:space="preserve">ntre as principais técnicas bibliométricas </w:t>
      </w:r>
      <w:r w:rsidR="00934387">
        <w:rPr>
          <w:rFonts w:ascii="Times New Roman" w:hAnsi="Times New Roman" w:cs="Times New Roman"/>
          <w:sz w:val="24"/>
          <w:szCs w:val="24"/>
        </w:rPr>
        <w:t>usa</w:t>
      </w:r>
      <w:r w:rsidR="004D3EFE" w:rsidRPr="009339E8">
        <w:rPr>
          <w:rFonts w:ascii="Times New Roman" w:hAnsi="Times New Roman" w:cs="Times New Roman"/>
          <w:sz w:val="24"/>
          <w:szCs w:val="24"/>
        </w:rPr>
        <w:t>das na contabilidade e nas ciências sociais</w:t>
      </w:r>
      <w:r w:rsidR="009A232E" w:rsidRPr="009339E8">
        <w:rPr>
          <w:rFonts w:ascii="Times New Roman" w:hAnsi="Times New Roman" w:cs="Times New Roman"/>
          <w:sz w:val="24"/>
          <w:szCs w:val="24"/>
        </w:rPr>
        <w:t>,</w:t>
      </w:r>
      <w:r w:rsidR="004D3EFE" w:rsidRPr="009339E8">
        <w:rPr>
          <w:rFonts w:ascii="Times New Roman" w:hAnsi="Times New Roman" w:cs="Times New Roman"/>
          <w:sz w:val="24"/>
          <w:szCs w:val="24"/>
        </w:rPr>
        <w:t xml:space="preserve"> estão </w:t>
      </w:r>
      <w:r w:rsidR="009339E8">
        <w:rPr>
          <w:rFonts w:ascii="Times New Roman" w:hAnsi="Times New Roman" w:cs="Times New Roman"/>
          <w:sz w:val="24"/>
          <w:szCs w:val="24"/>
        </w:rPr>
        <w:t xml:space="preserve">as </w:t>
      </w:r>
      <w:r w:rsidR="00443A57" w:rsidRPr="009339E8">
        <w:rPr>
          <w:rFonts w:ascii="Times New Roman" w:hAnsi="Times New Roman" w:cs="Times New Roman"/>
          <w:sz w:val="24"/>
          <w:szCs w:val="24"/>
        </w:rPr>
        <w:t>descritiv</w:t>
      </w:r>
      <w:r w:rsidR="00555929" w:rsidRPr="009339E8">
        <w:rPr>
          <w:rFonts w:ascii="Times New Roman" w:hAnsi="Times New Roman" w:cs="Times New Roman"/>
          <w:sz w:val="24"/>
          <w:szCs w:val="24"/>
        </w:rPr>
        <w:t>a</w:t>
      </w:r>
      <w:r w:rsidR="00307253" w:rsidRPr="009339E8">
        <w:rPr>
          <w:rFonts w:ascii="Times New Roman" w:hAnsi="Times New Roman" w:cs="Times New Roman"/>
          <w:sz w:val="24"/>
          <w:szCs w:val="24"/>
        </w:rPr>
        <w:t>s</w:t>
      </w:r>
      <w:r w:rsidR="00443A57" w:rsidRPr="009339E8">
        <w:rPr>
          <w:rFonts w:ascii="Times New Roman" w:hAnsi="Times New Roman" w:cs="Times New Roman"/>
          <w:sz w:val="24"/>
          <w:szCs w:val="24"/>
        </w:rPr>
        <w:t xml:space="preserve">, </w:t>
      </w:r>
      <w:r w:rsidR="004D3EFE" w:rsidRPr="009339E8">
        <w:rPr>
          <w:rFonts w:ascii="Times New Roman" w:hAnsi="Times New Roman" w:cs="Times New Roman"/>
          <w:sz w:val="24"/>
          <w:szCs w:val="24"/>
        </w:rPr>
        <w:t>em que</w:t>
      </w:r>
      <w:r w:rsidR="00307253" w:rsidRPr="009339E8">
        <w:rPr>
          <w:rFonts w:ascii="Times New Roman" w:hAnsi="Times New Roman" w:cs="Times New Roman"/>
          <w:sz w:val="24"/>
          <w:szCs w:val="24"/>
        </w:rPr>
        <w:t xml:space="preserve"> se prioriza a contagem de produtividade de artigos, livros e outras formas de comunicação </w:t>
      </w:r>
      <w:r w:rsidR="00E06CBD" w:rsidRPr="009339E8">
        <w:rPr>
          <w:rFonts w:ascii="Times New Roman" w:hAnsi="Times New Roman" w:cs="Times New Roman"/>
          <w:sz w:val="24"/>
          <w:szCs w:val="24"/>
        </w:rPr>
        <w:fldChar w:fldCharType="begin" w:fldLock="1"/>
      </w:r>
      <w:r w:rsidR="00E4629C" w:rsidRPr="009339E8">
        <w:rPr>
          <w:rFonts w:ascii="Times New Roman" w:hAnsi="Times New Roman" w:cs="Times New Roman"/>
          <w:sz w:val="24"/>
          <w:szCs w:val="24"/>
        </w:rPr>
        <w:instrText>ADDIN CSL_CITATION {"citationItems":[{"id":"ITEM-1","itemData":{"author":[{"dropping-particle":"","family":"Naseer","given":"Mirza Muhammad","non-dropping-particle":"","parse-names":false,"suffix":""},{"dropping-particle":"","family":"Mahmood","given":"Khalid","non-dropping-particle":"","parse-names":false,"suffix":""}],"container-title":"LIBRES Library and Information Science Research Electronic Journal","id":"ITEM-1","issue":"2","issued":{"date-parts":[["2009"]]},"page":"1-11","title":"Use of Bibliometrics in LIS Research","type":"article-journal","volume":"19"},"uris":["http://www.mendeley.com/documents/?uuid=75ee4c35-e6aa-4594-957a-06ed70fd9821"]}],"mendeley":{"formattedCitation":"(NASEER; MAHMOOD, 2009)","plainTextFormattedCitation":"(NASEER; MAHMOOD, 2009)","previouslyFormattedCitation":"(NASEER; MAHMOOD, 2009)"},"properties":{"noteIndex":0},"schema":"https://github.com/citation-style-language/schema/raw/master/csl-citation.json"}</w:instrText>
      </w:r>
      <w:r w:rsidR="00E06CBD" w:rsidRPr="009339E8">
        <w:rPr>
          <w:rFonts w:ascii="Times New Roman" w:hAnsi="Times New Roman" w:cs="Times New Roman"/>
          <w:sz w:val="24"/>
          <w:szCs w:val="24"/>
        </w:rPr>
        <w:fldChar w:fldCharType="separate"/>
      </w:r>
      <w:r w:rsidR="00633226" w:rsidRPr="009339E8">
        <w:rPr>
          <w:rFonts w:ascii="Times New Roman" w:hAnsi="Times New Roman" w:cs="Times New Roman"/>
          <w:noProof/>
          <w:sz w:val="24"/>
          <w:szCs w:val="24"/>
        </w:rPr>
        <w:t>(NASEER; MAHMOOD, 2009)</w:t>
      </w:r>
      <w:r w:rsidR="00E06CBD" w:rsidRPr="009339E8">
        <w:rPr>
          <w:rFonts w:ascii="Times New Roman" w:hAnsi="Times New Roman" w:cs="Times New Roman"/>
          <w:sz w:val="24"/>
          <w:szCs w:val="24"/>
        </w:rPr>
        <w:fldChar w:fldCharType="end"/>
      </w:r>
      <w:r w:rsidR="009339E8">
        <w:rPr>
          <w:rFonts w:ascii="Times New Roman" w:hAnsi="Times New Roman" w:cs="Times New Roman"/>
          <w:sz w:val="24"/>
          <w:szCs w:val="24"/>
        </w:rPr>
        <w:t>; e,</w:t>
      </w:r>
      <w:r w:rsidR="00307253" w:rsidRPr="009339E8">
        <w:rPr>
          <w:rFonts w:ascii="Times New Roman" w:hAnsi="Times New Roman" w:cs="Times New Roman"/>
          <w:sz w:val="24"/>
          <w:szCs w:val="24"/>
        </w:rPr>
        <w:t xml:space="preserve"> </w:t>
      </w:r>
      <w:r w:rsidR="009339E8">
        <w:rPr>
          <w:rFonts w:ascii="Times New Roman" w:hAnsi="Times New Roman" w:cs="Times New Roman"/>
          <w:sz w:val="24"/>
          <w:szCs w:val="24"/>
        </w:rPr>
        <w:t>m</w:t>
      </w:r>
      <w:r w:rsidR="00651E0D" w:rsidRPr="009339E8">
        <w:rPr>
          <w:rFonts w:ascii="Times New Roman" w:hAnsi="Times New Roman" w:cs="Times New Roman"/>
          <w:sz w:val="24"/>
          <w:szCs w:val="24"/>
        </w:rPr>
        <w:t xml:space="preserve">enos exploradas na literatura </w:t>
      </w:r>
      <w:r w:rsidR="009A232E" w:rsidRPr="009339E8">
        <w:rPr>
          <w:rFonts w:ascii="Times New Roman" w:hAnsi="Times New Roman" w:cs="Times New Roman"/>
          <w:sz w:val="24"/>
          <w:szCs w:val="24"/>
        </w:rPr>
        <w:t>nacional</w:t>
      </w:r>
      <w:r w:rsidR="00651E0D" w:rsidRPr="009339E8">
        <w:rPr>
          <w:rFonts w:ascii="Times New Roman" w:hAnsi="Times New Roman" w:cs="Times New Roman"/>
          <w:sz w:val="24"/>
          <w:szCs w:val="24"/>
        </w:rPr>
        <w:t xml:space="preserve">, </w:t>
      </w:r>
      <w:r w:rsidR="007137B1" w:rsidRPr="009339E8">
        <w:rPr>
          <w:rFonts w:ascii="Times New Roman" w:hAnsi="Times New Roman" w:cs="Times New Roman"/>
          <w:sz w:val="24"/>
          <w:szCs w:val="24"/>
        </w:rPr>
        <w:t xml:space="preserve">estão </w:t>
      </w:r>
      <w:r w:rsidR="00651E0D" w:rsidRPr="009339E8">
        <w:rPr>
          <w:rFonts w:ascii="Times New Roman" w:hAnsi="Times New Roman" w:cs="Times New Roman"/>
          <w:sz w:val="24"/>
          <w:szCs w:val="24"/>
        </w:rPr>
        <w:t xml:space="preserve">as </w:t>
      </w:r>
      <w:r w:rsidR="007137B1" w:rsidRPr="009339E8">
        <w:rPr>
          <w:rFonts w:ascii="Times New Roman" w:hAnsi="Times New Roman" w:cs="Times New Roman"/>
          <w:sz w:val="24"/>
          <w:szCs w:val="24"/>
        </w:rPr>
        <w:t xml:space="preserve">técnicas </w:t>
      </w:r>
      <w:r w:rsidR="00555929" w:rsidRPr="009339E8">
        <w:rPr>
          <w:rFonts w:ascii="Times New Roman" w:hAnsi="Times New Roman" w:cs="Times New Roman"/>
          <w:sz w:val="24"/>
          <w:szCs w:val="24"/>
        </w:rPr>
        <w:t>avaliativas, em que</w:t>
      </w:r>
      <w:r w:rsidR="00651E0D" w:rsidRPr="009339E8">
        <w:rPr>
          <w:rFonts w:ascii="Times New Roman" w:hAnsi="Times New Roman" w:cs="Times New Roman"/>
          <w:sz w:val="24"/>
          <w:szCs w:val="24"/>
        </w:rPr>
        <w:t xml:space="preserve"> os principais objetivos são os de avaliar a literatura utilizada nas produções de determinada área/tema </w:t>
      </w:r>
      <w:r w:rsidR="00651E0D" w:rsidRPr="009339E8">
        <w:rPr>
          <w:rFonts w:ascii="Times New Roman" w:hAnsi="Times New Roman" w:cs="Times New Roman"/>
          <w:sz w:val="24"/>
          <w:szCs w:val="24"/>
        </w:rPr>
        <w:fldChar w:fldCharType="begin" w:fldLock="1"/>
      </w:r>
      <w:r w:rsidR="00E4629C" w:rsidRPr="009339E8">
        <w:rPr>
          <w:rFonts w:ascii="Times New Roman" w:hAnsi="Times New Roman" w:cs="Times New Roman"/>
          <w:sz w:val="24"/>
          <w:szCs w:val="24"/>
        </w:rPr>
        <w:instrText>ADDIN CSL_CITATION {"citationItems":[{"id":"ITEM-1","itemData":{"author":[{"dropping-particle":"","family":"Naseer","given":"Mirza Muhammad","non-dropping-particle":"","parse-names":false,"suffix":""},{"dropping-particle":"","family":"Mahmood","given":"Khalid","non-dropping-particle":"","parse-names":false,"suffix":""}],"container-title":"LIBRES Library and Information Science Research Electronic Journal","id":"ITEM-1","issue":"2","issued":{"date-parts":[["2009"]]},"page":"1-11","title":"Use of Bibliometrics in LIS Research","type":"article-journal","volume":"19"},"uris":["http://www.mendeley.com/documents/?uuid=75ee4c35-e6aa-4594-957a-06ed70fd9821"]},{"id":"ITEM-2","itemData":{"DOI":"10.1016/S0306-4573(98)00028-4","ISSN":"03064573","abstract":"In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Management","id":"ITEM-2","issue":"1","issued":{"date-parts":[["1999","1"]]},"page":"31-44","title":"A bibliometric study of reference literature in the sciences and social sciences","type":"article-journal","volume":"35"},"uris":["http://www.mendeley.com/documents/?uuid=cf1a5e77-ec9a-4b67-9cda-172257a079db"]}],"mendeley":{"formattedCitation":"(GLÄNZEL; SCHOEPFLIN, 1999; NASEER; MAHMOOD, 2009)","plainTextFormattedCitation":"(GLÄNZEL; SCHOEPFLIN, 1999; NASEER; MAHMOOD, 2009)","previouslyFormattedCitation":"(GLÄNZEL; SCHOEPFLIN, 1999; NASEER; MAHMOOD, 2009)"},"properties":{"noteIndex":0},"schema":"https://github.com/citation-style-language/schema/raw/master/csl-citation.json"}</w:instrText>
      </w:r>
      <w:r w:rsidR="00651E0D" w:rsidRPr="009339E8">
        <w:rPr>
          <w:rFonts w:ascii="Times New Roman" w:hAnsi="Times New Roman" w:cs="Times New Roman"/>
          <w:sz w:val="24"/>
          <w:szCs w:val="24"/>
        </w:rPr>
        <w:fldChar w:fldCharType="separate"/>
      </w:r>
      <w:r w:rsidR="00633226" w:rsidRPr="009339E8">
        <w:rPr>
          <w:rFonts w:ascii="Times New Roman" w:hAnsi="Times New Roman" w:cs="Times New Roman"/>
          <w:noProof/>
          <w:sz w:val="24"/>
          <w:szCs w:val="24"/>
        </w:rPr>
        <w:t>(GLÄNZEL; SCHOEPFLIN, 1999; NASEER; MAHMOOD, 2009)</w:t>
      </w:r>
      <w:r w:rsidR="00651E0D" w:rsidRPr="009339E8">
        <w:rPr>
          <w:rFonts w:ascii="Times New Roman" w:hAnsi="Times New Roman" w:cs="Times New Roman"/>
          <w:sz w:val="24"/>
          <w:szCs w:val="24"/>
        </w:rPr>
        <w:fldChar w:fldCharType="end"/>
      </w:r>
      <w:r w:rsidR="00651E0D" w:rsidRPr="009339E8">
        <w:rPr>
          <w:rFonts w:ascii="Times New Roman" w:hAnsi="Times New Roman" w:cs="Times New Roman"/>
          <w:sz w:val="24"/>
          <w:szCs w:val="24"/>
        </w:rPr>
        <w:t>.</w:t>
      </w:r>
      <w:r w:rsidR="009339E8">
        <w:rPr>
          <w:rFonts w:ascii="Times New Roman" w:hAnsi="Times New Roman" w:cs="Times New Roman"/>
          <w:sz w:val="24"/>
          <w:szCs w:val="24"/>
        </w:rPr>
        <w:t xml:space="preserve"> </w:t>
      </w:r>
      <w:r w:rsidR="00651E0D" w:rsidRPr="00677E5E">
        <w:rPr>
          <w:rFonts w:ascii="Times New Roman" w:hAnsi="Times New Roman" w:cs="Times New Roman"/>
          <w:sz w:val="24"/>
          <w:szCs w:val="24"/>
        </w:rPr>
        <w:t xml:space="preserve">No presente </w:t>
      </w:r>
      <w:r w:rsidR="00FC332D" w:rsidRPr="00677E5E">
        <w:rPr>
          <w:rFonts w:ascii="Times New Roman" w:hAnsi="Times New Roman" w:cs="Times New Roman"/>
          <w:sz w:val="24"/>
          <w:szCs w:val="24"/>
        </w:rPr>
        <w:t>artigo</w:t>
      </w:r>
      <w:r w:rsidR="00651E0D" w:rsidRPr="00677E5E">
        <w:rPr>
          <w:rFonts w:ascii="Times New Roman" w:hAnsi="Times New Roman" w:cs="Times New Roman"/>
          <w:sz w:val="24"/>
          <w:szCs w:val="24"/>
        </w:rPr>
        <w:t xml:space="preserve">, </w:t>
      </w:r>
      <w:r w:rsidR="009339E8">
        <w:rPr>
          <w:rFonts w:ascii="Times New Roman" w:hAnsi="Times New Roman" w:cs="Times New Roman"/>
          <w:sz w:val="24"/>
          <w:szCs w:val="24"/>
        </w:rPr>
        <w:t>realiza</w:t>
      </w:r>
      <w:r w:rsidR="00651E0D" w:rsidRPr="00677E5E">
        <w:rPr>
          <w:rFonts w:ascii="Times New Roman" w:hAnsi="Times New Roman" w:cs="Times New Roman"/>
          <w:sz w:val="24"/>
          <w:szCs w:val="24"/>
        </w:rPr>
        <w:t xml:space="preserve">-se a aplicação de técnicas mais </w:t>
      </w:r>
      <w:r w:rsidRPr="00677E5E">
        <w:rPr>
          <w:rFonts w:ascii="Times New Roman" w:hAnsi="Times New Roman" w:cs="Times New Roman"/>
          <w:sz w:val="24"/>
          <w:szCs w:val="24"/>
        </w:rPr>
        <w:t>direcionadas à</w:t>
      </w:r>
      <w:r w:rsidR="009A232E" w:rsidRPr="00677E5E">
        <w:rPr>
          <w:rFonts w:ascii="Times New Roman" w:hAnsi="Times New Roman" w:cs="Times New Roman"/>
          <w:sz w:val="24"/>
          <w:szCs w:val="24"/>
        </w:rPr>
        <w:t>s</w:t>
      </w:r>
      <w:r w:rsidR="00651E0D" w:rsidRPr="00677E5E">
        <w:rPr>
          <w:rFonts w:ascii="Times New Roman" w:hAnsi="Times New Roman" w:cs="Times New Roman"/>
          <w:sz w:val="24"/>
          <w:szCs w:val="24"/>
        </w:rPr>
        <w:t xml:space="preserve"> análises bibliométricas avaliativas. </w:t>
      </w:r>
    </w:p>
    <w:p w14:paraId="08A10E49" w14:textId="448BC5C2" w:rsidR="00651E0D" w:rsidRPr="00677E5E" w:rsidRDefault="009339E8"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Um dos objetivos, nessa </w:t>
      </w:r>
      <w:r>
        <w:rPr>
          <w:rFonts w:ascii="Times New Roman" w:hAnsi="Times New Roman" w:cs="Times New Roman"/>
          <w:sz w:val="24"/>
          <w:szCs w:val="24"/>
        </w:rPr>
        <w:t>técnica</w:t>
      </w:r>
      <w:r w:rsidRPr="00677E5E">
        <w:rPr>
          <w:rFonts w:ascii="Times New Roman" w:hAnsi="Times New Roman" w:cs="Times New Roman"/>
          <w:sz w:val="24"/>
          <w:szCs w:val="24"/>
        </w:rPr>
        <w:t xml:space="preserve">, é a tentativa de mensuração da qualidade no uso das referências </w:t>
      </w:r>
      <w:r>
        <w:rPr>
          <w:rFonts w:ascii="Times New Roman" w:hAnsi="Times New Roman" w:cs="Times New Roman"/>
          <w:sz w:val="24"/>
          <w:szCs w:val="24"/>
        </w:rPr>
        <w:t>de</w:t>
      </w:r>
      <w:r w:rsidRPr="00677E5E">
        <w:rPr>
          <w:rFonts w:ascii="Times New Roman" w:hAnsi="Times New Roman" w:cs="Times New Roman"/>
          <w:sz w:val="24"/>
          <w:szCs w:val="24"/>
        </w:rPr>
        <w:t xml:space="preserve"> determinada área, assim como a verificação de referências de maior qualidade.</w:t>
      </w:r>
      <w:r>
        <w:rPr>
          <w:rFonts w:ascii="Times New Roman" w:hAnsi="Times New Roman" w:cs="Times New Roman"/>
          <w:sz w:val="24"/>
          <w:szCs w:val="24"/>
        </w:rPr>
        <w:t xml:space="preserve"> </w:t>
      </w:r>
      <w:r w:rsidR="00651E0D" w:rsidRPr="00677E5E">
        <w:rPr>
          <w:rFonts w:ascii="Times New Roman" w:hAnsi="Times New Roman" w:cs="Times New Roman"/>
          <w:sz w:val="24"/>
          <w:szCs w:val="24"/>
        </w:rPr>
        <w:t>A extensão dessa literatura nas ciências sociais relaciona-se, principalmente, com os objetivos de comparar as literaturas em termos d</w:t>
      </w:r>
      <w:r w:rsidR="00B90FAE" w:rsidRPr="00677E5E">
        <w:rPr>
          <w:rFonts w:ascii="Times New Roman" w:hAnsi="Times New Roman" w:cs="Times New Roman"/>
          <w:sz w:val="24"/>
          <w:szCs w:val="24"/>
        </w:rPr>
        <w:t>e uso de citações e referências, como análises de idade das referências, percentual de referências em comparação com outras disciplinas, indicadores de referências e periódicos, entre outros</w:t>
      </w:r>
      <w:r>
        <w:rPr>
          <w:rFonts w:ascii="Times New Roman" w:hAnsi="Times New Roman" w:cs="Times New Roman"/>
          <w:sz w:val="24"/>
          <w:szCs w:val="24"/>
        </w:rPr>
        <w:t xml:space="preserve"> </w:t>
      </w:r>
      <w:r w:rsidRPr="00677E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sciences","type":"article-journal","volume":"35"},"uris":["http://www.mendeley.com/documents/?uuid=cf1a5e77-ec9a-4b67-9cda-172257a079db"]},{"id":"ITEM-2","itemData":{"DOI":"10.1007/s11192-006-0007-2","ISSN":"0138-9130","abstract":"This paper addresses research performance monitoring of the social sciences and the humanities using citation analysis. Main differences in publication and citation behavior between the (basic) sciences and the social sciences and humanities are outlined. Limitations of the (S)SCI and A&amp;HCI for monitoring research performance are considered. For research performance monitoring in many social sciences and humanities, the methods used in science need to be extended. A broader range of both publications (including non-ISI journals and monographs) and citation indicators (including non-ISI reference citation values) is needed. Three options for bibliometric monitoring are discussed.","author":[{"dropping-particle":"","family":"Nederdorf","given":"Anton J.","non-dropping-particle":"","parse-names":false,"suffix":""}],"container-title":"Scientometrics","id":"ITEM-2","issue":"1","issued":{"date-parts":[["2006"]]},"page":"81-100","title":"Bibliometric monitoring of research performance in the Social Sciences and the Humanities : A review","type":"article-journal","volume":"66"},"uris":["http://www.mendeley.com/documents/?uuid=1640b2ff-f475-4e5c-906f-a51e63176db5"]},{"id":"ITEM-3","itemData":{"DOI":"10.1108/00220410810844150","ISBN":"0022041081084","ISSN":"0022-0418","author":[{"dropping-particle":"","family":"Bornmann","given":"Lutz","non-dropping-particle":"","parse-names":false,"suffix":""},{"dropping-particle":"","family":"Daniel","given":"Hans-dieter","non-dropping-particle":"","parse-names":false,"suffix":""}],"container-title":"Journal of Documentation","id":"ITEM-3","issue":"1","issued":{"date-parts":[["2008","1","18"]]},"page":"45-80","title":"What do citation counts measure? A review of studies on citing behavior","type":"article-journal","volume":"64"},"uris":["http://www.mendeley.com/documents/?uuid=6218349a-a45c-4d6a-ad07-77711ba5a951"]},{"id":"ITEM-4","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Accounting","id":"ITEM-4","issued":{"date-parts":[["2018","3"]]},"page":"24-46","publisher":"Elsevier Ltd","title":"Drivers of citations: An analysis of publications in “top” accounting journals","type":"article-journal","volume":"51"},"uris":["http://www.mendeley.com/documents/?uuid=3b1498a6-4d23-40cc-9aba-40134b9a5e34"]}],"mendeley":{"formattedCitation":"(BORNMANN; DANIEL, 2008; GLÄNZEL; SCHOEPFLIN, 1999; MEYER &lt;i&gt;et al.&lt;/i&gt;, 2018; NEDERDORF, 2006)","plainTextFormattedCitation":"(BORNMANN; DANIEL, 2008; GLÄNZEL; SCHOEPFLIN, 1999; MEYER et al., 2018; NEDERDORF, 2006)","previouslyFormattedCitation":"(BORNMANN; DANIEL, 2008; GLÄNZEL; SCHOEPFLIN, 1999; MEYER &lt;i&gt;et al.&lt;/i&gt;, 2018; NEDERDORF, 2006)"},"properties":{"noteIndex":0},"schema":"https://github.com/citation-style-language/schema/raw/master/csl-citation.json"}</w:instrText>
      </w:r>
      <w:r w:rsidRPr="00677E5E">
        <w:rPr>
          <w:rFonts w:ascii="Times New Roman" w:hAnsi="Times New Roman" w:cs="Times New Roman"/>
          <w:sz w:val="24"/>
          <w:szCs w:val="24"/>
        </w:rPr>
        <w:fldChar w:fldCharType="separate"/>
      </w:r>
      <w:r w:rsidRPr="00677E5E">
        <w:rPr>
          <w:rFonts w:ascii="Times New Roman" w:hAnsi="Times New Roman" w:cs="Times New Roman"/>
          <w:noProof/>
          <w:sz w:val="24"/>
          <w:szCs w:val="24"/>
        </w:rPr>
        <w:t xml:space="preserve">(BORNMANN; DANIEL, 2008; GLÄNZEL; SCHOEPFLIN, 1999; MEYER </w:t>
      </w:r>
      <w:r w:rsidRPr="00677E5E">
        <w:rPr>
          <w:rFonts w:ascii="Times New Roman" w:hAnsi="Times New Roman" w:cs="Times New Roman"/>
          <w:i/>
          <w:noProof/>
          <w:sz w:val="24"/>
          <w:szCs w:val="24"/>
        </w:rPr>
        <w:t>et al.</w:t>
      </w:r>
      <w:r w:rsidRPr="00677E5E">
        <w:rPr>
          <w:rFonts w:ascii="Times New Roman" w:hAnsi="Times New Roman" w:cs="Times New Roman"/>
          <w:noProof/>
          <w:sz w:val="24"/>
          <w:szCs w:val="24"/>
        </w:rPr>
        <w:t>, 2018; NEDERDORF, 2006)</w:t>
      </w:r>
      <w:r w:rsidRPr="00677E5E">
        <w:rPr>
          <w:rFonts w:ascii="Times New Roman" w:hAnsi="Times New Roman" w:cs="Times New Roman"/>
          <w:sz w:val="24"/>
          <w:szCs w:val="24"/>
        </w:rPr>
        <w:fldChar w:fldCharType="end"/>
      </w:r>
      <w:r w:rsidR="00B90FAE" w:rsidRPr="00677E5E">
        <w:rPr>
          <w:rFonts w:ascii="Times New Roman" w:hAnsi="Times New Roman" w:cs="Times New Roman"/>
          <w:sz w:val="24"/>
          <w:szCs w:val="24"/>
        </w:rPr>
        <w:t xml:space="preserve">. </w:t>
      </w:r>
    </w:p>
    <w:p w14:paraId="4620358F" w14:textId="5EC4152C" w:rsidR="00543B79" w:rsidRDefault="00920B91"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Na presente pesquisa, a análise é realizada de forma comparativa entre a literatura nacional e internacional sobre um mesmo </w:t>
      </w:r>
      <w:r w:rsidR="009A232E" w:rsidRPr="00677E5E">
        <w:rPr>
          <w:rFonts w:ascii="Times New Roman" w:hAnsi="Times New Roman" w:cs="Times New Roman"/>
          <w:sz w:val="24"/>
          <w:szCs w:val="24"/>
        </w:rPr>
        <w:t>assunto</w:t>
      </w:r>
      <w:r w:rsidR="009339E8">
        <w:rPr>
          <w:rFonts w:ascii="Times New Roman" w:hAnsi="Times New Roman" w:cs="Times New Roman"/>
          <w:sz w:val="24"/>
          <w:szCs w:val="24"/>
        </w:rPr>
        <w:t xml:space="preserve"> –</w:t>
      </w:r>
      <w:r w:rsidRPr="00677E5E">
        <w:rPr>
          <w:rFonts w:ascii="Times New Roman" w:hAnsi="Times New Roman" w:cs="Times New Roman"/>
          <w:sz w:val="24"/>
          <w:szCs w:val="24"/>
        </w:rPr>
        <w:t xml:space="preserve"> arrendamento mercantil/</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Para isso, a amostra foi </w:t>
      </w:r>
      <w:r w:rsidR="009339E8">
        <w:rPr>
          <w:rFonts w:ascii="Times New Roman" w:hAnsi="Times New Roman" w:cs="Times New Roman"/>
          <w:sz w:val="24"/>
          <w:szCs w:val="24"/>
        </w:rPr>
        <w:t>selecionada</w:t>
      </w:r>
      <w:r w:rsidRPr="00677E5E">
        <w:rPr>
          <w:rFonts w:ascii="Times New Roman" w:hAnsi="Times New Roman" w:cs="Times New Roman"/>
          <w:sz w:val="24"/>
          <w:szCs w:val="24"/>
        </w:rPr>
        <w:t xml:space="preserve"> com base na revisão de literatura de </w:t>
      </w:r>
      <w:r w:rsidR="007D0D1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D0D16" w:rsidRPr="00677E5E">
        <w:rPr>
          <w:rFonts w:ascii="Times New Roman" w:hAnsi="Times New Roman" w:cs="Times New Roman"/>
          <w:sz w:val="24"/>
          <w:szCs w:val="24"/>
        </w:rPr>
        <w:fldChar w:fldCharType="separate"/>
      </w:r>
      <w:r w:rsidR="007D0D16" w:rsidRPr="00677E5E">
        <w:rPr>
          <w:rFonts w:ascii="Times New Roman" w:hAnsi="Times New Roman" w:cs="Times New Roman"/>
          <w:noProof/>
          <w:sz w:val="24"/>
          <w:szCs w:val="24"/>
        </w:rPr>
        <w:t>Matos e Murcia (2019)</w:t>
      </w:r>
      <w:r w:rsidR="007D0D16" w:rsidRPr="00677E5E">
        <w:rPr>
          <w:rFonts w:ascii="Times New Roman" w:hAnsi="Times New Roman" w:cs="Times New Roman"/>
          <w:sz w:val="24"/>
          <w:szCs w:val="24"/>
        </w:rPr>
        <w:fldChar w:fldCharType="end"/>
      </w:r>
      <w:r w:rsidR="00D911E3">
        <w:rPr>
          <w:rFonts w:ascii="Times New Roman" w:hAnsi="Times New Roman" w:cs="Times New Roman"/>
          <w:sz w:val="24"/>
          <w:szCs w:val="24"/>
        </w:rPr>
        <w:t>, por meio da seleção</w:t>
      </w:r>
      <w:r w:rsidR="00F71843" w:rsidRPr="00677E5E">
        <w:rPr>
          <w:rFonts w:ascii="Times New Roman" w:hAnsi="Times New Roman" w:cs="Times New Roman"/>
          <w:sz w:val="24"/>
          <w:szCs w:val="24"/>
        </w:rPr>
        <w:t xml:space="preserve"> </w:t>
      </w:r>
      <w:r w:rsidR="00D911E3">
        <w:rPr>
          <w:rFonts w:ascii="Times New Roman" w:hAnsi="Times New Roman" w:cs="Times New Roman"/>
          <w:sz w:val="24"/>
          <w:szCs w:val="24"/>
        </w:rPr>
        <w:t>d</w:t>
      </w:r>
      <w:r w:rsidR="00F71843" w:rsidRPr="00677E5E">
        <w:rPr>
          <w:rFonts w:ascii="Times New Roman" w:hAnsi="Times New Roman" w:cs="Times New Roman"/>
          <w:sz w:val="24"/>
          <w:szCs w:val="24"/>
        </w:rPr>
        <w:t xml:space="preserve">os 30 principais </w:t>
      </w:r>
      <w:proofErr w:type="spellStart"/>
      <w:r w:rsidR="00F71843" w:rsidRPr="00677E5E">
        <w:rPr>
          <w:rFonts w:ascii="Times New Roman" w:hAnsi="Times New Roman" w:cs="Times New Roman"/>
          <w:i/>
          <w:sz w:val="24"/>
          <w:szCs w:val="24"/>
        </w:rPr>
        <w:t>journals</w:t>
      </w:r>
      <w:proofErr w:type="spellEnd"/>
      <w:r w:rsidR="00F71843" w:rsidRPr="00677E5E">
        <w:rPr>
          <w:rFonts w:ascii="Times New Roman" w:hAnsi="Times New Roman" w:cs="Times New Roman"/>
          <w:sz w:val="24"/>
          <w:szCs w:val="24"/>
        </w:rPr>
        <w:t xml:space="preserve"> da contabilidade, de acordo com </w:t>
      </w:r>
      <w:r w:rsidR="00F71843" w:rsidRPr="00677E5E">
        <w:rPr>
          <w:rFonts w:ascii="Times New Roman" w:hAnsi="Times New Roman" w:cs="Times New Roman"/>
          <w:i/>
          <w:sz w:val="24"/>
          <w:szCs w:val="24"/>
        </w:rPr>
        <w:t>ranking</w:t>
      </w:r>
      <w:r w:rsidR="00F71843" w:rsidRPr="00677E5E">
        <w:rPr>
          <w:rFonts w:ascii="Times New Roman" w:hAnsi="Times New Roman" w:cs="Times New Roman"/>
          <w:sz w:val="24"/>
          <w:szCs w:val="24"/>
        </w:rPr>
        <w:t xml:space="preserve"> elaborado por </w:t>
      </w:r>
      <w:r w:rsidR="00F71843"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{"citationItems":[{"id":"ITEM-1","itemData":{"DOI":"10.1016/j.jaccedu.2009.07.001","ISSN":"07485751","abstract":"This article presents a model to estimate the relative quality of publication outlets based on objective journal characteristics. Our model improves upon the one proposed by Bean and Bernardi [Bean, D. F., &amp; Bernardi, R. A. (2005). Estimating the ratings of journals omitted in prior quality ratings. Advances in Accounting Education, 7, 109-127.] in three important ways. First, we develop a dependent variable that is a composite score based on five prior journal perception studies. Second, our model considers different independent variables; audience, journal availability, inclusion in the Social Sciences Citation Index (an independent measure of quality), and the journal's submission fee. This combination of variables increases the model's explanatory power by 21% compared to Bean and Bernardi's average R2. Finally, the results of our model are more consistent with those of prior perception studies. We also apply the model to recent accounting faculty publications, which provides a comparative rating of more than 200 journals. We expect our model for estimating journal quality to help faculty, promotion and tenure committees, and university administrators evaluate the quality of journals where accounting faculty publish, an important aspect of assessing research productivity. © 2009 Elsevier Ltd. All rights reserved.","author":[{"dropping-particle":"","family":"Matherly","given":"Michele","non-dropping-particle":"","parse-names":false,"suffix":""},{"dropping-particle":"","family":"Shortridge","given":"Rebecca Toppe","non-dropping-particle":"","parse-names":false,"suffix":""}],"container-title":"Journal of Accounting Education","id":"ITEM-1","issue":"1","issued":{"date-parts":[["2009"]]},"page":"14-29","publisher":"Elsevier Ltd","title":"A pragmatic model to estimate journal quality in accounting","type":"article-journal","volume":"27"},"uris":["http://www.mendeley.com/documents/?uuid=77cba3b5-d072-47de-8a39-d879b631349b"]}],"mendeley":{"formattedCitation":"(MATHERLY; SHORTRIDGE, 2009)","manualFormatting":"Matherly e Shortridge (2009)","plainTextFormattedCitation":"(MATHERLY; SHORTRIDGE, 2009)","previouslyFormattedCitation":"(MATHERLY; SHORTRIDGE, 2009)"},"properties":{"noteIndex":0},"schema":"https://github.com/citation-style-language/schema/raw/master/csl-citation.json"}</w:instrText>
      </w:r>
      <w:r w:rsidR="00F71843" w:rsidRPr="00677E5E">
        <w:rPr>
          <w:rFonts w:ascii="Times New Roman" w:hAnsi="Times New Roman" w:cs="Times New Roman"/>
          <w:sz w:val="24"/>
          <w:szCs w:val="24"/>
        </w:rPr>
        <w:fldChar w:fldCharType="separate"/>
      </w:r>
      <w:r w:rsidR="00F71843" w:rsidRPr="00677E5E">
        <w:rPr>
          <w:rFonts w:ascii="Times New Roman" w:hAnsi="Times New Roman" w:cs="Times New Roman"/>
          <w:noProof/>
          <w:sz w:val="24"/>
          <w:szCs w:val="24"/>
        </w:rPr>
        <w:t>Matherly e Shortridge (2009)</w:t>
      </w:r>
      <w:r w:rsidR="00F71843" w:rsidRPr="00677E5E">
        <w:rPr>
          <w:rFonts w:ascii="Times New Roman" w:hAnsi="Times New Roman" w:cs="Times New Roman"/>
          <w:sz w:val="24"/>
          <w:szCs w:val="24"/>
        </w:rPr>
        <w:fldChar w:fldCharType="end"/>
      </w:r>
      <w:r w:rsidR="00F71843" w:rsidRPr="00677E5E">
        <w:rPr>
          <w:rFonts w:ascii="Times New Roman" w:hAnsi="Times New Roman" w:cs="Times New Roman"/>
          <w:sz w:val="24"/>
          <w:szCs w:val="24"/>
        </w:rPr>
        <w:t xml:space="preserve">. Já os nacionais são todos os periódicos </w:t>
      </w:r>
      <w:r w:rsidR="00E0620B">
        <w:rPr>
          <w:rFonts w:ascii="Times New Roman" w:hAnsi="Times New Roman" w:cs="Times New Roman"/>
          <w:sz w:val="24"/>
          <w:szCs w:val="24"/>
        </w:rPr>
        <w:t>que</w:t>
      </w:r>
      <w:r w:rsidR="00F71843" w:rsidRPr="00677E5E">
        <w:rPr>
          <w:rFonts w:ascii="Times New Roman" w:hAnsi="Times New Roman" w:cs="Times New Roman"/>
          <w:sz w:val="24"/>
          <w:szCs w:val="24"/>
        </w:rPr>
        <w:t xml:space="preserve"> compunham a base de dados SPELL em 2018. </w:t>
      </w:r>
      <w:r w:rsidR="00EB4032" w:rsidRPr="00677E5E">
        <w:rPr>
          <w:rFonts w:ascii="Times New Roman" w:hAnsi="Times New Roman" w:cs="Times New Roman"/>
          <w:sz w:val="24"/>
          <w:szCs w:val="24"/>
        </w:rPr>
        <w:t xml:space="preserve">De forma aplicada, </w:t>
      </w:r>
      <w:r w:rsidR="00F71843" w:rsidRPr="00677E5E">
        <w:rPr>
          <w:rFonts w:ascii="Times New Roman" w:hAnsi="Times New Roman" w:cs="Times New Roman"/>
          <w:sz w:val="24"/>
          <w:szCs w:val="24"/>
        </w:rPr>
        <w:t xml:space="preserve">a seleção dos </w:t>
      </w:r>
      <w:r w:rsidR="00FC332D" w:rsidRPr="00677E5E">
        <w:rPr>
          <w:rFonts w:ascii="Times New Roman" w:hAnsi="Times New Roman" w:cs="Times New Roman"/>
          <w:sz w:val="24"/>
          <w:szCs w:val="24"/>
        </w:rPr>
        <w:t xml:space="preserve">artigos </w:t>
      </w:r>
      <w:r w:rsidR="00F71843" w:rsidRPr="00677E5E">
        <w:rPr>
          <w:rFonts w:ascii="Times New Roman" w:hAnsi="Times New Roman" w:cs="Times New Roman"/>
          <w:sz w:val="24"/>
          <w:szCs w:val="24"/>
        </w:rPr>
        <w:t xml:space="preserve">se deu por meio do uso de palavras-chave. Usando como base a pesquisa citada, foram selecionados os artigos que possuíam, em seu título, resumo ou palavras-chave, os seguintes termos: </w:t>
      </w:r>
      <w:proofErr w:type="spellStart"/>
      <w:r w:rsidR="00F71843" w:rsidRPr="00677E5E">
        <w:rPr>
          <w:rFonts w:ascii="Times New Roman" w:hAnsi="Times New Roman" w:cs="Times New Roman"/>
          <w:i/>
          <w:sz w:val="24"/>
          <w:szCs w:val="24"/>
        </w:rPr>
        <w:t>lease</w:t>
      </w:r>
      <w:proofErr w:type="spellEnd"/>
      <w:r w:rsidR="00F71843" w:rsidRPr="00677E5E">
        <w:rPr>
          <w:rFonts w:ascii="Times New Roman" w:hAnsi="Times New Roman" w:cs="Times New Roman"/>
          <w:i/>
          <w:sz w:val="24"/>
          <w:szCs w:val="24"/>
        </w:rPr>
        <w:t xml:space="preserve">(s), leasing(s), </w:t>
      </w:r>
      <w:proofErr w:type="spellStart"/>
      <w:r w:rsidR="00F71843" w:rsidRPr="00677E5E">
        <w:rPr>
          <w:rFonts w:ascii="Times New Roman" w:hAnsi="Times New Roman" w:cs="Times New Roman"/>
          <w:i/>
          <w:sz w:val="24"/>
          <w:szCs w:val="24"/>
        </w:rPr>
        <w:t>lessee</w:t>
      </w:r>
      <w:proofErr w:type="spellEnd"/>
      <w:r w:rsidR="00F71843" w:rsidRPr="00677E5E">
        <w:rPr>
          <w:rFonts w:ascii="Times New Roman" w:hAnsi="Times New Roman" w:cs="Times New Roman"/>
          <w:i/>
          <w:sz w:val="24"/>
          <w:szCs w:val="24"/>
        </w:rPr>
        <w:t xml:space="preserve">(s), </w:t>
      </w:r>
      <w:proofErr w:type="spellStart"/>
      <w:r w:rsidR="00F71843" w:rsidRPr="00677E5E">
        <w:rPr>
          <w:rFonts w:ascii="Times New Roman" w:hAnsi="Times New Roman" w:cs="Times New Roman"/>
          <w:i/>
          <w:sz w:val="24"/>
          <w:szCs w:val="24"/>
        </w:rPr>
        <w:t>lessor</w:t>
      </w:r>
      <w:proofErr w:type="spellEnd"/>
      <w:r w:rsidR="00F71843" w:rsidRPr="00677E5E">
        <w:rPr>
          <w:rFonts w:ascii="Times New Roman" w:hAnsi="Times New Roman" w:cs="Times New Roman"/>
          <w:i/>
          <w:sz w:val="24"/>
          <w:szCs w:val="24"/>
        </w:rPr>
        <w:t>(s)</w:t>
      </w:r>
      <w:r w:rsidR="00F71843" w:rsidRPr="00677E5E">
        <w:rPr>
          <w:rFonts w:ascii="Times New Roman" w:hAnsi="Times New Roman" w:cs="Times New Roman"/>
          <w:sz w:val="24"/>
          <w:szCs w:val="24"/>
        </w:rPr>
        <w:t xml:space="preserve">, arrendamento, IAS 17, IFRS 16, SFAS 13 e CPC 06. Para maiores informações sobre a representatividade amostral, ver </w:t>
      </w:r>
      <w:r w:rsidR="007E6E6E"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E6E6E" w:rsidRPr="00677E5E">
        <w:rPr>
          <w:rFonts w:ascii="Times New Roman" w:hAnsi="Times New Roman" w:cs="Times New Roman"/>
          <w:sz w:val="24"/>
          <w:szCs w:val="24"/>
        </w:rPr>
        <w:fldChar w:fldCharType="separate"/>
      </w:r>
      <w:r w:rsidR="007E6E6E" w:rsidRPr="00677E5E">
        <w:rPr>
          <w:rFonts w:ascii="Times New Roman" w:hAnsi="Times New Roman" w:cs="Times New Roman"/>
          <w:noProof/>
          <w:sz w:val="24"/>
          <w:szCs w:val="24"/>
        </w:rPr>
        <w:t>Matos e Murcia (2019)</w:t>
      </w:r>
      <w:r w:rsidR="007E6E6E" w:rsidRPr="00677E5E">
        <w:rPr>
          <w:rFonts w:ascii="Times New Roman" w:hAnsi="Times New Roman" w:cs="Times New Roman"/>
          <w:sz w:val="24"/>
          <w:szCs w:val="24"/>
        </w:rPr>
        <w:fldChar w:fldCharType="end"/>
      </w:r>
      <w:r w:rsidR="00F71843" w:rsidRPr="00677E5E">
        <w:rPr>
          <w:rFonts w:ascii="Times New Roman" w:hAnsi="Times New Roman" w:cs="Times New Roman"/>
          <w:sz w:val="24"/>
          <w:szCs w:val="24"/>
        </w:rPr>
        <w:t>.</w:t>
      </w:r>
      <w:r w:rsidR="00543B79" w:rsidRPr="00543B79">
        <w:rPr>
          <w:rFonts w:ascii="Times New Roman" w:hAnsi="Times New Roman" w:cs="Times New Roman"/>
          <w:sz w:val="24"/>
          <w:szCs w:val="24"/>
        </w:rPr>
        <w:t xml:space="preserve"> </w:t>
      </w:r>
    </w:p>
    <w:p w14:paraId="65BD0521" w14:textId="064A4EF2" w:rsidR="00543B79" w:rsidRPr="00677E5E" w:rsidRDefault="00543B79"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O período da amostra </w:t>
      </w:r>
      <w:r w:rsidR="00D911E3">
        <w:rPr>
          <w:rFonts w:ascii="Times New Roman" w:hAnsi="Times New Roman" w:cs="Times New Roman"/>
          <w:sz w:val="24"/>
          <w:szCs w:val="24"/>
        </w:rPr>
        <w:t>(</w:t>
      </w:r>
      <w:r w:rsidR="00D911E3" w:rsidRPr="00677E5E">
        <w:rPr>
          <w:rFonts w:ascii="Times New Roman" w:hAnsi="Times New Roman" w:cs="Times New Roman"/>
          <w:sz w:val="24"/>
          <w:szCs w:val="24"/>
        </w:rPr>
        <w:t>2000/janeiro a 2018/julho</w:t>
      </w:r>
      <w:r w:rsidR="00D911E3">
        <w:rPr>
          <w:rFonts w:ascii="Times New Roman" w:hAnsi="Times New Roman" w:cs="Times New Roman"/>
          <w:sz w:val="24"/>
          <w:szCs w:val="24"/>
        </w:rPr>
        <w:t xml:space="preserve">) </w:t>
      </w:r>
      <w:r w:rsidRPr="00677E5E">
        <w:rPr>
          <w:rFonts w:ascii="Times New Roman" w:hAnsi="Times New Roman" w:cs="Times New Roman"/>
          <w:sz w:val="24"/>
          <w:szCs w:val="24"/>
        </w:rPr>
        <w:t xml:space="preserve">é um balizador da literatura, porém, ele representa o estado da arte da literatura atual sobre o tema e, assim, são um espelho geral da produção sobre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w:t>
      </w:r>
      <w:r w:rsidRPr="00677E5E">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2019)","plainTextFormattedCitation":"(MATOS; MURCIA, 2019)","previouslyFormattedCitation":"(MATOS; MURCIA, 2019)"},"properties":{"noteIndex":0},"schema":"https://github.com/citation-style-language/schema/raw/master/csl-citation.json"}</w:instrText>
      </w:r>
      <w:r w:rsidRPr="00677E5E">
        <w:rPr>
          <w:rFonts w:ascii="Times New Roman" w:hAnsi="Times New Roman" w:cs="Times New Roman"/>
          <w:sz w:val="24"/>
          <w:szCs w:val="24"/>
        </w:rPr>
        <w:fldChar w:fldCharType="separate"/>
      </w:r>
      <w:r w:rsidRPr="00677E5E">
        <w:rPr>
          <w:rFonts w:ascii="Times New Roman" w:hAnsi="Times New Roman" w:cs="Times New Roman"/>
          <w:noProof/>
          <w:sz w:val="24"/>
          <w:szCs w:val="24"/>
        </w:rPr>
        <w:t>(MATOS; MURCIA, 2019)</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Isso quer dizer que, mesmo havendo outras pesquisas em outros períodos e </w:t>
      </w:r>
      <w:proofErr w:type="spellStart"/>
      <w:r w:rsidRPr="00677E5E">
        <w:rPr>
          <w:rFonts w:ascii="Times New Roman" w:hAnsi="Times New Roman" w:cs="Times New Roman"/>
          <w:i/>
          <w:sz w:val="24"/>
          <w:szCs w:val="24"/>
        </w:rPr>
        <w:t>journals</w:t>
      </w:r>
      <w:proofErr w:type="spellEnd"/>
      <w:r w:rsidRPr="00677E5E">
        <w:rPr>
          <w:rFonts w:ascii="Times New Roman" w:hAnsi="Times New Roman" w:cs="Times New Roman"/>
          <w:sz w:val="24"/>
          <w:szCs w:val="24"/>
        </w:rPr>
        <w:t>, as pesquisas que compõem a amostra já representam o universo de produções sobre o tema, aplicado à área de contabilidade, visto que arrendamento é pesquisado em outras disciplinas, como engenharia, transporte e direito.</w:t>
      </w:r>
    </w:p>
    <w:p w14:paraId="33D8E6B8" w14:textId="05A13F00" w:rsidR="00D823E0" w:rsidRDefault="00F71843"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A amostra final</w:t>
      </w:r>
      <w:r w:rsidR="00D823E0" w:rsidRPr="00677E5E">
        <w:rPr>
          <w:rFonts w:ascii="Times New Roman" w:hAnsi="Times New Roman" w:cs="Times New Roman"/>
          <w:sz w:val="24"/>
          <w:szCs w:val="24"/>
        </w:rPr>
        <w:t xml:space="preserve"> está </w:t>
      </w:r>
      <w:r w:rsidRPr="00677E5E">
        <w:rPr>
          <w:rFonts w:ascii="Times New Roman" w:hAnsi="Times New Roman" w:cs="Times New Roman"/>
          <w:sz w:val="24"/>
          <w:szCs w:val="24"/>
        </w:rPr>
        <w:t>apresentad</w:t>
      </w:r>
      <w:r w:rsidR="00D823E0" w:rsidRPr="00677E5E">
        <w:rPr>
          <w:rFonts w:ascii="Times New Roman" w:hAnsi="Times New Roman" w:cs="Times New Roman"/>
          <w:sz w:val="24"/>
          <w:szCs w:val="24"/>
        </w:rPr>
        <w:t>a</w:t>
      </w:r>
      <w:r w:rsidRPr="00677E5E">
        <w:rPr>
          <w:rFonts w:ascii="Times New Roman" w:hAnsi="Times New Roman" w:cs="Times New Roman"/>
          <w:sz w:val="24"/>
          <w:szCs w:val="24"/>
        </w:rPr>
        <w:t xml:space="preserve"> </w:t>
      </w:r>
      <w:r w:rsidRPr="00390097">
        <w:rPr>
          <w:rFonts w:ascii="Times New Roman" w:hAnsi="Times New Roman" w:cs="Times New Roman"/>
          <w:sz w:val="24"/>
          <w:szCs w:val="24"/>
        </w:rPr>
        <w:t>na</w:t>
      </w:r>
      <w:r w:rsidR="00390097" w:rsidRPr="00390097">
        <w:rPr>
          <w:rFonts w:ascii="Times New Roman" w:hAnsi="Times New Roman" w:cs="Times New Roman"/>
          <w:sz w:val="24"/>
          <w:szCs w:val="24"/>
        </w:rPr>
        <w:t xml:space="preserve"> </w:t>
      </w:r>
      <w:r w:rsidR="00390097" w:rsidRPr="00390097">
        <w:rPr>
          <w:rFonts w:ascii="Times New Roman" w:hAnsi="Times New Roman" w:cs="Times New Roman"/>
          <w:sz w:val="24"/>
          <w:szCs w:val="24"/>
          <w:highlight w:val="yellow"/>
        </w:rPr>
        <w:fldChar w:fldCharType="begin"/>
      </w:r>
      <w:r w:rsidR="00390097" w:rsidRPr="00390097">
        <w:rPr>
          <w:rFonts w:ascii="Times New Roman" w:hAnsi="Times New Roman" w:cs="Times New Roman"/>
          <w:sz w:val="24"/>
          <w:szCs w:val="24"/>
        </w:rPr>
        <w:instrText xml:space="preserve"> REF _Ref7724500 \h </w:instrText>
      </w:r>
      <w:r w:rsidR="00390097" w:rsidRPr="00390097">
        <w:rPr>
          <w:rFonts w:ascii="Times New Roman" w:hAnsi="Times New Roman" w:cs="Times New Roman"/>
          <w:sz w:val="24"/>
          <w:szCs w:val="24"/>
          <w:highlight w:val="yellow"/>
        </w:rPr>
        <w:instrText xml:space="preserve"> \* MERGEFORMAT </w:instrText>
      </w:r>
      <w:r w:rsidR="00390097" w:rsidRPr="00390097">
        <w:rPr>
          <w:rFonts w:ascii="Times New Roman" w:hAnsi="Times New Roman" w:cs="Times New Roman"/>
          <w:sz w:val="24"/>
          <w:szCs w:val="24"/>
          <w:highlight w:val="yellow"/>
        </w:rPr>
      </w:r>
      <w:r w:rsidR="00390097" w:rsidRPr="00390097">
        <w:rPr>
          <w:rFonts w:ascii="Times New Roman" w:hAnsi="Times New Roman" w:cs="Times New Roman"/>
          <w:sz w:val="24"/>
          <w:szCs w:val="24"/>
          <w:highlight w:val="yellow"/>
        </w:rPr>
        <w:fldChar w:fldCharType="separate"/>
      </w:r>
      <w:r w:rsidR="00390097" w:rsidRPr="00390097">
        <w:rPr>
          <w:rFonts w:ascii="Times New Roman" w:hAnsi="Times New Roman" w:cs="Times New Roman"/>
          <w:sz w:val="24"/>
          <w:szCs w:val="24"/>
        </w:rPr>
        <w:t xml:space="preserve">Tabela </w:t>
      </w:r>
      <w:r w:rsidR="00390097" w:rsidRPr="00390097">
        <w:rPr>
          <w:rFonts w:ascii="Times New Roman" w:hAnsi="Times New Roman" w:cs="Times New Roman"/>
          <w:noProof/>
          <w:sz w:val="24"/>
          <w:szCs w:val="24"/>
        </w:rPr>
        <w:t>1</w:t>
      </w:r>
      <w:r w:rsidR="00390097" w:rsidRPr="00390097">
        <w:rPr>
          <w:rFonts w:ascii="Times New Roman" w:hAnsi="Times New Roman" w:cs="Times New Roman"/>
          <w:sz w:val="24"/>
          <w:szCs w:val="24"/>
          <w:highlight w:val="yellow"/>
        </w:rPr>
        <w:fldChar w:fldCharType="end"/>
      </w:r>
      <w:r w:rsidR="00FF00A0" w:rsidRPr="00390097">
        <w:rPr>
          <w:rFonts w:ascii="Times New Roman" w:hAnsi="Times New Roman" w:cs="Times New Roman"/>
          <w:sz w:val="24"/>
          <w:szCs w:val="24"/>
        </w:rPr>
        <w:t>,</w:t>
      </w:r>
      <w:r w:rsidR="00FF00A0" w:rsidRPr="00677E5E">
        <w:rPr>
          <w:rFonts w:ascii="Times New Roman" w:hAnsi="Times New Roman" w:cs="Times New Roman"/>
          <w:sz w:val="24"/>
          <w:szCs w:val="24"/>
        </w:rPr>
        <w:t xml:space="preserve"> em que podem ser observados maiores detalhamentos da seleção</w:t>
      </w:r>
      <w:r w:rsidRPr="00677E5E">
        <w:rPr>
          <w:rFonts w:ascii="Times New Roman" w:hAnsi="Times New Roman" w:cs="Times New Roman"/>
          <w:sz w:val="24"/>
          <w:szCs w:val="24"/>
        </w:rPr>
        <w:t>.</w:t>
      </w:r>
      <w:r w:rsidR="00D823E0" w:rsidRPr="00677E5E">
        <w:rPr>
          <w:rFonts w:ascii="Times New Roman" w:hAnsi="Times New Roman" w:cs="Times New Roman"/>
          <w:sz w:val="24"/>
          <w:szCs w:val="24"/>
        </w:rPr>
        <w:t xml:space="preserve"> Ressalta-se que, ao tratar de amostra, há indicações relacionadas a dois substratos diferentes. A amostra original é composta pelos 76 </w:t>
      </w:r>
      <w:r w:rsidR="00FC332D" w:rsidRPr="00677E5E">
        <w:rPr>
          <w:rFonts w:ascii="Times New Roman" w:hAnsi="Times New Roman" w:cs="Times New Roman"/>
          <w:sz w:val="24"/>
          <w:szCs w:val="24"/>
        </w:rPr>
        <w:t xml:space="preserve">artigos </w:t>
      </w:r>
      <w:r w:rsidR="00D823E0" w:rsidRPr="00677E5E">
        <w:rPr>
          <w:rFonts w:ascii="Times New Roman" w:hAnsi="Times New Roman" w:cs="Times New Roman"/>
          <w:sz w:val="24"/>
          <w:szCs w:val="24"/>
        </w:rPr>
        <w:t>(que na análise dos dados serão tratados como “</w:t>
      </w:r>
      <w:r w:rsidR="00FC332D" w:rsidRPr="00677E5E">
        <w:rPr>
          <w:rFonts w:ascii="Times New Roman" w:hAnsi="Times New Roman" w:cs="Times New Roman"/>
          <w:sz w:val="24"/>
          <w:szCs w:val="24"/>
        </w:rPr>
        <w:t xml:space="preserve">artigos </w:t>
      </w:r>
      <w:r w:rsidR="00D823E0" w:rsidRPr="00677E5E">
        <w:rPr>
          <w:rFonts w:ascii="Times New Roman" w:hAnsi="Times New Roman" w:cs="Times New Roman"/>
          <w:sz w:val="24"/>
          <w:szCs w:val="24"/>
        </w:rPr>
        <w:t xml:space="preserve">base”). A partir dessa amostra, foram extraídas suas referências, que totalizam 2.889 referências/citações utilizadas nesses </w:t>
      </w:r>
      <w:r w:rsidR="00FC332D" w:rsidRPr="00677E5E">
        <w:rPr>
          <w:rFonts w:ascii="Times New Roman" w:hAnsi="Times New Roman" w:cs="Times New Roman"/>
          <w:sz w:val="24"/>
          <w:szCs w:val="24"/>
        </w:rPr>
        <w:t xml:space="preserve">artigos </w:t>
      </w:r>
      <w:r w:rsidR="00D823E0" w:rsidRPr="00677E5E">
        <w:rPr>
          <w:rFonts w:ascii="Times New Roman" w:hAnsi="Times New Roman" w:cs="Times New Roman"/>
          <w:sz w:val="24"/>
          <w:szCs w:val="24"/>
        </w:rPr>
        <w:t>base.</w:t>
      </w:r>
    </w:p>
    <w:p w14:paraId="011B2771" w14:textId="5D4400C8" w:rsidR="0022345E" w:rsidRDefault="0022345E" w:rsidP="002C0F9B">
      <w:pPr>
        <w:spacing w:after="0" w:line="240" w:lineRule="auto"/>
        <w:ind w:firstLine="708"/>
        <w:jc w:val="both"/>
        <w:rPr>
          <w:rFonts w:ascii="Times New Roman" w:hAnsi="Times New Roman" w:cs="Times New Roman"/>
          <w:sz w:val="24"/>
          <w:szCs w:val="24"/>
        </w:rPr>
      </w:pPr>
    </w:p>
    <w:p w14:paraId="14DED2CC" w14:textId="4349A34B" w:rsidR="006F7146" w:rsidRDefault="006F7146" w:rsidP="002C0F9B">
      <w:pPr>
        <w:spacing w:after="0" w:line="240" w:lineRule="auto"/>
        <w:ind w:firstLine="708"/>
        <w:jc w:val="both"/>
        <w:rPr>
          <w:rFonts w:ascii="Times New Roman" w:hAnsi="Times New Roman" w:cs="Times New Roman"/>
          <w:sz w:val="24"/>
          <w:szCs w:val="24"/>
        </w:rPr>
      </w:pPr>
    </w:p>
    <w:p w14:paraId="7B0A3D26" w14:textId="45252434" w:rsidR="006F7146" w:rsidRDefault="006F7146" w:rsidP="002C0F9B">
      <w:pPr>
        <w:spacing w:after="0" w:line="240" w:lineRule="auto"/>
        <w:ind w:firstLine="708"/>
        <w:jc w:val="both"/>
        <w:rPr>
          <w:rFonts w:ascii="Times New Roman" w:hAnsi="Times New Roman" w:cs="Times New Roman"/>
          <w:sz w:val="24"/>
          <w:szCs w:val="24"/>
        </w:rPr>
      </w:pPr>
    </w:p>
    <w:p w14:paraId="3CEAC744" w14:textId="6D0AB696" w:rsidR="006F7146" w:rsidRDefault="006F7146" w:rsidP="002C0F9B">
      <w:pPr>
        <w:spacing w:after="0" w:line="240" w:lineRule="auto"/>
        <w:ind w:firstLine="708"/>
        <w:jc w:val="both"/>
        <w:rPr>
          <w:rFonts w:ascii="Times New Roman" w:hAnsi="Times New Roman" w:cs="Times New Roman"/>
          <w:sz w:val="24"/>
          <w:szCs w:val="24"/>
        </w:rPr>
      </w:pPr>
    </w:p>
    <w:p w14:paraId="4F0B91F4" w14:textId="1DA9E9BA" w:rsidR="006F7146" w:rsidRDefault="006F7146" w:rsidP="002C0F9B">
      <w:pPr>
        <w:spacing w:after="0" w:line="240" w:lineRule="auto"/>
        <w:ind w:firstLine="708"/>
        <w:jc w:val="both"/>
        <w:rPr>
          <w:rFonts w:ascii="Times New Roman" w:hAnsi="Times New Roman" w:cs="Times New Roman"/>
          <w:sz w:val="24"/>
          <w:szCs w:val="24"/>
        </w:rPr>
      </w:pPr>
    </w:p>
    <w:p w14:paraId="1A7855F2" w14:textId="2C24B4BD" w:rsidR="006F7146" w:rsidRDefault="006F7146" w:rsidP="002C0F9B">
      <w:pPr>
        <w:spacing w:after="0" w:line="240" w:lineRule="auto"/>
        <w:ind w:firstLine="708"/>
        <w:jc w:val="both"/>
        <w:rPr>
          <w:rFonts w:ascii="Times New Roman" w:hAnsi="Times New Roman" w:cs="Times New Roman"/>
          <w:sz w:val="24"/>
          <w:szCs w:val="24"/>
        </w:rPr>
      </w:pPr>
    </w:p>
    <w:p w14:paraId="173690BA" w14:textId="0E86FEB6" w:rsidR="006F7146" w:rsidRDefault="006F7146" w:rsidP="002C0F9B">
      <w:pPr>
        <w:spacing w:after="0" w:line="240" w:lineRule="auto"/>
        <w:ind w:firstLine="708"/>
        <w:jc w:val="both"/>
        <w:rPr>
          <w:rFonts w:ascii="Times New Roman" w:hAnsi="Times New Roman" w:cs="Times New Roman"/>
          <w:sz w:val="24"/>
          <w:szCs w:val="24"/>
        </w:rPr>
      </w:pPr>
    </w:p>
    <w:p w14:paraId="6BE64D61" w14:textId="3C829EB2" w:rsidR="006F7146" w:rsidRDefault="006F7146" w:rsidP="002C0F9B">
      <w:pPr>
        <w:spacing w:after="0" w:line="240" w:lineRule="auto"/>
        <w:ind w:firstLine="708"/>
        <w:jc w:val="both"/>
        <w:rPr>
          <w:rFonts w:ascii="Times New Roman" w:hAnsi="Times New Roman" w:cs="Times New Roman"/>
          <w:sz w:val="24"/>
          <w:szCs w:val="24"/>
        </w:rPr>
      </w:pPr>
    </w:p>
    <w:p w14:paraId="7A0EE156" w14:textId="7027D3C7" w:rsidR="006F7146" w:rsidRDefault="006F7146" w:rsidP="002C0F9B">
      <w:pPr>
        <w:spacing w:after="0" w:line="240" w:lineRule="auto"/>
        <w:ind w:firstLine="708"/>
        <w:jc w:val="both"/>
        <w:rPr>
          <w:rFonts w:ascii="Times New Roman" w:hAnsi="Times New Roman" w:cs="Times New Roman"/>
          <w:sz w:val="24"/>
          <w:szCs w:val="24"/>
        </w:rPr>
      </w:pPr>
    </w:p>
    <w:p w14:paraId="42F45AED" w14:textId="68326A3E" w:rsidR="006F7146" w:rsidRDefault="006F7146" w:rsidP="002C0F9B">
      <w:pPr>
        <w:spacing w:after="0" w:line="240" w:lineRule="auto"/>
        <w:ind w:firstLine="708"/>
        <w:jc w:val="both"/>
        <w:rPr>
          <w:rFonts w:ascii="Times New Roman" w:hAnsi="Times New Roman" w:cs="Times New Roman"/>
          <w:sz w:val="24"/>
          <w:szCs w:val="24"/>
        </w:rPr>
      </w:pPr>
    </w:p>
    <w:p w14:paraId="7122AA08" w14:textId="77777777" w:rsidR="006F7146" w:rsidRPr="00677E5E" w:rsidRDefault="006F7146" w:rsidP="002C0F9B">
      <w:pPr>
        <w:spacing w:after="0" w:line="240" w:lineRule="auto"/>
        <w:ind w:firstLine="708"/>
        <w:jc w:val="both"/>
        <w:rPr>
          <w:rFonts w:ascii="Times New Roman" w:hAnsi="Times New Roman" w:cs="Times New Roman"/>
          <w:sz w:val="24"/>
          <w:szCs w:val="24"/>
        </w:rPr>
      </w:pPr>
    </w:p>
    <w:p w14:paraId="0032A67C" w14:textId="44C770B5" w:rsidR="00390097" w:rsidRPr="00AE2FAD" w:rsidRDefault="00390097" w:rsidP="002C0F9B">
      <w:pPr>
        <w:pStyle w:val="Legenda"/>
        <w:spacing w:after="0"/>
        <w:jc w:val="center"/>
        <w:rPr>
          <w:rFonts w:ascii="Times New Roman" w:hAnsi="Times New Roman" w:cs="Times New Roman"/>
          <w:i w:val="0"/>
          <w:color w:val="auto"/>
          <w:sz w:val="20"/>
          <w:szCs w:val="20"/>
        </w:rPr>
      </w:pPr>
      <w:bookmarkStart w:id="2" w:name="_Ref7724500"/>
      <w:r w:rsidRPr="00AE2FAD">
        <w:rPr>
          <w:rFonts w:ascii="Times New Roman" w:hAnsi="Times New Roman" w:cs="Times New Roman"/>
          <w:i w:val="0"/>
          <w:color w:val="auto"/>
          <w:sz w:val="20"/>
          <w:szCs w:val="20"/>
        </w:rPr>
        <w:lastRenderedPageBreak/>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006B08E0" w:rsidRPr="00AE2FAD">
        <w:rPr>
          <w:rFonts w:ascii="Times New Roman" w:hAnsi="Times New Roman" w:cs="Times New Roman"/>
          <w:i w:val="0"/>
          <w:noProof/>
          <w:color w:val="auto"/>
          <w:sz w:val="20"/>
          <w:szCs w:val="20"/>
        </w:rPr>
        <w:t>1</w:t>
      </w:r>
      <w:r w:rsidRPr="00AE2FAD">
        <w:rPr>
          <w:rFonts w:ascii="Times New Roman" w:hAnsi="Times New Roman" w:cs="Times New Roman"/>
          <w:i w:val="0"/>
          <w:color w:val="auto"/>
          <w:sz w:val="20"/>
          <w:szCs w:val="20"/>
        </w:rPr>
        <w:fldChar w:fldCharType="end"/>
      </w:r>
      <w:bookmarkEnd w:id="2"/>
      <w:r w:rsidRPr="00AE2FAD">
        <w:rPr>
          <w:rFonts w:ascii="Times New Roman" w:hAnsi="Times New Roman" w:cs="Times New Roman"/>
          <w:i w:val="0"/>
          <w:color w:val="auto"/>
          <w:sz w:val="20"/>
          <w:szCs w:val="20"/>
        </w:rPr>
        <w:t xml:space="preserve"> - Composição e características gerais da amostra</w:t>
      </w:r>
    </w:p>
    <w:tbl>
      <w:tblPr>
        <w:tblW w:w="5000" w:type="pct"/>
        <w:tblCellMar>
          <w:left w:w="70" w:type="dxa"/>
          <w:right w:w="70" w:type="dxa"/>
        </w:tblCellMar>
        <w:tblLook w:val="04A0" w:firstRow="1" w:lastRow="0" w:firstColumn="1" w:lastColumn="0" w:noHBand="0" w:noVBand="1"/>
      </w:tblPr>
      <w:tblGrid>
        <w:gridCol w:w="2063"/>
        <w:gridCol w:w="1796"/>
        <w:gridCol w:w="2179"/>
        <w:gridCol w:w="1473"/>
        <w:gridCol w:w="1560"/>
      </w:tblGrid>
      <w:tr w:rsidR="005E0945" w:rsidRPr="00677E5E" w14:paraId="6C64DF51" w14:textId="77777777" w:rsidTr="007E6E6E">
        <w:trPr>
          <w:trHeight w:val="68"/>
        </w:trPr>
        <w:tc>
          <w:tcPr>
            <w:tcW w:w="5000" w:type="pct"/>
            <w:gridSpan w:val="5"/>
            <w:tcBorders>
              <w:top w:val="single" w:sz="4" w:space="0" w:color="auto"/>
              <w:left w:val="nil"/>
              <w:bottom w:val="single" w:sz="4" w:space="0" w:color="auto"/>
              <w:right w:val="nil"/>
            </w:tcBorders>
            <w:shd w:val="clear" w:color="000000" w:fill="FFFFFF"/>
            <w:noWrap/>
            <w:vAlign w:val="bottom"/>
            <w:hideMark/>
          </w:tcPr>
          <w:p w14:paraId="6C3C9D21" w14:textId="77777777" w:rsidR="005E0945" w:rsidRPr="00677E5E" w:rsidRDefault="005E0945" w:rsidP="002C0F9B">
            <w:pPr>
              <w:spacing w:after="0" w:line="240" w:lineRule="auto"/>
              <w:rPr>
                <w:rFonts w:ascii="Times New Roman" w:eastAsia="Times New Roman" w:hAnsi="Times New Roman" w:cs="Times New Roman"/>
                <w:i/>
                <w:iCs/>
                <w:sz w:val="20"/>
                <w:szCs w:val="20"/>
                <w:lang w:eastAsia="pt-BR"/>
              </w:rPr>
            </w:pPr>
            <w:r w:rsidRPr="00677E5E">
              <w:rPr>
                <w:rFonts w:ascii="Times New Roman" w:eastAsia="Times New Roman" w:hAnsi="Times New Roman" w:cs="Times New Roman"/>
                <w:i/>
                <w:iCs/>
                <w:sz w:val="20"/>
                <w:szCs w:val="20"/>
                <w:lang w:eastAsia="pt-BR"/>
              </w:rPr>
              <w:t>Painel A: Composição da amostra</w:t>
            </w:r>
          </w:p>
        </w:tc>
      </w:tr>
      <w:tr w:rsidR="005E0945" w:rsidRPr="00677E5E" w14:paraId="4F38D5A2" w14:textId="77777777" w:rsidTr="00B77760">
        <w:trPr>
          <w:trHeight w:val="58"/>
        </w:trPr>
        <w:tc>
          <w:tcPr>
            <w:tcW w:w="2127" w:type="pct"/>
            <w:gridSpan w:val="2"/>
            <w:tcBorders>
              <w:top w:val="single" w:sz="4" w:space="0" w:color="auto"/>
              <w:left w:val="nil"/>
              <w:bottom w:val="single" w:sz="4" w:space="0" w:color="auto"/>
              <w:right w:val="single" w:sz="4" w:space="0" w:color="auto"/>
            </w:tcBorders>
            <w:shd w:val="clear" w:color="auto" w:fill="E7E6E6" w:themeFill="background2"/>
            <w:noWrap/>
            <w:vAlign w:val="bottom"/>
            <w:hideMark/>
          </w:tcPr>
          <w:p w14:paraId="74D808A7" w14:textId="5929639B"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p>
        </w:tc>
        <w:tc>
          <w:tcPr>
            <w:tcW w:w="1201" w:type="pct"/>
            <w:tcBorders>
              <w:top w:val="nil"/>
              <w:left w:val="nil"/>
              <w:bottom w:val="single" w:sz="4" w:space="0" w:color="auto"/>
              <w:right w:val="single" w:sz="4" w:space="0" w:color="auto"/>
            </w:tcBorders>
            <w:shd w:val="clear" w:color="auto" w:fill="E7E6E6" w:themeFill="background2"/>
            <w:noWrap/>
            <w:vAlign w:val="bottom"/>
            <w:hideMark/>
          </w:tcPr>
          <w:p w14:paraId="1ED0F3F8"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Internacionais</w:t>
            </w:r>
          </w:p>
        </w:tc>
        <w:tc>
          <w:tcPr>
            <w:tcW w:w="812" w:type="pct"/>
            <w:tcBorders>
              <w:top w:val="nil"/>
              <w:left w:val="nil"/>
              <w:bottom w:val="single" w:sz="4" w:space="0" w:color="auto"/>
              <w:right w:val="single" w:sz="4" w:space="0" w:color="auto"/>
            </w:tcBorders>
            <w:shd w:val="clear" w:color="auto" w:fill="E7E6E6" w:themeFill="background2"/>
            <w:noWrap/>
            <w:vAlign w:val="bottom"/>
            <w:hideMark/>
          </w:tcPr>
          <w:p w14:paraId="512C29F7"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Nacionais</w:t>
            </w:r>
          </w:p>
        </w:tc>
        <w:tc>
          <w:tcPr>
            <w:tcW w:w="860" w:type="pct"/>
            <w:tcBorders>
              <w:top w:val="nil"/>
              <w:left w:val="nil"/>
              <w:bottom w:val="single" w:sz="4" w:space="0" w:color="auto"/>
              <w:right w:val="nil"/>
            </w:tcBorders>
            <w:shd w:val="clear" w:color="auto" w:fill="E7E6E6" w:themeFill="background2"/>
            <w:noWrap/>
            <w:vAlign w:val="bottom"/>
            <w:hideMark/>
          </w:tcPr>
          <w:p w14:paraId="2652BD67"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Total</w:t>
            </w:r>
          </w:p>
        </w:tc>
      </w:tr>
      <w:tr w:rsidR="005E0945" w:rsidRPr="00677E5E" w14:paraId="6940DDD8" w14:textId="77777777" w:rsidTr="00B77760">
        <w:trPr>
          <w:trHeight w:val="58"/>
        </w:trPr>
        <w:tc>
          <w:tcPr>
            <w:tcW w:w="2127"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5268910D" w14:textId="22F05CD3"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 xml:space="preserve">Amostra </w:t>
            </w:r>
            <w:r w:rsidR="007D0D16" w:rsidRPr="00677E5E">
              <w:rPr>
                <w:rFonts w:ascii="Times New Roman" w:eastAsia="Times New Roman" w:hAnsi="Times New Roman" w:cs="Times New Roman"/>
                <w:sz w:val="20"/>
                <w:szCs w:val="20"/>
                <w:lang w:eastAsia="pt-BR"/>
              </w:rPr>
              <w:fldChar w:fldCharType="begin" w:fldLock="1"/>
            </w:r>
            <w:r w:rsidR="00E4629C">
              <w:rPr>
                <w:rFonts w:ascii="Times New Roman" w:eastAsia="Times New Roman" w:hAnsi="Times New Roman" w:cs="Times New Roman"/>
                <w:sz w:val="20"/>
                <w:szCs w:val="20"/>
                <w:lang w:eastAsia="pt-BR"/>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2019)","plainTextFormattedCitation":"(MATOS; MURCIA, 2019)","previouslyFormattedCitation":"(MATOS; MURCIA, 2019)"},"properties":{"noteIndex":0},"schema":"https://github.com/citation-style-language/schema/raw/master/csl-citation.json"}</w:instrText>
            </w:r>
            <w:r w:rsidR="007D0D16" w:rsidRPr="00677E5E">
              <w:rPr>
                <w:rFonts w:ascii="Times New Roman" w:eastAsia="Times New Roman" w:hAnsi="Times New Roman" w:cs="Times New Roman"/>
                <w:sz w:val="20"/>
                <w:szCs w:val="20"/>
                <w:lang w:eastAsia="pt-BR"/>
              </w:rPr>
              <w:fldChar w:fldCharType="separate"/>
            </w:r>
            <w:r w:rsidR="00633226" w:rsidRPr="00677E5E">
              <w:rPr>
                <w:rFonts w:ascii="Times New Roman" w:eastAsia="Times New Roman" w:hAnsi="Times New Roman" w:cs="Times New Roman"/>
                <w:noProof/>
                <w:sz w:val="20"/>
                <w:szCs w:val="20"/>
                <w:lang w:eastAsia="pt-BR"/>
              </w:rPr>
              <w:t>(MATOS; MURCIA, 2019)</w:t>
            </w:r>
            <w:r w:rsidR="007D0D16" w:rsidRPr="00677E5E">
              <w:rPr>
                <w:rFonts w:ascii="Times New Roman" w:eastAsia="Times New Roman" w:hAnsi="Times New Roman" w:cs="Times New Roman"/>
                <w:sz w:val="20"/>
                <w:szCs w:val="20"/>
                <w:lang w:eastAsia="pt-BR"/>
              </w:rPr>
              <w:fldChar w:fldCharType="end"/>
            </w:r>
          </w:p>
        </w:tc>
        <w:tc>
          <w:tcPr>
            <w:tcW w:w="1201" w:type="pct"/>
            <w:tcBorders>
              <w:top w:val="nil"/>
              <w:left w:val="nil"/>
              <w:bottom w:val="single" w:sz="4" w:space="0" w:color="auto"/>
              <w:right w:val="single" w:sz="4" w:space="0" w:color="auto"/>
            </w:tcBorders>
            <w:shd w:val="clear" w:color="000000" w:fill="FFFFFF"/>
            <w:noWrap/>
            <w:vAlign w:val="bottom"/>
            <w:hideMark/>
          </w:tcPr>
          <w:p w14:paraId="10917A77" w14:textId="70EF0A0E"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57</w:t>
            </w:r>
          </w:p>
        </w:tc>
        <w:tc>
          <w:tcPr>
            <w:tcW w:w="812" w:type="pct"/>
            <w:tcBorders>
              <w:top w:val="nil"/>
              <w:left w:val="nil"/>
              <w:bottom w:val="single" w:sz="4" w:space="0" w:color="auto"/>
              <w:right w:val="single" w:sz="4" w:space="0" w:color="auto"/>
            </w:tcBorders>
            <w:shd w:val="clear" w:color="000000" w:fill="FFFFFF"/>
            <w:noWrap/>
            <w:vAlign w:val="bottom"/>
            <w:hideMark/>
          </w:tcPr>
          <w:p w14:paraId="3813D96F" w14:textId="460DBDA7"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29</w:t>
            </w:r>
          </w:p>
        </w:tc>
        <w:tc>
          <w:tcPr>
            <w:tcW w:w="860" w:type="pct"/>
            <w:tcBorders>
              <w:top w:val="nil"/>
              <w:left w:val="nil"/>
              <w:bottom w:val="single" w:sz="4" w:space="0" w:color="auto"/>
              <w:right w:val="nil"/>
            </w:tcBorders>
            <w:shd w:val="clear" w:color="000000" w:fill="FFFFFF"/>
            <w:noWrap/>
            <w:vAlign w:val="bottom"/>
            <w:hideMark/>
          </w:tcPr>
          <w:p w14:paraId="6C89459F" w14:textId="3E08025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86</w:t>
            </w:r>
          </w:p>
        </w:tc>
      </w:tr>
      <w:tr w:rsidR="005E0945" w:rsidRPr="00677E5E" w14:paraId="4C115157" w14:textId="77777777" w:rsidTr="00B77760">
        <w:trPr>
          <w:trHeight w:val="159"/>
        </w:trPr>
        <w:tc>
          <w:tcPr>
            <w:tcW w:w="2127"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788B95AF" w14:textId="2AEA699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Exclusão (</w:t>
            </w:r>
            <w:r w:rsidR="00FC332D" w:rsidRPr="00677E5E">
              <w:rPr>
                <w:rFonts w:ascii="Times New Roman" w:eastAsia="Times New Roman" w:hAnsi="Times New Roman" w:cs="Times New Roman"/>
                <w:sz w:val="20"/>
                <w:szCs w:val="20"/>
                <w:lang w:eastAsia="pt-BR"/>
              </w:rPr>
              <w:t xml:space="preserve">Artigos </w:t>
            </w:r>
            <w:r w:rsidRPr="00677E5E">
              <w:rPr>
                <w:rFonts w:ascii="Times New Roman" w:eastAsia="Times New Roman" w:hAnsi="Times New Roman" w:cs="Times New Roman"/>
                <w:sz w:val="20"/>
                <w:szCs w:val="20"/>
                <w:lang w:eastAsia="pt-BR"/>
              </w:rPr>
              <w:t>Técnicos)</w:t>
            </w:r>
          </w:p>
        </w:tc>
        <w:tc>
          <w:tcPr>
            <w:tcW w:w="1201" w:type="pct"/>
            <w:tcBorders>
              <w:top w:val="nil"/>
              <w:left w:val="nil"/>
              <w:bottom w:val="single" w:sz="4" w:space="0" w:color="auto"/>
              <w:right w:val="single" w:sz="4" w:space="0" w:color="auto"/>
            </w:tcBorders>
            <w:shd w:val="clear" w:color="000000" w:fill="FFFFFF"/>
            <w:noWrap/>
            <w:vAlign w:val="bottom"/>
            <w:hideMark/>
          </w:tcPr>
          <w:p w14:paraId="1DFA6232" w14:textId="4DDCB16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(10)</w:t>
            </w:r>
          </w:p>
        </w:tc>
        <w:tc>
          <w:tcPr>
            <w:tcW w:w="812" w:type="pct"/>
            <w:tcBorders>
              <w:top w:val="nil"/>
              <w:left w:val="nil"/>
              <w:bottom w:val="single" w:sz="4" w:space="0" w:color="auto"/>
              <w:right w:val="single" w:sz="4" w:space="0" w:color="auto"/>
            </w:tcBorders>
            <w:shd w:val="clear" w:color="000000" w:fill="FFFFFF"/>
            <w:noWrap/>
            <w:vAlign w:val="bottom"/>
            <w:hideMark/>
          </w:tcPr>
          <w:p w14:paraId="2995E950" w14:textId="31D4893D"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w:t>
            </w:r>
          </w:p>
        </w:tc>
        <w:tc>
          <w:tcPr>
            <w:tcW w:w="860" w:type="pct"/>
            <w:tcBorders>
              <w:top w:val="nil"/>
              <w:left w:val="nil"/>
              <w:bottom w:val="single" w:sz="4" w:space="0" w:color="auto"/>
              <w:right w:val="nil"/>
            </w:tcBorders>
            <w:shd w:val="clear" w:color="000000" w:fill="FFFFFF"/>
            <w:noWrap/>
            <w:vAlign w:val="bottom"/>
            <w:hideMark/>
          </w:tcPr>
          <w:p w14:paraId="77247109" w14:textId="75A8C9D5"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(10)</w:t>
            </w:r>
          </w:p>
        </w:tc>
      </w:tr>
      <w:tr w:rsidR="005E0945" w:rsidRPr="00677E5E" w14:paraId="35F1D2C7" w14:textId="77777777" w:rsidTr="00B77760">
        <w:trPr>
          <w:trHeight w:val="58"/>
        </w:trPr>
        <w:tc>
          <w:tcPr>
            <w:tcW w:w="2127" w:type="pct"/>
            <w:gridSpan w:val="2"/>
            <w:tcBorders>
              <w:top w:val="single" w:sz="4" w:space="0" w:color="auto"/>
              <w:left w:val="nil"/>
              <w:bottom w:val="single" w:sz="4" w:space="0" w:color="auto"/>
              <w:right w:val="single" w:sz="4" w:space="0" w:color="auto"/>
            </w:tcBorders>
            <w:shd w:val="clear" w:color="000000" w:fill="FFFFFF"/>
            <w:noWrap/>
            <w:vAlign w:val="bottom"/>
            <w:hideMark/>
          </w:tcPr>
          <w:p w14:paraId="4F6A662C"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Amostra Final</w:t>
            </w:r>
          </w:p>
        </w:tc>
        <w:tc>
          <w:tcPr>
            <w:tcW w:w="1201" w:type="pct"/>
            <w:tcBorders>
              <w:top w:val="nil"/>
              <w:left w:val="nil"/>
              <w:bottom w:val="single" w:sz="4" w:space="0" w:color="auto"/>
              <w:right w:val="single" w:sz="4" w:space="0" w:color="auto"/>
            </w:tcBorders>
            <w:shd w:val="clear" w:color="000000" w:fill="FFFFFF"/>
            <w:noWrap/>
            <w:vAlign w:val="bottom"/>
            <w:hideMark/>
          </w:tcPr>
          <w:p w14:paraId="3FDE9195" w14:textId="19FF38C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47</w:t>
            </w:r>
          </w:p>
        </w:tc>
        <w:tc>
          <w:tcPr>
            <w:tcW w:w="812" w:type="pct"/>
            <w:tcBorders>
              <w:top w:val="nil"/>
              <w:left w:val="nil"/>
              <w:bottom w:val="single" w:sz="4" w:space="0" w:color="auto"/>
              <w:right w:val="single" w:sz="4" w:space="0" w:color="auto"/>
            </w:tcBorders>
            <w:shd w:val="clear" w:color="000000" w:fill="FFFFFF"/>
            <w:noWrap/>
            <w:vAlign w:val="bottom"/>
            <w:hideMark/>
          </w:tcPr>
          <w:p w14:paraId="5883D4AC" w14:textId="69B921D8"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29</w:t>
            </w:r>
          </w:p>
        </w:tc>
        <w:tc>
          <w:tcPr>
            <w:tcW w:w="860" w:type="pct"/>
            <w:tcBorders>
              <w:top w:val="nil"/>
              <w:left w:val="nil"/>
              <w:bottom w:val="single" w:sz="4" w:space="0" w:color="auto"/>
              <w:right w:val="nil"/>
            </w:tcBorders>
            <w:shd w:val="clear" w:color="000000" w:fill="FFFFFF"/>
            <w:noWrap/>
            <w:vAlign w:val="bottom"/>
            <w:hideMark/>
          </w:tcPr>
          <w:p w14:paraId="5482B8A1" w14:textId="03D7F7F9"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76</w:t>
            </w:r>
          </w:p>
        </w:tc>
      </w:tr>
      <w:tr w:rsidR="00144268" w:rsidRPr="00677E5E" w14:paraId="305AF8F8" w14:textId="77777777" w:rsidTr="00B77760">
        <w:trPr>
          <w:trHeight w:val="58"/>
        </w:trPr>
        <w:tc>
          <w:tcPr>
            <w:tcW w:w="2127" w:type="pct"/>
            <w:gridSpan w:val="2"/>
            <w:tcBorders>
              <w:top w:val="single" w:sz="4" w:space="0" w:color="auto"/>
              <w:left w:val="nil"/>
              <w:bottom w:val="single" w:sz="4" w:space="0" w:color="auto"/>
              <w:right w:val="single" w:sz="4" w:space="0" w:color="auto"/>
            </w:tcBorders>
            <w:shd w:val="clear" w:color="000000" w:fill="FFFFFF"/>
            <w:noWrap/>
            <w:vAlign w:val="bottom"/>
          </w:tcPr>
          <w:p w14:paraId="366C87A1" w14:textId="1EB9ECD1" w:rsidR="00144268" w:rsidRPr="00677E5E" w:rsidRDefault="00144268" w:rsidP="002C0F9B">
            <w:pPr>
              <w:spacing w:after="0" w:line="240" w:lineRule="auto"/>
              <w:rPr>
                <w:rFonts w:ascii="Times New Roman" w:eastAsia="Times New Roman" w:hAnsi="Times New Roman" w:cs="Times New Roman"/>
                <w:bCs/>
                <w:sz w:val="20"/>
                <w:szCs w:val="20"/>
                <w:lang w:eastAsia="pt-BR"/>
              </w:rPr>
            </w:pPr>
            <w:r w:rsidRPr="00677E5E">
              <w:rPr>
                <w:rFonts w:ascii="Times New Roman" w:eastAsia="Times New Roman" w:hAnsi="Times New Roman" w:cs="Times New Roman"/>
                <w:bCs/>
                <w:sz w:val="20"/>
                <w:szCs w:val="20"/>
                <w:lang w:eastAsia="pt-BR"/>
              </w:rPr>
              <w:t>Representatividade</w:t>
            </w:r>
          </w:p>
        </w:tc>
        <w:tc>
          <w:tcPr>
            <w:tcW w:w="1201" w:type="pct"/>
            <w:tcBorders>
              <w:top w:val="nil"/>
              <w:left w:val="nil"/>
              <w:bottom w:val="single" w:sz="4" w:space="0" w:color="auto"/>
              <w:right w:val="single" w:sz="4" w:space="0" w:color="auto"/>
            </w:tcBorders>
            <w:shd w:val="clear" w:color="000000" w:fill="FFFFFF"/>
            <w:noWrap/>
            <w:vAlign w:val="bottom"/>
          </w:tcPr>
          <w:p w14:paraId="7C9C0C4B" w14:textId="6AF57C3A" w:rsidR="00144268" w:rsidRPr="00677E5E" w:rsidRDefault="00144268" w:rsidP="002C0F9B">
            <w:pPr>
              <w:spacing w:after="0" w:line="240" w:lineRule="auto"/>
              <w:jc w:val="center"/>
              <w:rPr>
                <w:rFonts w:ascii="Times New Roman" w:eastAsia="Times New Roman" w:hAnsi="Times New Roman" w:cs="Times New Roman"/>
                <w:bCs/>
                <w:i/>
                <w:sz w:val="20"/>
                <w:szCs w:val="20"/>
                <w:lang w:eastAsia="pt-BR"/>
              </w:rPr>
            </w:pPr>
            <w:r w:rsidRPr="00677E5E">
              <w:rPr>
                <w:rFonts w:ascii="Times New Roman" w:eastAsia="Times New Roman" w:hAnsi="Times New Roman" w:cs="Times New Roman"/>
                <w:bCs/>
                <w:i/>
                <w:sz w:val="20"/>
                <w:szCs w:val="20"/>
                <w:lang w:eastAsia="pt-BR"/>
              </w:rPr>
              <w:t>62%</w:t>
            </w:r>
          </w:p>
        </w:tc>
        <w:tc>
          <w:tcPr>
            <w:tcW w:w="812" w:type="pct"/>
            <w:tcBorders>
              <w:top w:val="nil"/>
              <w:left w:val="nil"/>
              <w:bottom w:val="single" w:sz="4" w:space="0" w:color="auto"/>
              <w:right w:val="single" w:sz="4" w:space="0" w:color="auto"/>
            </w:tcBorders>
            <w:shd w:val="clear" w:color="000000" w:fill="FFFFFF"/>
            <w:noWrap/>
            <w:vAlign w:val="bottom"/>
          </w:tcPr>
          <w:p w14:paraId="09908D2A" w14:textId="3FA0CE11" w:rsidR="00144268" w:rsidRPr="00677E5E" w:rsidRDefault="00144268" w:rsidP="002C0F9B">
            <w:pPr>
              <w:spacing w:after="0" w:line="240" w:lineRule="auto"/>
              <w:jc w:val="center"/>
              <w:rPr>
                <w:rFonts w:ascii="Times New Roman" w:eastAsia="Times New Roman" w:hAnsi="Times New Roman" w:cs="Times New Roman"/>
                <w:bCs/>
                <w:i/>
                <w:sz w:val="20"/>
                <w:szCs w:val="20"/>
                <w:lang w:eastAsia="pt-BR"/>
              </w:rPr>
            </w:pPr>
            <w:r w:rsidRPr="00677E5E">
              <w:rPr>
                <w:rFonts w:ascii="Times New Roman" w:eastAsia="Times New Roman" w:hAnsi="Times New Roman" w:cs="Times New Roman"/>
                <w:bCs/>
                <w:i/>
                <w:sz w:val="20"/>
                <w:szCs w:val="20"/>
                <w:lang w:eastAsia="pt-BR"/>
              </w:rPr>
              <w:t>38%</w:t>
            </w:r>
          </w:p>
        </w:tc>
        <w:tc>
          <w:tcPr>
            <w:tcW w:w="860" w:type="pct"/>
            <w:tcBorders>
              <w:top w:val="nil"/>
              <w:left w:val="nil"/>
              <w:bottom w:val="single" w:sz="4" w:space="0" w:color="auto"/>
              <w:right w:val="nil"/>
            </w:tcBorders>
            <w:shd w:val="clear" w:color="000000" w:fill="FFFFFF"/>
            <w:noWrap/>
            <w:vAlign w:val="bottom"/>
          </w:tcPr>
          <w:p w14:paraId="098437BD" w14:textId="0CF76F63" w:rsidR="00144268" w:rsidRPr="00677E5E" w:rsidRDefault="00144268" w:rsidP="002C0F9B">
            <w:pPr>
              <w:spacing w:after="0" w:line="240" w:lineRule="auto"/>
              <w:jc w:val="center"/>
              <w:rPr>
                <w:rFonts w:ascii="Times New Roman" w:eastAsia="Times New Roman" w:hAnsi="Times New Roman" w:cs="Times New Roman"/>
                <w:bCs/>
                <w:i/>
                <w:sz w:val="20"/>
                <w:szCs w:val="20"/>
                <w:lang w:eastAsia="pt-BR"/>
              </w:rPr>
            </w:pPr>
            <w:r w:rsidRPr="00677E5E">
              <w:rPr>
                <w:rFonts w:ascii="Times New Roman" w:eastAsia="Times New Roman" w:hAnsi="Times New Roman" w:cs="Times New Roman"/>
                <w:bCs/>
                <w:i/>
                <w:sz w:val="20"/>
                <w:szCs w:val="20"/>
                <w:lang w:eastAsia="pt-BR"/>
              </w:rPr>
              <w:t>100%</w:t>
            </w:r>
          </w:p>
        </w:tc>
      </w:tr>
      <w:tr w:rsidR="005E0945" w:rsidRPr="00677E5E" w14:paraId="03755361" w14:textId="77777777" w:rsidTr="00B77760">
        <w:trPr>
          <w:trHeight w:val="58"/>
        </w:trPr>
        <w:tc>
          <w:tcPr>
            <w:tcW w:w="1137" w:type="pct"/>
            <w:tcBorders>
              <w:top w:val="nil"/>
              <w:left w:val="nil"/>
              <w:bottom w:val="nil"/>
              <w:right w:val="nil"/>
            </w:tcBorders>
            <w:shd w:val="clear" w:color="000000" w:fill="FFFFFF"/>
            <w:noWrap/>
            <w:vAlign w:val="bottom"/>
            <w:hideMark/>
          </w:tcPr>
          <w:p w14:paraId="192FF16A"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990" w:type="pct"/>
            <w:tcBorders>
              <w:top w:val="nil"/>
              <w:left w:val="nil"/>
              <w:bottom w:val="nil"/>
              <w:right w:val="nil"/>
            </w:tcBorders>
            <w:shd w:val="clear" w:color="000000" w:fill="FFFFFF"/>
            <w:noWrap/>
            <w:vAlign w:val="bottom"/>
            <w:hideMark/>
          </w:tcPr>
          <w:p w14:paraId="5F4D302B"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1201" w:type="pct"/>
            <w:tcBorders>
              <w:top w:val="nil"/>
              <w:left w:val="nil"/>
              <w:bottom w:val="nil"/>
              <w:right w:val="nil"/>
            </w:tcBorders>
            <w:shd w:val="clear" w:color="000000" w:fill="FFFFFF"/>
            <w:noWrap/>
            <w:vAlign w:val="bottom"/>
            <w:hideMark/>
          </w:tcPr>
          <w:p w14:paraId="2F3DD875"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812" w:type="pct"/>
            <w:tcBorders>
              <w:top w:val="nil"/>
              <w:left w:val="nil"/>
              <w:bottom w:val="nil"/>
              <w:right w:val="nil"/>
            </w:tcBorders>
            <w:shd w:val="clear" w:color="000000" w:fill="FFFFFF"/>
            <w:noWrap/>
            <w:vAlign w:val="bottom"/>
            <w:hideMark/>
          </w:tcPr>
          <w:p w14:paraId="72A5DD7D"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860" w:type="pct"/>
            <w:tcBorders>
              <w:top w:val="nil"/>
              <w:left w:val="nil"/>
              <w:bottom w:val="nil"/>
              <w:right w:val="nil"/>
            </w:tcBorders>
            <w:shd w:val="clear" w:color="000000" w:fill="FFFFFF"/>
            <w:noWrap/>
            <w:vAlign w:val="bottom"/>
            <w:hideMark/>
          </w:tcPr>
          <w:p w14:paraId="602EEE35"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r>
      <w:tr w:rsidR="005E0945" w:rsidRPr="00677E5E" w14:paraId="41F84E0A" w14:textId="77777777" w:rsidTr="005E0945">
        <w:trPr>
          <w:trHeight w:val="68"/>
        </w:trPr>
        <w:tc>
          <w:tcPr>
            <w:tcW w:w="5000" w:type="pct"/>
            <w:gridSpan w:val="5"/>
            <w:tcBorders>
              <w:top w:val="nil"/>
              <w:left w:val="nil"/>
              <w:bottom w:val="single" w:sz="4" w:space="0" w:color="auto"/>
              <w:right w:val="nil"/>
            </w:tcBorders>
            <w:shd w:val="clear" w:color="000000" w:fill="FFFFFF"/>
            <w:noWrap/>
            <w:vAlign w:val="bottom"/>
            <w:hideMark/>
          </w:tcPr>
          <w:p w14:paraId="470C67D6" w14:textId="77777777" w:rsidR="005E0945" w:rsidRPr="00677E5E" w:rsidRDefault="005E0945" w:rsidP="002C0F9B">
            <w:pPr>
              <w:spacing w:after="0" w:line="240" w:lineRule="auto"/>
              <w:rPr>
                <w:rFonts w:ascii="Times New Roman" w:eastAsia="Times New Roman" w:hAnsi="Times New Roman" w:cs="Times New Roman"/>
                <w:i/>
                <w:iCs/>
                <w:sz w:val="20"/>
                <w:szCs w:val="20"/>
                <w:lang w:eastAsia="pt-BR"/>
              </w:rPr>
            </w:pPr>
            <w:r w:rsidRPr="00677E5E">
              <w:rPr>
                <w:rFonts w:ascii="Times New Roman" w:eastAsia="Times New Roman" w:hAnsi="Times New Roman" w:cs="Times New Roman"/>
                <w:i/>
                <w:iCs/>
                <w:sz w:val="20"/>
                <w:szCs w:val="20"/>
                <w:lang w:eastAsia="pt-BR"/>
              </w:rPr>
              <w:t>Painel B: Características Descritivas da Amostra</w:t>
            </w:r>
          </w:p>
        </w:tc>
      </w:tr>
      <w:tr w:rsidR="005E0945" w:rsidRPr="00677E5E" w14:paraId="2EDC2781" w14:textId="77777777" w:rsidTr="00B77760">
        <w:trPr>
          <w:trHeight w:val="60"/>
        </w:trPr>
        <w:tc>
          <w:tcPr>
            <w:tcW w:w="2127" w:type="pct"/>
            <w:gridSpan w:val="2"/>
            <w:tcBorders>
              <w:top w:val="single" w:sz="4" w:space="0" w:color="auto"/>
              <w:left w:val="nil"/>
              <w:bottom w:val="single" w:sz="4" w:space="0" w:color="auto"/>
              <w:right w:val="single" w:sz="4" w:space="0" w:color="000000"/>
            </w:tcBorders>
            <w:shd w:val="clear" w:color="auto" w:fill="E7E6E6" w:themeFill="background2"/>
            <w:noWrap/>
            <w:vAlign w:val="bottom"/>
            <w:hideMark/>
          </w:tcPr>
          <w:p w14:paraId="6DD6B28B" w14:textId="76EBAA96" w:rsidR="005E0945" w:rsidRPr="00677E5E" w:rsidRDefault="002577C0"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 xml:space="preserve">Dados dos </w:t>
            </w:r>
            <w:proofErr w:type="spellStart"/>
            <w:r w:rsidRPr="00677E5E">
              <w:rPr>
                <w:rFonts w:ascii="Times New Roman" w:eastAsia="Times New Roman" w:hAnsi="Times New Roman" w:cs="Times New Roman"/>
                <w:b/>
                <w:i/>
                <w:sz w:val="20"/>
                <w:szCs w:val="20"/>
                <w:lang w:eastAsia="pt-BR"/>
              </w:rPr>
              <w:t>Papers</w:t>
            </w:r>
            <w:proofErr w:type="spellEnd"/>
            <w:r w:rsidRPr="00677E5E">
              <w:rPr>
                <w:rFonts w:ascii="Times New Roman" w:eastAsia="Times New Roman" w:hAnsi="Times New Roman" w:cs="Times New Roman"/>
                <w:b/>
                <w:sz w:val="20"/>
                <w:szCs w:val="20"/>
                <w:lang w:eastAsia="pt-BR"/>
              </w:rPr>
              <w:t xml:space="preserve"> Analisados</w:t>
            </w:r>
            <w:r w:rsidR="005E0945" w:rsidRPr="00677E5E">
              <w:rPr>
                <w:rFonts w:ascii="Times New Roman" w:eastAsia="Times New Roman" w:hAnsi="Times New Roman" w:cs="Times New Roman"/>
                <w:b/>
                <w:sz w:val="20"/>
                <w:szCs w:val="20"/>
                <w:lang w:eastAsia="pt-BR"/>
              </w:rPr>
              <w:t> </w:t>
            </w:r>
          </w:p>
        </w:tc>
        <w:tc>
          <w:tcPr>
            <w:tcW w:w="1201" w:type="pct"/>
            <w:tcBorders>
              <w:top w:val="nil"/>
              <w:left w:val="nil"/>
              <w:bottom w:val="single" w:sz="4" w:space="0" w:color="auto"/>
              <w:right w:val="single" w:sz="4" w:space="0" w:color="auto"/>
            </w:tcBorders>
            <w:shd w:val="clear" w:color="auto" w:fill="E7E6E6" w:themeFill="background2"/>
            <w:noWrap/>
            <w:vAlign w:val="bottom"/>
            <w:hideMark/>
          </w:tcPr>
          <w:p w14:paraId="608C6153"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Internacionais</w:t>
            </w:r>
          </w:p>
        </w:tc>
        <w:tc>
          <w:tcPr>
            <w:tcW w:w="812" w:type="pct"/>
            <w:tcBorders>
              <w:top w:val="nil"/>
              <w:left w:val="nil"/>
              <w:bottom w:val="single" w:sz="4" w:space="0" w:color="auto"/>
              <w:right w:val="single" w:sz="4" w:space="0" w:color="auto"/>
            </w:tcBorders>
            <w:shd w:val="clear" w:color="auto" w:fill="E7E6E6" w:themeFill="background2"/>
            <w:noWrap/>
            <w:vAlign w:val="bottom"/>
            <w:hideMark/>
          </w:tcPr>
          <w:p w14:paraId="047E9D79"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Nacionais</w:t>
            </w:r>
          </w:p>
        </w:tc>
        <w:tc>
          <w:tcPr>
            <w:tcW w:w="860" w:type="pct"/>
            <w:tcBorders>
              <w:top w:val="nil"/>
              <w:left w:val="nil"/>
              <w:bottom w:val="single" w:sz="4" w:space="0" w:color="auto"/>
              <w:right w:val="nil"/>
            </w:tcBorders>
            <w:shd w:val="clear" w:color="auto" w:fill="E7E6E6" w:themeFill="background2"/>
            <w:noWrap/>
            <w:vAlign w:val="bottom"/>
            <w:hideMark/>
          </w:tcPr>
          <w:p w14:paraId="086BE927" w14:textId="77777777" w:rsidR="005E0945"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Total</w:t>
            </w:r>
          </w:p>
        </w:tc>
      </w:tr>
      <w:tr w:rsidR="005E0945" w:rsidRPr="00677E5E" w14:paraId="40AF4584" w14:textId="77777777" w:rsidTr="00B77760">
        <w:trPr>
          <w:trHeight w:val="106"/>
        </w:trPr>
        <w:tc>
          <w:tcPr>
            <w:tcW w:w="1137" w:type="pct"/>
            <w:vMerge w:val="restart"/>
            <w:tcBorders>
              <w:top w:val="nil"/>
              <w:left w:val="nil"/>
              <w:bottom w:val="single" w:sz="4" w:space="0" w:color="auto"/>
              <w:right w:val="single" w:sz="4" w:space="0" w:color="auto"/>
            </w:tcBorders>
            <w:shd w:val="clear" w:color="000000" w:fill="FFFFFF"/>
            <w:noWrap/>
            <w:vAlign w:val="center"/>
            <w:hideMark/>
          </w:tcPr>
          <w:p w14:paraId="4EE44B64" w14:textId="5FFB66C2" w:rsidR="002577C0"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Páginas</w:t>
            </w:r>
          </w:p>
        </w:tc>
        <w:tc>
          <w:tcPr>
            <w:tcW w:w="990" w:type="pct"/>
            <w:tcBorders>
              <w:top w:val="nil"/>
              <w:left w:val="nil"/>
              <w:bottom w:val="single" w:sz="4" w:space="0" w:color="auto"/>
              <w:right w:val="single" w:sz="4" w:space="0" w:color="auto"/>
            </w:tcBorders>
            <w:shd w:val="clear" w:color="000000" w:fill="FFFFFF"/>
            <w:noWrap/>
            <w:vAlign w:val="bottom"/>
            <w:hideMark/>
          </w:tcPr>
          <w:p w14:paraId="272D18C4"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Total</w:t>
            </w:r>
          </w:p>
        </w:tc>
        <w:tc>
          <w:tcPr>
            <w:tcW w:w="1201" w:type="pct"/>
            <w:tcBorders>
              <w:top w:val="nil"/>
              <w:left w:val="nil"/>
              <w:bottom w:val="single" w:sz="4" w:space="0" w:color="auto"/>
              <w:right w:val="single" w:sz="4" w:space="0" w:color="auto"/>
            </w:tcBorders>
            <w:shd w:val="clear" w:color="000000" w:fill="FFFFFF"/>
            <w:noWrap/>
            <w:vAlign w:val="bottom"/>
            <w:hideMark/>
          </w:tcPr>
          <w:p w14:paraId="081BDE17" w14:textId="2774AB9A"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1.076</w:t>
            </w:r>
          </w:p>
        </w:tc>
        <w:tc>
          <w:tcPr>
            <w:tcW w:w="812" w:type="pct"/>
            <w:tcBorders>
              <w:top w:val="nil"/>
              <w:left w:val="nil"/>
              <w:bottom w:val="single" w:sz="4" w:space="0" w:color="auto"/>
              <w:right w:val="single" w:sz="4" w:space="0" w:color="auto"/>
            </w:tcBorders>
            <w:shd w:val="clear" w:color="000000" w:fill="FFFFFF"/>
            <w:noWrap/>
            <w:vAlign w:val="bottom"/>
            <w:hideMark/>
          </w:tcPr>
          <w:p w14:paraId="3023C563" w14:textId="7BC12966"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460</w:t>
            </w:r>
          </w:p>
        </w:tc>
        <w:tc>
          <w:tcPr>
            <w:tcW w:w="860" w:type="pct"/>
            <w:tcBorders>
              <w:top w:val="nil"/>
              <w:left w:val="nil"/>
              <w:bottom w:val="single" w:sz="4" w:space="0" w:color="auto"/>
              <w:right w:val="nil"/>
            </w:tcBorders>
            <w:shd w:val="clear" w:color="000000" w:fill="FFFFFF"/>
            <w:noWrap/>
            <w:vAlign w:val="bottom"/>
            <w:hideMark/>
          </w:tcPr>
          <w:p w14:paraId="6758472C" w14:textId="032FF697"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1.536</w:t>
            </w:r>
          </w:p>
        </w:tc>
      </w:tr>
      <w:tr w:rsidR="00144268" w:rsidRPr="00677E5E" w14:paraId="2D91D92A" w14:textId="77777777" w:rsidTr="00B77760">
        <w:trPr>
          <w:trHeight w:val="58"/>
        </w:trPr>
        <w:tc>
          <w:tcPr>
            <w:tcW w:w="1137" w:type="pct"/>
            <w:vMerge/>
            <w:tcBorders>
              <w:top w:val="nil"/>
              <w:left w:val="nil"/>
              <w:bottom w:val="single" w:sz="4" w:space="0" w:color="auto"/>
              <w:right w:val="single" w:sz="4" w:space="0" w:color="auto"/>
            </w:tcBorders>
            <w:vAlign w:val="center"/>
          </w:tcPr>
          <w:p w14:paraId="66684D2A" w14:textId="77777777" w:rsidR="00144268" w:rsidRPr="00677E5E" w:rsidRDefault="00144268"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tcPr>
          <w:p w14:paraId="4A653985" w14:textId="4A5B896A" w:rsidR="00144268" w:rsidRPr="00677E5E" w:rsidRDefault="00144268"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Representatividade</w:t>
            </w:r>
          </w:p>
        </w:tc>
        <w:tc>
          <w:tcPr>
            <w:tcW w:w="1201" w:type="pct"/>
            <w:tcBorders>
              <w:top w:val="nil"/>
              <w:left w:val="nil"/>
              <w:bottom w:val="single" w:sz="4" w:space="0" w:color="auto"/>
              <w:right w:val="single" w:sz="4" w:space="0" w:color="auto"/>
            </w:tcBorders>
            <w:shd w:val="clear" w:color="000000" w:fill="FFFFFF"/>
            <w:noWrap/>
            <w:vAlign w:val="bottom"/>
          </w:tcPr>
          <w:p w14:paraId="285C876C" w14:textId="4B10B35D"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70%</w:t>
            </w:r>
          </w:p>
        </w:tc>
        <w:tc>
          <w:tcPr>
            <w:tcW w:w="812" w:type="pct"/>
            <w:tcBorders>
              <w:top w:val="nil"/>
              <w:left w:val="nil"/>
              <w:bottom w:val="single" w:sz="4" w:space="0" w:color="auto"/>
              <w:right w:val="single" w:sz="4" w:space="0" w:color="auto"/>
            </w:tcBorders>
            <w:shd w:val="clear" w:color="000000" w:fill="FFFFFF"/>
            <w:noWrap/>
            <w:vAlign w:val="bottom"/>
          </w:tcPr>
          <w:p w14:paraId="00C4077D" w14:textId="7ADA20D5"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30%</w:t>
            </w:r>
          </w:p>
        </w:tc>
        <w:tc>
          <w:tcPr>
            <w:tcW w:w="860" w:type="pct"/>
            <w:tcBorders>
              <w:top w:val="nil"/>
              <w:left w:val="nil"/>
              <w:bottom w:val="single" w:sz="4" w:space="0" w:color="auto"/>
              <w:right w:val="nil"/>
            </w:tcBorders>
            <w:shd w:val="clear" w:color="000000" w:fill="FFFFFF"/>
            <w:noWrap/>
            <w:vAlign w:val="bottom"/>
          </w:tcPr>
          <w:p w14:paraId="7B60044C" w14:textId="2981EB45"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100%</w:t>
            </w:r>
          </w:p>
        </w:tc>
      </w:tr>
      <w:tr w:rsidR="005E0945" w:rsidRPr="00677E5E" w14:paraId="61617AC4" w14:textId="77777777" w:rsidTr="00B77760">
        <w:trPr>
          <w:trHeight w:val="58"/>
        </w:trPr>
        <w:tc>
          <w:tcPr>
            <w:tcW w:w="1137" w:type="pct"/>
            <w:vMerge/>
            <w:tcBorders>
              <w:top w:val="nil"/>
              <w:left w:val="nil"/>
              <w:bottom w:val="single" w:sz="4" w:space="0" w:color="auto"/>
              <w:right w:val="single" w:sz="4" w:space="0" w:color="auto"/>
            </w:tcBorders>
            <w:vAlign w:val="center"/>
            <w:hideMark/>
          </w:tcPr>
          <w:p w14:paraId="1F0AAD53"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77A810DB"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Média</w:t>
            </w:r>
          </w:p>
        </w:tc>
        <w:tc>
          <w:tcPr>
            <w:tcW w:w="1201" w:type="pct"/>
            <w:tcBorders>
              <w:top w:val="nil"/>
              <w:left w:val="nil"/>
              <w:bottom w:val="single" w:sz="4" w:space="0" w:color="auto"/>
              <w:right w:val="single" w:sz="4" w:space="0" w:color="auto"/>
            </w:tcBorders>
            <w:shd w:val="clear" w:color="000000" w:fill="FFFFFF"/>
            <w:noWrap/>
            <w:vAlign w:val="bottom"/>
            <w:hideMark/>
          </w:tcPr>
          <w:p w14:paraId="059B9B3F" w14:textId="29C9CBC0"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22,89</w:t>
            </w:r>
          </w:p>
        </w:tc>
        <w:tc>
          <w:tcPr>
            <w:tcW w:w="812" w:type="pct"/>
            <w:tcBorders>
              <w:top w:val="nil"/>
              <w:left w:val="nil"/>
              <w:bottom w:val="single" w:sz="4" w:space="0" w:color="auto"/>
              <w:right w:val="single" w:sz="4" w:space="0" w:color="auto"/>
            </w:tcBorders>
            <w:shd w:val="clear" w:color="000000" w:fill="FFFFFF"/>
            <w:noWrap/>
            <w:vAlign w:val="bottom"/>
            <w:hideMark/>
          </w:tcPr>
          <w:p w14:paraId="3D9F72C3" w14:textId="65E69BA1"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15,86</w:t>
            </w:r>
          </w:p>
        </w:tc>
        <w:tc>
          <w:tcPr>
            <w:tcW w:w="860" w:type="pct"/>
            <w:tcBorders>
              <w:top w:val="nil"/>
              <w:left w:val="nil"/>
              <w:bottom w:val="single" w:sz="4" w:space="0" w:color="auto"/>
              <w:right w:val="nil"/>
            </w:tcBorders>
            <w:shd w:val="clear" w:color="000000" w:fill="FFFFFF"/>
            <w:noWrap/>
            <w:vAlign w:val="bottom"/>
            <w:hideMark/>
          </w:tcPr>
          <w:p w14:paraId="2902897E" w14:textId="5F6487AE"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20,21</w:t>
            </w:r>
          </w:p>
        </w:tc>
      </w:tr>
      <w:tr w:rsidR="005E0945" w:rsidRPr="00677E5E" w14:paraId="5762EBCE" w14:textId="77777777" w:rsidTr="00B77760">
        <w:trPr>
          <w:trHeight w:val="197"/>
        </w:trPr>
        <w:tc>
          <w:tcPr>
            <w:tcW w:w="1137" w:type="pct"/>
            <w:vMerge/>
            <w:tcBorders>
              <w:top w:val="nil"/>
              <w:left w:val="nil"/>
              <w:bottom w:val="single" w:sz="4" w:space="0" w:color="auto"/>
              <w:right w:val="single" w:sz="4" w:space="0" w:color="auto"/>
            </w:tcBorders>
            <w:vAlign w:val="center"/>
            <w:hideMark/>
          </w:tcPr>
          <w:p w14:paraId="73AFA2CB"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34052DAC"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Mínimo</w:t>
            </w:r>
          </w:p>
        </w:tc>
        <w:tc>
          <w:tcPr>
            <w:tcW w:w="1201" w:type="pct"/>
            <w:tcBorders>
              <w:top w:val="nil"/>
              <w:left w:val="nil"/>
              <w:bottom w:val="single" w:sz="4" w:space="0" w:color="auto"/>
              <w:right w:val="single" w:sz="4" w:space="0" w:color="auto"/>
            </w:tcBorders>
            <w:shd w:val="clear" w:color="000000" w:fill="FFFFFF"/>
            <w:noWrap/>
            <w:vAlign w:val="bottom"/>
            <w:hideMark/>
          </w:tcPr>
          <w:p w14:paraId="45B5F6ED" w14:textId="1AC8250C"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7</w:t>
            </w:r>
          </w:p>
        </w:tc>
        <w:tc>
          <w:tcPr>
            <w:tcW w:w="812" w:type="pct"/>
            <w:tcBorders>
              <w:top w:val="nil"/>
              <w:left w:val="nil"/>
              <w:bottom w:val="single" w:sz="4" w:space="0" w:color="auto"/>
              <w:right w:val="single" w:sz="4" w:space="0" w:color="auto"/>
            </w:tcBorders>
            <w:shd w:val="clear" w:color="000000" w:fill="FFFFFF"/>
            <w:noWrap/>
            <w:vAlign w:val="bottom"/>
            <w:hideMark/>
          </w:tcPr>
          <w:p w14:paraId="70CEBAF6" w14:textId="7BD252A2"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w:t>
            </w:r>
          </w:p>
        </w:tc>
        <w:tc>
          <w:tcPr>
            <w:tcW w:w="860" w:type="pct"/>
            <w:tcBorders>
              <w:top w:val="nil"/>
              <w:left w:val="nil"/>
              <w:bottom w:val="single" w:sz="4" w:space="0" w:color="auto"/>
              <w:right w:val="nil"/>
            </w:tcBorders>
            <w:shd w:val="clear" w:color="000000" w:fill="FFFFFF"/>
            <w:noWrap/>
            <w:vAlign w:val="bottom"/>
            <w:hideMark/>
          </w:tcPr>
          <w:p w14:paraId="45E7598A" w14:textId="77777777"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w:t>
            </w:r>
          </w:p>
        </w:tc>
      </w:tr>
      <w:tr w:rsidR="005E0945" w:rsidRPr="00677E5E" w14:paraId="4FFB5EED" w14:textId="77777777" w:rsidTr="00B77760">
        <w:trPr>
          <w:trHeight w:val="88"/>
        </w:trPr>
        <w:tc>
          <w:tcPr>
            <w:tcW w:w="1137" w:type="pct"/>
            <w:vMerge/>
            <w:tcBorders>
              <w:top w:val="nil"/>
              <w:left w:val="nil"/>
              <w:bottom w:val="single" w:sz="4" w:space="0" w:color="auto"/>
              <w:right w:val="single" w:sz="4" w:space="0" w:color="auto"/>
            </w:tcBorders>
            <w:vAlign w:val="center"/>
            <w:hideMark/>
          </w:tcPr>
          <w:p w14:paraId="08FD3487"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74D4C7BA"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Máximo</w:t>
            </w:r>
          </w:p>
        </w:tc>
        <w:tc>
          <w:tcPr>
            <w:tcW w:w="1201" w:type="pct"/>
            <w:tcBorders>
              <w:top w:val="nil"/>
              <w:left w:val="nil"/>
              <w:bottom w:val="single" w:sz="4" w:space="0" w:color="auto"/>
              <w:right w:val="single" w:sz="4" w:space="0" w:color="auto"/>
            </w:tcBorders>
            <w:shd w:val="clear" w:color="000000" w:fill="FFFFFF"/>
            <w:noWrap/>
            <w:vAlign w:val="bottom"/>
            <w:hideMark/>
          </w:tcPr>
          <w:p w14:paraId="21FF1C9D" w14:textId="2ECA011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47</w:t>
            </w:r>
          </w:p>
        </w:tc>
        <w:tc>
          <w:tcPr>
            <w:tcW w:w="812" w:type="pct"/>
            <w:tcBorders>
              <w:top w:val="nil"/>
              <w:left w:val="nil"/>
              <w:bottom w:val="single" w:sz="4" w:space="0" w:color="auto"/>
              <w:right w:val="single" w:sz="4" w:space="0" w:color="auto"/>
            </w:tcBorders>
            <w:shd w:val="clear" w:color="000000" w:fill="FFFFFF"/>
            <w:noWrap/>
            <w:vAlign w:val="bottom"/>
            <w:hideMark/>
          </w:tcPr>
          <w:p w14:paraId="52F97831" w14:textId="5E650E7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29</w:t>
            </w:r>
          </w:p>
        </w:tc>
        <w:tc>
          <w:tcPr>
            <w:tcW w:w="860" w:type="pct"/>
            <w:tcBorders>
              <w:top w:val="nil"/>
              <w:left w:val="nil"/>
              <w:bottom w:val="single" w:sz="4" w:space="0" w:color="auto"/>
              <w:right w:val="nil"/>
            </w:tcBorders>
            <w:shd w:val="clear" w:color="000000" w:fill="FFFFFF"/>
            <w:noWrap/>
            <w:vAlign w:val="bottom"/>
            <w:hideMark/>
          </w:tcPr>
          <w:p w14:paraId="4784E2BE" w14:textId="77777777"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47</w:t>
            </w:r>
          </w:p>
        </w:tc>
      </w:tr>
      <w:tr w:rsidR="005E0945" w:rsidRPr="00677E5E" w14:paraId="04DDED4E" w14:textId="77777777" w:rsidTr="00B77760">
        <w:trPr>
          <w:trHeight w:val="58"/>
        </w:trPr>
        <w:tc>
          <w:tcPr>
            <w:tcW w:w="1137" w:type="pct"/>
            <w:tcBorders>
              <w:top w:val="nil"/>
              <w:left w:val="nil"/>
              <w:bottom w:val="nil"/>
              <w:right w:val="nil"/>
            </w:tcBorders>
            <w:shd w:val="clear" w:color="000000" w:fill="FFFFFF"/>
            <w:noWrap/>
            <w:vAlign w:val="bottom"/>
            <w:hideMark/>
          </w:tcPr>
          <w:p w14:paraId="79758402" w14:textId="77777777" w:rsidR="005E0945" w:rsidRPr="00677E5E" w:rsidRDefault="005E0945" w:rsidP="002C0F9B">
            <w:pPr>
              <w:spacing w:after="0" w:line="240" w:lineRule="auto"/>
              <w:rPr>
                <w:rFonts w:ascii="Times New Roman" w:eastAsia="Times New Roman" w:hAnsi="Times New Roman" w:cs="Times New Roman"/>
                <w:b/>
                <w:bCs/>
                <w:sz w:val="4"/>
                <w:szCs w:val="4"/>
                <w:lang w:eastAsia="pt-BR"/>
              </w:rPr>
            </w:pPr>
            <w:r w:rsidRPr="00677E5E">
              <w:rPr>
                <w:rFonts w:ascii="Times New Roman" w:eastAsia="Times New Roman" w:hAnsi="Times New Roman" w:cs="Times New Roman"/>
                <w:b/>
                <w:bCs/>
                <w:sz w:val="4"/>
                <w:szCs w:val="4"/>
                <w:lang w:eastAsia="pt-BR"/>
              </w:rPr>
              <w:t> </w:t>
            </w:r>
          </w:p>
        </w:tc>
        <w:tc>
          <w:tcPr>
            <w:tcW w:w="990" w:type="pct"/>
            <w:tcBorders>
              <w:top w:val="nil"/>
              <w:left w:val="nil"/>
              <w:bottom w:val="nil"/>
              <w:right w:val="nil"/>
            </w:tcBorders>
            <w:shd w:val="clear" w:color="000000" w:fill="FFFFFF"/>
            <w:noWrap/>
            <w:vAlign w:val="bottom"/>
            <w:hideMark/>
          </w:tcPr>
          <w:p w14:paraId="2C563FBB" w14:textId="77777777" w:rsidR="005E0945" w:rsidRPr="00677E5E" w:rsidRDefault="005E0945"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1201" w:type="pct"/>
            <w:tcBorders>
              <w:top w:val="nil"/>
              <w:left w:val="nil"/>
              <w:bottom w:val="nil"/>
              <w:right w:val="nil"/>
            </w:tcBorders>
            <w:shd w:val="clear" w:color="000000" w:fill="FFFFFF"/>
            <w:noWrap/>
            <w:vAlign w:val="bottom"/>
            <w:hideMark/>
          </w:tcPr>
          <w:p w14:paraId="03D7BE48" w14:textId="65E83E46"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c>
          <w:tcPr>
            <w:tcW w:w="812" w:type="pct"/>
            <w:tcBorders>
              <w:top w:val="nil"/>
              <w:left w:val="nil"/>
              <w:bottom w:val="nil"/>
              <w:right w:val="nil"/>
            </w:tcBorders>
            <w:shd w:val="clear" w:color="000000" w:fill="FFFFFF"/>
            <w:noWrap/>
            <w:vAlign w:val="bottom"/>
            <w:hideMark/>
          </w:tcPr>
          <w:p w14:paraId="06AB7F5D" w14:textId="19A9DDDF"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c>
          <w:tcPr>
            <w:tcW w:w="860" w:type="pct"/>
            <w:tcBorders>
              <w:top w:val="nil"/>
              <w:left w:val="nil"/>
              <w:bottom w:val="nil"/>
              <w:right w:val="nil"/>
            </w:tcBorders>
            <w:shd w:val="clear" w:color="000000" w:fill="FFFFFF"/>
            <w:noWrap/>
            <w:vAlign w:val="bottom"/>
            <w:hideMark/>
          </w:tcPr>
          <w:p w14:paraId="7C41D6E4" w14:textId="24B170B5"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r>
      <w:tr w:rsidR="005E0945" w:rsidRPr="00677E5E" w14:paraId="4B9C12D5" w14:textId="77777777" w:rsidTr="00B77760">
        <w:trPr>
          <w:trHeight w:val="58"/>
        </w:trPr>
        <w:tc>
          <w:tcPr>
            <w:tcW w:w="1137" w:type="pct"/>
            <w:vMerge w:val="restart"/>
            <w:tcBorders>
              <w:top w:val="single" w:sz="4" w:space="0" w:color="auto"/>
              <w:left w:val="nil"/>
              <w:bottom w:val="single" w:sz="4" w:space="0" w:color="auto"/>
              <w:right w:val="single" w:sz="4" w:space="0" w:color="auto"/>
            </w:tcBorders>
            <w:shd w:val="clear" w:color="000000" w:fill="FFFFFF"/>
            <w:noWrap/>
            <w:vAlign w:val="center"/>
            <w:hideMark/>
          </w:tcPr>
          <w:p w14:paraId="12300015" w14:textId="6B658BD8" w:rsidR="002577C0"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Autores</w:t>
            </w:r>
          </w:p>
          <w:p w14:paraId="50E58235" w14:textId="3AC3DC1F" w:rsidR="002577C0" w:rsidRPr="00677E5E" w:rsidRDefault="002577C0" w:rsidP="002C0F9B">
            <w:pPr>
              <w:spacing w:after="0" w:line="240" w:lineRule="auto"/>
              <w:jc w:val="center"/>
              <w:rPr>
                <w:rFonts w:ascii="Times New Roman" w:eastAsia="Times New Roman" w:hAnsi="Times New Roman" w:cs="Times New Roman"/>
                <w:b/>
                <w:bCs/>
                <w:sz w:val="20"/>
                <w:szCs w:val="20"/>
                <w:lang w:eastAsia="pt-BR"/>
              </w:rPr>
            </w:pPr>
          </w:p>
        </w:tc>
        <w:tc>
          <w:tcPr>
            <w:tcW w:w="990" w:type="pct"/>
            <w:tcBorders>
              <w:top w:val="single" w:sz="4" w:space="0" w:color="auto"/>
              <w:left w:val="nil"/>
              <w:bottom w:val="single" w:sz="4" w:space="0" w:color="auto"/>
              <w:right w:val="single" w:sz="4" w:space="0" w:color="auto"/>
            </w:tcBorders>
            <w:shd w:val="clear" w:color="000000" w:fill="FFFFFF"/>
            <w:noWrap/>
            <w:vAlign w:val="bottom"/>
            <w:hideMark/>
          </w:tcPr>
          <w:p w14:paraId="0FC0FFED"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Total</w:t>
            </w:r>
          </w:p>
        </w:tc>
        <w:tc>
          <w:tcPr>
            <w:tcW w:w="1201" w:type="pct"/>
            <w:tcBorders>
              <w:top w:val="single" w:sz="4" w:space="0" w:color="auto"/>
              <w:left w:val="nil"/>
              <w:bottom w:val="single" w:sz="4" w:space="0" w:color="auto"/>
              <w:right w:val="single" w:sz="4" w:space="0" w:color="auto"/>
            </w:tcBorders>
            <w:shd w:val="clear" w:color="000000" w:fill="FFFFFF"/>
            <w:noWrap/>
            <w:vAlign w:val="bottom"/>
            <w:hideMark/>
          </w:tcPr>
          <w:p w14:paraId="7A26E450" w14:textId="419DF792"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127</w:t>
            </w:r>
          </w:p>
        </w:tc>
        <w:tc>
          <w:tcPr>
            <w:tcW w:w="812" w:type="pct"/>
            <w:tcBorders>
              <w:top w:val="single" w:sz="4" w:space="0" w:color="auto"/>
              <w:left w:val="nil"/>
              <w:bottom w:val="single" w:sz="4" w:space="0" w:color="auto"/>
              <w:right w:val="single" w:sz="4" w:space="0" w:color="auto"/>
            </w:tcBorders>
            <w:shd w:val="clear" w:color="000000" w:fill="FFFFFF"/>
            <w:noWrap/>
            <w:vAlign w:val="bottom"/>
            <w:hideMark/>
          </w:tcPr>
          <w:p w14:paraId="4111BA43" w14:textId="0B34912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88</w:t>
            </w:r>
          </w:p>
        </w:tc>
        <w:tc>
          <w:tcPr>
            <w:tcW w:w="860" w:type="pct"/>
            <w:tcBorders>
              <w:top w:val="single" w:sz="4" w:space="0" w:color="auto"/>
              <w:left w:val="nil"/>
              <w:bottom w:val="single" w:sz="4" w:space="0" w:color="auto"/>
              <w:right w:val="nil"/>
            </w:tcBorders>
            <w:shd w:val="clear" w:color="000000" w:fill="FFFFFF"/>
            <w:noWrap/>
            <w:vAlign w:val="bottom"/>
            <w:hideMark/>
          </w:tcPr>
          <w:p w14:paraId="60237714" w14:textId="68250673"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215</w:t>
            </w:r>
          </w:p>
        </w:tc>
      </w:tr>
      <w:tr w:rsidR="00144268" w:rsidRPr="00677E5E" w14:paraId="428FDF44"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tcPr>
          <w:p w14:paraId="33F73012" w14:textId="77777777" w:rsidR="00144268" w:rsidRPr="00677E5E" w:rsidRDefault="00144268"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tcPr>
          <w:p w14:paraId="2CFC042C" w14:textId="04791477" w:rsidR="00144268" w:rsidRPr="00677E5E" w:rsidRDefault="00144268"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Representatividade</w:t>
            </w:r>
          </w:p>
        </w:tc>
        <w:tc>
          <w:tcPr>
            <w:tcW w:w="1201" w:type="pct"/>
            <w:tcBorders>
              <w:top w:val="nil"/>
              <w:left w:val="nil"/>
              <w:bottom w:val="single" w:sz="4" w:space="0" w:color="auto"/>
              <w:right w:val="single" w:sz="4" w:space="0" w:color="auto"/>
            </w:tcBorders>
            <w:shd w:val="clear" w:color="000000" w:fill="FFFFFF"/>
            <w:noWrap/>
            <w:vAlign w:val="bottom"/>
          </w:tcPr>
          <w:p w14:paraId="5B38D975" w14:textId="395D60EE"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59%</w:t>
            </w:r>
          </w:p>
        </w:tc>
        <w:tc>
          <w:tcPr>
            <w:tcW w:w="812" w:type="pct"/>
            <w:tcBorders>
              <w:top w:val="nil"/>
              <w:left w:val="nil"/>
              <w:bottom w:val="single" w:sz="4" w:space="0" w:color="auto"/>
              <w:right w:val="single" w:sz="4" w:space="0" w:color="auto"/>
            </w:tcBorders>
            <w:shd w:val="clear" w:color="000000" w:fill="FFFFFF"/>
            <w:noWrap/>
            <w:vAlign w:val="bottom"/>
          </w:tcPr>
          <w:p w14:paraId="2EFB56AA" w14:textId="39E3849F"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41%</w:t>
            </w:r>
          </w:p>
        </w:tc>
        <w:tc>
          <w:tcPr>
            <w:tcW w:w="860" w:type="pct"/>
            <w:tcBorders>
              <w:top w:val="nil"/>
              <w:left w:val="nil"/>
              <w:bottom w:val="single" w:sz="4" w:space="0" w:color="auto"/>
              <w:right w:val="nil"/>
            </w:tcBorders>
            <w:shd w:val="clear" w:color="000000" w:fill="FFFFFF"/>
            <w:noWrap/>
            <w:vAlign w:val="bottom"/>
          </w:tcPr>
          <w:p w14:paraId="7B388694" w14:textId="39448CC0" w:rsidR="00144268" w:rsidRPr="00677E5E" w:rsidRDefault="00144268"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100%</w:t>
            </w:r>
          </w:p>
        </w:tc>
      </w:tr>
      <w:tr w:rsidR="005E0945" w:rsidRPr="00677E5E" w14:paraId="280D2C42"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hideMark/>
          </w:tcPr>
          <w:p w14:paraId="3D8B43AE"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22B03CEF"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Média</w:t>
            </w:r>
          </w:p>
        </w:tc>
        <w:tc>
          <w:tcPr>
            <w:tcW w:w="1201" w:type="pct"/>
            <w:tcBorders>
              <w:top w:val="nil"/>
              <w:left w:val="nil"/>
              <w:bottom w:val="single" w:sz="4" w:space="0" w:color="auto"/>
              <w:right w:val="single" w:sz="4" w:space="0" w:color="auto"/>
            </w:tcBorders>
            <w:shd w:val="clear" w:color="000000" w:fill="FFFFFF"/>
            <w:noWrap/>
            <w:vAlign w:val="bottom"/>
            <w:hideMark/>
          </w:tcPr>
          <w:p w14:paraId="5E1E64AE" w14:textId="0305BB2D"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2,70</w:t>
            </w:r>
          </w:p>
        </w:tc>
        <w:tc>
          <w:tcPr>
            <w:tcW w:w="812" w:type="pct"/>
            <w:tcBorders>
              <w:top w:val="nil"/>
              <w:left w:val="nil"/>
              <w:bottom w:val="single" w:sz="4" w:space="0" w:color="auto"/>
              <w:right w:val="single" w:sz="4" w:space="0" w:color="auto"/>
            </w:tcBorders>
            <w:shd w:val="clear" w:color="000000" w:fill="FFFFFF"/>
            <w:noWrap/>
            <w:vAlign w:val="bottom"/>
            <w:hideMark/>
          </w:tcPr>
          <w:p w14:paraId="4F094878" w14:textId="718BE79A"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3,03</w:t>
            </w:r>
          </w:p>
        </w:tc>
        <w:tc>
          <w:tcPr>
            <w:tcW w:w="860" w:type="pct"/>
            <w:tcBorders>
              <w:top w:val="nil"/>
              <w:left w:val="nil"/>
              <w:bottom w:val="single" w:sz="4" w:space="0" w:color="auto"/>
              <w:right w:val="nil"/>
            </w:tcBorders>
            <w:shd w:val="clear" w:color="000000" w:fill="FFFFFF"/>
            <w:noWrap/>
            <w:vAlign w:val="bottom"/>
            <w:hideMark/>
          </w:tcPr>
          <w:p w14:paraId="322DF498" w14:textId="1B190B86"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2,83</w:t>
            </w:r>
          </w:p>
        </w:tc>
      </w:tr>
      <w:tr w:rsidR="005E0945" w:rsidRPr="00677E5E" w14:paraId="0E318397"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hideMark/>
          </w:tcPr>
          <w:p w14:paraId="1C67ACEE"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5061EED7"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Mínimo</w:t>
            </w:r>
          </w:p>
        </w:tc>
        <w:tc>
          <w:tcPr>
            <w:tcW w:w="1201" w:type="pct"/>
            <w:tcBorders>
              <w:top w:val="nil"/>
              <w:left w:val="nil"/>
              <w:bottom w:val="single" w:sz="4" w:space="0" w:color="auto"/>
              <w:right w:val="single" w:sz="4" w:space="0" w:color="auto"/>
            </w:tcBorders>
            <w:shd w:val="clear" w:color="000000" w:fill="FFFFFF"/>
            <w:noWrap/>
            <w:vAlign w:val="bottom"/>
            <w:hideMark/>
          </w:tcPr>
          <w:p w14:paraId="581499C7" w14:textId="4D79AF6F"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w:t>
            </w:r>
          </w:p>
        </w:tc>
        <w:tc>
          <w:tcPr>
            <w:tcW w:w="812" w:type="pct"/>
            <w:tcBorders>
              <w:top w:val="nil"/>
              <w:left w:val="nil"/>
              <w:bottom w:val="single" w:sz="4" w:space="0" w:color="auto"/>
              <w:right w:val="single" w:sz="4" w:space="0" w:color="auto"/>
            </w:tcBorders>
            <w:shd w:val="clear" w:color="000000" w:fill="FFFFFF"/>
            <w:noWrap/>
            <w:vAlign w:val="bottom"/>
            <w:hideMark/>
          </w:tcPr>
          <w:p w14:paraId="295C41CF" w14:textId="1227E1D6"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w:t>
            </w:r>
          </w:p>
        </w:tc>
        <w:tc>
          <w:tcPr>
            <w:tcW w:w="860" w:type="pct"/>
            <w:tcBorders>
              <w:top w:val="nil"/>
              <w:left w:val="nil"/>
              <w:bottom w:val="single" w:sz="4" w:space="0" w:color="auto"/>
              <w:right w:val="nil"/>
            </w:tcBorders>
            <w:shd w:val="clear" w:color="000000" w:fill="FFFFFF"/>
            <w:noWrap/>
            <w:vAlign w:val="bottom"/>
            <w:hideMark/>
          </w:tcPr>
          <w:p w14:paraId="535565DC" w14:textId="329E7D86"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1</w:t>
            </w:r>
          </w:p>
        </w:tc>
      </w:tr>
      <w:tr w:rsidR="005E0945" w:rsidRPr="00677E5E" w14:paraId="661A7F0F" w14:textId="77777777" w:rsidTr="00B77760">
        <w:trPr>
          <w:trHeight w:val="216"/>
        </w:trPr>
        <w:tc>
          <w:tcPr>
            <w:tcW w:w="1137" w:type="pct"/>
            <w:vMerge/>
            <w:tcBorders>
              <w:top w:val="single" w:sz="4" w:space="0" w:color="auto"/>
              <w:left w:val="nil"/>
              <w:bottom w:val="single" w:sz="4" w:space="0" w:color="auto"/>
              <w:right w:val="single" w:sz="4" w:space="0" w:color="auto"/>
            </w:tcBorders>
            <w:vAlign w:val="center"/>
            <w:hideMark/>
          </w:tcPr>
          <w:p w14:paraId="1C91E317"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23C1BBC7" w14:textId="77777777" w:rsidR="005E0945" w:rsidRPr="00677E5E" w:rsidRDefault="005E0945" w:rsidP="002C0F9B">
            <w:pPr>
              <w:spacing w:after="0" w:line="240" w:lineRule="auto"/>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Máximo</w:t>
            </w:r>
          </w:p>
        </w:tc>
        <w:tc>
          <w:tcPr>
            <w:tcW w:w="1201" w:type="pct"/>
            <w:tcBorders>
              <w:top w:val="nil"/>
              <w:left w:val="nil"/>
              <w:bottom w:val="single" w:sz="4" w:space="0" w:color="auto"/>
              <w:right w:val="single" w:sz="4" w:space="0" w:color="auto"/>
            </w:tcBorders>
            <w:shd w:val="clear" w:color="000000" w:fill="FFFFFF"/>
            <w:noWrap/>
            <w:vAlign w:val="bottom"/>
            <w:hideMark/>
          </w:tcPr>
          <w:p w14:paraId="5A4D93A3" w14:textId="5AFF53B0"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9</w:t>
            </w:r>
          </w:p>
        </w:tc>
        <w:tc>
          <w:tcPr>
            <w:tcW w:w="812" w:type="pct"/>
            <w:tcBorders>
              <w:top w:val="nil"/>
              <w:left w:val="nil"/>
              <w:bottom w:val="single" w:sz="4" w:space="0" w:color="auto"/>
              <w:right w:val="single" w:sz="4" w:space="0" w:color="auto"/>
            </w:tcBorders>
            <w:shd w:val="clear" w:color="000000" w:fill="FFFFFF"/>
            <w:noWrap/>
            <w:vAlign w:val="bottom"/>
            <w:hideMark/>
          </w:tcPr>
          <w:p w14:paraId="6D25C5F4" w14:textId="2D880279"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4</w:t>
            </w:r>
          </w:p>
        </w:tc>
        <w:tc>
          <w:tcPr>
            <w:tcW w:w="860" w:type="pct"/>
            <w:tcBorders>
              <w:top w:val="nil"/>
              <w:left w:val="nil"/>
              <w:bottom w:val="single" w:sz="4" w:space="0" w:color="auto"/>
              <w:right w:val="nil"/>
            </w:tcBorders>
            <w:shd w:val="clear" w:color="000000" w:fill="FFFFFF"/>
            <w:noWrap/>
            <w:vAlign w:val="bottom"/>
            <w:hideMark/>
          </w:tcPr>
          <w:p w14:paraId="5D281780" w14:textId="3126BC01" w:rsidR="005E0945" w:rsidRPr="00677E5E" w:rsidRDefault="005E0945"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sz w:val="20"/>
                <w:szCs w:val="20"/>
                <w:lang w:eastAsia="pt-BR"/>
              </w:rPr>
              <w:t>9</w:t>
            </w:r>
          </w:p>
        </w:tc>
      </w:tr>
      <w:tr w:rsidR="005E0945" w:rsidRPr="00677E5E" w14:paraId="694E24E3" w14:textId="77777777" w:rsidTr="00B77760">
        <w:trPr>
          <w:trHeight w:val="60"/>
        </w:trPr>
        <w:tc>
          <w:tcPr>
            <w:tcW w:w="1137" w:type="pct"/>
            <w:tcBorders>
              <w:top w:val="nil"/>
              <w:left w:val="nil"/>
              <w:bottom w:val="nil"/>
              <w:right w:val="nil"/>
            </w:tcBorders>
            <w:shd w:val="clear" w:color="000000" w:fill="FFFFFF"/>
            <w:noWrap/>
            <w:vAlign w:val="bottom"/>
            <w:hideMark/>
          </w:tcPr>
          <w:p w14:paraId="2189626E" w14:textId="77777777" w:rsidR="005E0945" w:rsidRPr="00677E5E" w:rsidRDefault="005E0945" w:rsidP="002C0F9B">
            <w:pPr>
              <w:spacing w:after="0" w:line="240" w:lineRule="auto"/>
              <w:rPr>
                <w:rFonts w:ascii="Times New Roman" w:eastAsia="Times New Roman" w:hAnsi="Times New Roman" w:cs="Times New Roman"/>
                <w:b/>
                <w:bCs/>
                <w:sz w:val="4"/>
                <w:szCs w:val="4"/>
                <w:lang w:eastAsia="pt-BR"/>
              </w:rPr>
            </w:pPr>
            <w:r w:rsidRPr="00677E5E">
              <w:rPr>
                <w:rFonts w:ascii="Times New Roman" w:eastAsia="Times New Roman" w:hAnsi="Times New Roman" w:cs="Times New Roman"/>
                <w:b/>
                <w:bCs/>
                <w:sz w:val="4"/>
                <w:szCs w:val="4"/>
                <w:lang w:eastAsia="pt-BR"/>
              </w:rPr>
              <w:t> </w:t>
            </w:r>
          </w:p>
        </w:tc>
        <w:tc>
          <w:tcPr>
            <w:tcW w:w="990" w:type="pct"/>
            <w:tcBorders>
              <w:top w:val="nil"/>
              <w:left w:val="nil"/>
              <w:bottom w:val="nil"/>
              <w:right w:val="nil"/>
            </w:tcBorders>
            <w:shd w:val="clear" w:color="000000" w:fill="FFFFFF"/>
            <w:noWrap/>
            <w:vAlign w:val="bottom"/>
            <w:hideMark/>
          </w:tcPr>
          <w:p w14:paraId="2E91D2BB" w14:textId="488E7DF7" w:rsidR="005E0945" w:rsidRPr="00677E5E" w:rsidRDefault="005E0945" w:rsidP="002C0F9B">
            <w:pPr>
              <w:spacing w:after="0" w:line="240" w:lineRule="auto"/>
              <w:rPr>
                <w:rFonts w:ascii="Times New Roman" w:eastAsia="Times New Roman" w:hAnsi="Times New Roman" w:cs="Times New Roman"/>
                <w:sz w:val="4"/>
                <w:szCs w:val="4"/>
                <w:lang w:eastAsia="pt-BR"/>
              </w:rPr>
            </w:pPr>
          </w:p>
        </w:tc>
        <w:tc>
          <w:tcPr>
            <w:tcW w:w="1201" w:type="pct"/>
            <w:tcBorders>
              <w:top w:val="nil"/>
              <w:left w:val="nil"/>
              <w:bottom w:val="nil"/>
              <w:right w:val="nil"/>
            </w:tcBorders>
            <w:shd w:val="clear" w:color="000000" w:fill="FFFFFF"/>
            <w:noWrap/>
            <w:vAlign w:val="bottom"/>
            <w:hideMark/>
          </w:tcPr>
          <w:p w14:paraId="2B4E0F53" w14:textId="360746BC"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c>
          <w:tcPr>
            <w:tcW w:w="812" w:type="pct"/>
            <w:tcBorders>
              <w:top w:val="nil"/>
              <w:left w:val="nil"/>
              <w:bottom w:val="nil"/>
              <w:right w:val="nil"/>
            </w:tcBorders>
            <w:shd w:val="clear" w:color="000000" w:fill="FFFFFF"/>
            <w:noWrap/>
            <w:vAlign w:val="bottom"/>
            <w:hideMark/>
          </w:tcPr>
          <w:p w14:paraId="6CAEB040" w14:textId="50316201"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c>
          <w:tcPr>
            <w:tcW w:w="860" w:type="pct"/>
            <w:tcBorders>
              <w:top w:val="nil"/>
              <w:left w:val="nil"/>
              <w:bottom w:val="nil"/>
              <w:right w:val="nil"/>
            </w:tcBorders>
            <w:shd w:val="clear" w:color="000000" w:fill="FFFFFF"/>
            <w:noWrap/>
            <w:vAlign w:val="bottom"/>
            <w:hideMark/>
          </w:tcPr>
          <w:p w14:paraId="04AC83EF" w14:textId="118993B0" w:rsidR="005E0945" w:rsidRPr="00677E5E" w:rsidRDefault="005E0945" w:rsidP="002C0F9B">
            <w:pPr>
              <w:spacing w:after="0" w:line="240" w:lineRule="auto"/>
              <w:jc w:val="center"/>
              <w:rPr>
                <w:rFonts w:ascii="Times New Roman" w:eastAsia="Times New Roman" w:hAnsi="Times New Roman" w:cs="Times New Roman"/>
                <w:sz w:val="4"/>
                <w:szCs w:val="4"/>
                <w:lang w:eastAsia="pt-BR"/>
              </w:rPr>
            </w:pPr>
          </w:p>
        </w:tc>
      </w:tr>
      <w:tr w:rsidR="005E0945" w:rsidRPr="00677E5E" w14:paraId="034FA6BE" w14:textId="77777777" w:rsidTr="00B77760">
        <w:trPr>
          <w:trHeight w:val="104"/>
        </w:trPr>
        <w:tc>
          <w:tcPr>
            <w:tcW w:w="1137" w:type="pct"/>
            <w:vMerge w:val="restart"/>
            <w:tcBorders>
              <w:top w:val="single" w:sz="4" w:space="0" w:color="auto"/>
              <w:left w:val="nil"/>
              <w:bottom w:val="single" w:sz="4" w:space="0" w:color="auto"/>
              <w:right w:val="single" w:sz="4" w:space="0" w:color="auto"/>
            </w:tcBorders>
            <w:shd w:val="clear" w:color="000000" w:fill="FFFFFF"/>
            <w:noWrap/>
            <w:vAlign w:val="center"/>
            <w:hideMark/>
          </w:tcPr>
          <w:p w14:paraId="4B6AE288" w14:textId="6D378AA1" w:rsidR="002577C0" w:rsidRPr="00677E5E" w:rsidRDefault="005E0945" w:rsidP="002C0F9B">
            <w:pPr>
              <w:spacing w:after="0" w:line="240" w:lineRule="auto"/>
              <w:jc w:val="center"/>
              <w:rPr>
                <w:rFonts w:ascii="Times New Roman" w:eastAsia="Times New Roman" w:hAnsi="Times New Roman" w:cs="Times New Roman"/>
                <w:b/>
                <w:bCs/>
                <w:sz w:val="20"/>
                <w:szCs w:val="20"/>
                <w:lang w:eastAsia="pt-BR"/>
              </w:rPr>
            </w:pPr>
            <w:r w:rsidRPr="00677E5E">
              <w:rPr>
                <w:rFonts w:ascii="Times New Roman" w:eastAsia="Times New Roman" w:hAnsi="Times New Roman" w:cs="Times New Roman"/>
                <w:b/>
                <w:bCs/>
                <w:sz w:val="20"/>
                <w:szCs w:val="20"/>
                <w:lang w:eastAsia="pt-BR"/>
              </w:rPr>
              <w:t>Referências</w:t>
            </w:r>
          </w:p>
          <w:p w14:paraId="75EA1A16" w14:textId="31B2C9F7" w:rsidR="002577C0" w:rsidRPr="00677E5E" w:rsidRDefault="002577C0" w:rsidP="002C0F9B">
            <w:pPr>
              <w:spacing w:after="0" w:line="240" w:lineRule="auto"/>
              <w:jc w:val="center"/>
              <w:rPr>
                <w:rFonts w:ascii="Times New Roman" w:eastAsia="Times New Roman" w:hAnsi="Times New Roman" w:cs="Times New Roman"/>
                <w:b/>
                <w:bCs/>
                <w:sz w:val="20"/>
                <w:szCs w:val="20"/>
                <w:lang w:eastAsia="pt-BR"/>
              </w:rPr>
            </w:pPr>
          </w:p>
        </w:tc>
        <w:tc>
          <w:tcPr>
            <w:tcW w:w="990" w:type="pct"/>
            <w:tcBorders>
              <w:top w:val="single" w:sz="4" w:space="0" w:color="auto"/>
              <w:left w:val="nil"/>
              <w:bottom w:val="single" w:sz="4" w:space="0" w:color="auto"/>
              <w:right w:val="single" w:sz="4" w:space="0" w:color="auto"/>
            </w:tcBorders>
            <w:shd w:val="clear" w:color="000000" w:fill="FFFFFF"/>
            <w:noWrap/>
            <w:vAlign w:val="bottom"/>
            <w:hideMark/>
          </w:tcPr>
          <w:p w14:paraId="30F7C756" w14:textId="77777777" w:rsidR="005E0945" w:rsidRPr="00677E5E" w:rsidRDefault="005E0945" w:rsidP="002C0F9B">
            <w:pPr>
              <w:spacing w:after="0" w:line="240" w:lineRule="auto"/>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Total</w:t>
            </w:r>
          </w:p>
        </w:tc>
        <w:tc>
          <w:tcPr>
            <w:tcW w:w="1201" w:type="pct"/>
            <w:tcBorders>
              <w:top w:val="single" w:sz="4" w:space="0" w:color="auto"/>
              <w:left w:val="nil"/>
              <w:bottom w:val="single" w:sz="4" w:space="0" w:color="auto"/>
              <w:right w:val="single" w:sz="4" w:space="0" w:color="auto"/>
            </w:tcBorders>
            <w:shd w:val="clear" w:color="000000" w:fill="FFFFFF"/>
            <w:noWrap/>
            <w:vAlign w:val="bottom"/>
            <w:hideMark/>
          </w:tcPr>
          <w:p w14:paraId="2CA70622" w14:textId="48950737"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2.061</w:t>
            </w:r>
          </w:p>
        </w:tc>
        <w:tc>
          <w:tcPr>
            <w:tcW w:w="812" w:type="pct"/>
            <w:tcBorders>
              <w:top w:val="single" w:sz="4" w:space="0" w:color="auto"/>
              <w:left w:val="nil"/>
              <w:bottom w:val="single" w:sz="4" w:space="0" w:color="auto"/>
              <w:right w:val="single" w:sz="4" w:space="0" w:color="auto"/>
            </w:tcBorders>
            <w:shd w:val="clear" w:color="000000" w:fill="FFFFFF"/>
            <w:noWrap/>
            <w:vAlign w:val="bottom"/>
            <w:hideMark/>
          </w:tcPr>
          <w:p w14:paraId="1EA322AA" w14:textId="4E8CEE0C"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828</w:t>
            </w:r>
          </w:p>
        </w:tc>
        <w:tc>
          <w:tcPr>
            <w:tcW w:w="860" w:type="pct"/>
            <w:tcBorders>
              <w:top w:val="single" w:sz="4" w:space="0" w:color="auto"/>
              <w:left w:val="nil"/>
              <w:bottom w:val="single" w:sz="4" w:space="0" w:color="auto"/>
              <w:right w:val="nil"/>
            </w:tcBorders>
            <w:shd w:val="clear" w:color="000000" w:fill="FFFFFF"/>
            <w:noWrap/>
            <w:vAlign w:val="bottom"/>
            <w:hideMark/>
          </w:tcPr>
          <w:p w14:paraId="7375A534" w14:textId="688409E2"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2.889</w:t>
            </w:r>
          </w:p>
        </w:tc>
      </w:tr>
      <w:tr w:rsidR="00144268" w:rsidRPr="00677E5E" w14:paraId="11CAF5A0"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tcPr>
          <w:p w14:paraId="31805CC5" w14:textId="77777777" w:rsidR="00144268" w:rsidRPr="00677E5E" w:rsidRDefault="00144268"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tcPr>
          <w:p w14:paraId="2473CA95" w14:textId="24D07783" w:rsidR="00144268" w:rsidRPr="00677E5E" w:rsidRDefault="00144268" w:rsidP="002C0F9B">
            <w:pPr>
              <w:spacing w:after="0" w:line="240" w:lineRule="auto"/>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Representatividade</w:t>
            </w:r>
          </w:p>
        </w:tc>
        <w:tc>
          <w:tcPr>
            <w:tcW w:w="1201" w:type="pct"/>
            <w:tcBorders>
              <w:top w:val="nil"/>
              <w:left w:val="nil"/>
              <w:bottom w:val="single" w:sz="4" w:space="0" w:color="auto"/>
              <w:right w:val="single" w:sz="4" w:space="0" w:color="auto"/>
            </w:tcBorders>
            <w:shd w:val="clear" w:color="000000" w:fill="FFFFFF"/>
            <w:noWrap/>
            <w:vAlign w:val="bottom"/>
          </w:tcPr>
          <w:p w14:paraId="092F87E1" w14:textId="7A4ED0A0" w:rsidR="00144268" w:rsidRPr="00677E5E" w:rsidRDefault="00144268"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71%</w:t>
            </w:r>
          </w:p>
        </w:tc>
        <w:tc>
          <w:tcPr>
            <w:tcW w:w="812" w:type="pct"/>
            <w:tcBorders>
              <w:top w:val="nil"/>
              <w:left w:val="nil"/>
              <w:bottom w:val="single" w:sz="4" w:space="0" w:color="auto"/>
              <w:right w:val="single" w:sz="4" w:space="0" w:color="auto"/>
            </w:tcBorders>
            <w:shd w:val="clear" w:color="000000" w:fill="FFFFFF"/>
            <w:noWrap/>
            <w:vAlign w:val="bottom"/>
          </w:tcPr>
          <w:p w14:paraId="7F7C7CBB" w14:textId="62921DA9" w:rsidR="00144268" w:rsidRPr="00677E5E" w:rsidRDefault="00144268"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29%</w:t>
            </w:r>
          </w:p>
        </w:tc>
        <w:tc>
          <w:tcPr>
            <w:tcW w:w="860" w:type="pct"/>
            <w:tcBorders>
              <w:top w:val="nil"/>
              <w:left w:val="nil"/>
              <w:bottom w:val="single" w:sz="4" w:space="0" w:color="auto"/>
              <w:right w:val="nil"/>
            </w:tcBorders>
            <w:shd w:val="clear" w:color="000000" w:fill="FFFFFF"/>
            <w:noWrap/>
            <w:vAlign w:val="bottom"/>
          </w:tcPr>
          <w:p w14:paraId="65CA0266" w14:textId="31D8A2B3" w:rsidR="00144268" w:rsidRPr="00677E5E" w:rsidRDefault="00144268"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100%</w:t>
            </w:r>
          </w:p>
        </w:tc>
      </w:tr>
      <w:tr w:rsidR="005E0945" w:rsidRPr="00677E5E" w14:paraId="1F1EAEA2"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hideMark/>
          </w:tcPr>
          <w:p w14:paraId="21BC7B67"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56D6D09F" w14:textId="77777777" w:rsidR="005E0945" w:rsidRPr="00677E5E" w:rsidRDefault="005E0945" w:rsidP="002C0F9B">
            <w:pPr>
              <w:spacing w:after="0" w:line="240" w:lineRule="auto"/>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Média</w:t>
            </w:r>
          </w:p>
        </w:tc>
        <w:tc>
          <w:tcPr>
            <w:tcW w:w="1201" w:type="pct"/>
            <w:tcBorders>
              <w:top w:val="nil"/>
              <w:left w:val="nil"/>
              <w:bottom w:val="single" w:sz="4" w:space="0" w:color="auto"/>
              <w:right w:val="single" w:sz="4" w:space="0" w:color="auto"/>
            </w:tcBorders>
            <w:shd w:val="clear" w:color="000000" w:fill="FFFFFF"/>
            <w:noWrap/>
            <w:vAlign w:val="bottom"/>
            <w:hideMark/>
          </w:tcPr>
          <w:p w14:paraId="0A0E4912" w14:textId="303286B8"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43,85</w:t>
            </w:r>
          </w:p>
        </w:tc>
        <w:tc>
          <w:tcPr>
            <w:tcW w:w="812" w:type="pct"/>
            <w:tcBorders>
              <w:top w:val="nil"/>
              <w:left w:val="nil"/>
              <w:bottom w:val="single" w:sz="4" w:space="0" w:color="auto"/>
              <w:right w:val="single" w:sz="4" w:space="0" w:color="auto"/>
            </w:tcBorders>
            <w:shd w:val="clear" w:color="000000" w:fill="FFFFFF"/>
            <w:noWrap/>
            <w:vAlign w:val="bottom"/>
            <w:hideMark/>
          </w:tcPr>
          <w:p w14:paraId="6115DAD4" w14:textId="13DFA6A2"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28,55</w:t>
            </w:r>
          </w:p>
        </w:tc>
        <w:tc>
          <w:tcPr>
            <w:tcW w:w="860" w:type="pct"/>
            <w:tcBorders>
              <w:top w:val="nil"/>
              <w:left w:val="nil"/>
              <w:bottom w:val="single" w:sz="4" w:space="0" w:color="auto"/>
              <w:right w:val="nil"/>
            </w:tcBorders>
            <w:shd w:val="clear" w:color="000000" w:fill="FFFFFF"/>
            <w:noWrap/>
            <w:vAlign w:val="bottom"/>
            <w:hideMark/>
          </w:tcPr>
          <w:p w14:paraId="1E78E610" w14:textId="08E23823"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38,01</w:t>
            </w:r>
          </w:p>
        </w:tc>
      </w:tr>
      <w:tr w:rsidR="005E0945" w:rsidRPr="00677E5E" w14:paraId="206D74D1"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hideMark/>
          </w:tcPr>
          <w:p w14:paraId="771E46E1"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5F921142" w14:textId="77777777" w:rsidR="005E0945" w:rsidRPr="00677E5E" w:rsidRDefault="005E0945" w:rsidP="002C0F9B">
            <w:pPr>
              <w:spacing w:after="0" w:line="240" w:lineRule="auto"/>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Mínimo</w:t>
            </w:r>
          </w:p>
        </w:tc>
        <w:tc>
          <w:tcPr>
            <w:tcW w:w="1201" w:type="pct"/>
            <w:tcBorders>
              <w:top w:val="nil"/>
              <w:left w:val="nil"/>
              <w:bottom w:val="single" w:sz="4" w:space="0" w:color="auto"/>
              <w:right w:val="single" w:sz="4" w:space="0" w:color="auto"/>
            </w:tcBorders>
            <w:shd w:val="clear" w:color="000000" w:fill="FFFFFF"/>
            <w:noWrap/>
            <w:vAlign w:val="bottom"/>
            <w:hideMark/>
          </w:tcPr>
          <w:p w14:paraId="01AD03FF" w14:textId="5F868AF4"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1</w:t>
            </w:r>
          </w:p>
        </w:tc>
        <w:tc>
          <w:tcPr>
            <w:tcW w:w="812" w:type="pct"/>
            <w:tcBorders>
              <w:top w:val="nil"/>
              <w:left w:val="nil"/>
              <w:bottom w:val="single" w:sz="4" w:space="0" w:color="auto"/>
              <w:right w:val="single" w:sz="4" w:space="0" w:color="auto"/>
            </w:tcBorders>
            <w:shd w:val="clear" w:color="000000" w:fill="FFFFFF"/>
            <w:noWrap/>
            <w:vAlign w:val="bottom"/>
            <w:hideMark/>
          </w:tcPr>
          <w:p w14:paraId="657EFA24" w14:textId="1F89375F"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5</w:t>
            </w:r>
          </w:p>
        </w:tc>
        <w:tc>
          <w:tcPr>
            <w:tcW w:w="860" w:type="pct"/>
            <w:tcBorders>
              <w:top w:val="nil"/>
              <w:left w:val="nil"/>
              <w:bottom w:val="single" w:sz="4" w:space="0" w:color="auto"/>
              <w:right w:val="nil"/>
            </w:tcBorders>
            <w:shd w:val="clear" w:color="000000" w:fill="FFFFFF"/>
            <w:noWrap/>
            <w:vAlign w:val="bottom"/>
            <w:hideMark/>
          </w:tcPr>
          <w:p w14:paraId="534F333C" w14:textId="0E53ABFF"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1</w:t>
            </w:r>
          </w:p>
        </w:tc>
      </w:tr>
      <w:tr w:rsidR="005E0945" w:rsidRPr="00677E5E" w14:paraId="1212E3E3" w14:textId="77777777" w:rsidTr="00B77760">
        <w:trPr>
          <w:trHeight w:val="58"/>
        </w:trPr>
        <w:tc>
          <w:tcPr>
            <w:tcW w:w="1137" w:type="pct"/>
            <w:vMerge/>
            <w:tcBorders>
              <w:top w:val="single" w:sz="4" w:space="0" w:color="auto"/>
              <w:left w:val="nil"/>
              <w:bottom w:val="single" w:sz="4" w:space="0" w:color="auto"/>
              <w:right w:val="single" w:sz="4" w:space="0" w:color="auto"/>
            </w:tcBorders>
            <w:vAlign w:val="center"/>
            <w:hideMark/>
          </w:tcPr>
          <w:p w14:paraId="22273E9C" w14:textId="77777777" w:rsidR="005E0945" w:rsidRPr="00677E5E" w:rsidRDefault="005E0945" w:rsidP="002C0F9B">
            <w:pPr>
              <w:spacing w:after="0" w:line="240" w:lineRule="auto"/>
              <w:rPr>
                <w:rFonts w:ascii="Times New Roman" w:eastAsia="Times New Roman" w:hAnsi="Times New Roman" w:cs="Times New Roman"/>
                <w:b/>
                <w:bCs/>
                <w:sz w:val="20"/>
                <w:szCs w:val="20"/>
                <w:lang w:eastAsia="pt-BR"/>
              </w:rPr>
            </w:pPr>
          </w:p>
        </w:tc>
        <w:tc>
          <w:tcPr>
            <w:tcW w:w="990" w:type="pct"/>
            <w:tcBorders>
              <w:top w:val="nil"/>
              <w:left w:val="nil"/>
              <w:bottom w:val="single" w:sz="4" w:space="0" w:color="auto"/>
              <w:right w:val="single" w:sz="4" w:space="0" w:color="auto"/>
            </w:tcBorders>
            <w:shd w:val="clear" w:color="000000" w:fill="FFFFFF"/>
            <w:noWrap/>
            <w:vAlign w:val="bottom"/>
            <w:hideMark/>
          </w:tcPr>
          <w:p w14:paraId="5699A17D" w14:textId="77777777" w:rsidR="005E0945" w:rsidRPr="00677E5E" w:rsidRDefault="005E0945" w:rsidP="002C0F9B">
            <w:pPr>
              <w:spacing w:after="0" w:line="240" w:lineRule="auto"/>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Máximo</w:t>
            </w:r>
          </w:p>
        </w:tc>
        <w:tc>
          <w:tcPr>
            <w:tcW w:w="1201" w:type="pct"/>
            <w:tcBorders>
              <w:top w:val="nil"/>
              <w:left w:val="nil"/>
              <w:bottom w:val="single" w:sz="4" w:space="0" w:color="auto"/>
              <w:right w:val="single" w:sz="4" w:space="0" w:color="auto"/>
            </w:tcBorders>
            <w:shd w:val="clear" w:color="000000" w:fill="FFFFFF"/>
            <w:noWrap/>
            <w:vAlign w:val="bottom"/>
            <w:hideMark/>
          </w:tcPr>
          <w:p w14:paraId="5ED528CD" w14:textId="276FD5DC"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275</w:t>
            </w:r>
          </w:p>
        </w:tc>
        <w:tc>
          <w:tcPr>
            <w:tcW w:w="812" w:type="pct"/>
            <w:tcBorders>
              <w:top w:val="nil"/>
              <w:left w:val="nil"/>
              <w:bottom w:val="single" w:sz="4" w:space="0" w:color="auto"/>
              <w:right w:val="single" w:sz="4" w:space="0" w:color="auto"/>
            </w:tcBorders>
            <w:shd w:val="clear" w:color="000000" w:fill="FFFFFF"/>
            <w:noWrap/>
            <w:vAlign w:val="bottom"/>
            <w:hideMark/>
          </w:tcPr>
          <w:p w14:paraId="328B2BFF" w14:textId="398278E9"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55</w:t>
            </w:r>
          </w:p>
        </w:tc>
        <w:tc>
          <w:tcPr>
            <w:tcW w:w="860" w:type="pct"/>
            <w:tcBorders>
              <w:top w:val="nil"/>
              <w:left w:val="nil"/>
              <w:bottom w:val="single" w:sz="4" w:space="0" w:color="auto"/>
              <w:right w:val="nil"/>
            </w:tcBorders>
            <w:shd w:val="clear" w:color="000000" w:fill="FFFFFF"/>
            <w:noWrap/>
            <w:vAlign w:val="bottom"/>
            <w:hideMark/>
          </w:tcPr>
          <w:p w14:paraId="2023A237" w14:textId="1288EA85" w:rsidR="005E0945" w:rsidRPr="00677E5E" w:rsidRDefault="005E0945"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275</w:t>
            </w:r>
          </w:p>
        </w:tc>
      </w:tr>
      <w:tr w:rsidR="00B77760" w:rsidRPr="00677E5E" w14:paraId="079CBD36" w14:textId="77777777" w:rsidTr="00B77760">
        <w:trPr>
          <w:trHeight w:val="58"/>
        </w:trPr>
        <w:tc>
          <w:tcPr>
            <w:tcW w:w="1137" w:type="pct"/>
            <w:tcBorders>
              <w:top w:val="single" w:sz="4" w:space="0" w:color="auto"/>
              <w:left w:val="nil"/>
              <w:bottom w:val="single" w:sz="4" w:space="0" w:color="auto"/>
              <w:right w:val="single" w:sz="4" w:space="0" w:color="auto"/>
            </w:tcBorders>
            <w:vAlign w:val="bottom"/>
          </w:tcPr>
          <w:p w14:paraId="47B71988" w14:textId="23136662" w:rsidR="00B77760" w:rsidRPr="00677E5E" w:rsidRDefault="00B77760" w:rsidP="002C0F9B">
            <w:pPr>
              <w:spacing w:after="0" w:line="240" w:lineRule="auto"/>
              <w:jc w:val="center"/>
              <w:rPr>
                <w:rFonts w:ascii="Times New Roman" w:eastAsia="Times New Roman" w:hAnsi="Times New Roman" w:cs="Times New Roman"/>
                <w:b/>
                <w:bCs/>
                <w:sz w:val="4"/>
                <w:szCs w:val="4"/>
                <w:lang w:eastAsia="pt-BR"/>
              </w:rPr>
            </w:pPr>
            <w:r w:rsidRPr="00677E5E">
              <w:rPr>
                <w:rFonts w:ascii="Times New Roman" w:eastAsia="Times New Roman" w:hAnsi="Times New Roman" w:cs="Times New Roman"/>
                <w:b/>
                <w:bCs/>
                <w:sz w:val="4"/>
                <w:szCs w:val="4"/>
                <w:lang w:eastAsia="pt-BR"/>
              </w:rPr>
              <w:t> </w:t>
            </w:r>
          </w:p>
        </w:tc>
        <w:tc>
          <w:tcPr>
            <w:tcW w:w="990" w:type="pct"/>
            <w:tcBorders>
              <w:top w:val="single" w:sz="4" w:space="0" w:color="auto"/>
              <w:left w:val="nil"/>
              <w:bottom w:val="single" w:sz="4" w:space="0" w:color="auto"/>
              <w:right w:val="single" w:sz="4" w:space="0" w:color="auto"/>
            </w:tcBorders>
            <w:shd w:val="clear" w:color="000000" w:fill="FFFFFF"/>
            <w:noWrap/>
            <w:vAlign w:val="bottom"/>
          </w:tcPr>
          <w:p w14:paraId="565B4C33" w14:textId="3A4B860F" w:rsidR="00B77760" w:rsidRPr="00677E5E" w:rsidRDefault="00B77760" w:rsidP="002C0F9B">
            <w:pPr>
              <w:spacing w:after="0" w:line="240" w:lineRule="auto"/>
              <w:rPr>
                <w:rFonts w:ascii="Times New Roman" w:eastAsia="Times New Roman" w:hAnsi="Times New Roman" w:cs="Times New Roman"/>
                <w:sz w:val="4"/>
                <w:szCs w:val="4"/>
                <w:lang w:eastAsia="pt-BR"/>
              </w:rPr>
            </w:pPr>
            <w:r w:rsidRPr="00677E5E">
              <w:rPr>
                <w:rFonts w:ascii="Times New Roman" w:eastAsia="Times New Roman" w:hAnsi="Times New Roman" w:cs="Times New Roman"/>
                <w:sz w:val="4"/>
                <w:szCs w:val="4"/>
                <w:lang w:eastAsia="pt-BR"/>
              </w:rPr>
              <w:t> </w:t>
            </w:r>
          </w:p>
        </w:tc>
        <w:tc>
          <w:tcPr>
            <w:tcW w:w="1201" w:type="pct"/>
            <w:tcBorders>
              <w:top w:val="single" w:sz="4" w:space="0" w:color="auto"/>
              <w:left w:val="nil"/>
              <w:bottom w:val="single" w:sz="4" w:space="0" w:color="auto"/>
              <w:right w:val="single" w:sz="4" w:space="0" w:color="auto"/>
            </w:tcBorders>
            <w:shd w:val="clear" w:color="000000" w:fill="FFFFFF"/>
            <w:noWrap/>
            <w:vAlign w:val="bottom"/>
          </w:tcPr>
          <w:p w14:paraId="0787198C" w14:textId="77777777" w:rsidR="00B77760" w:rsidRPr="00677E5E" w:rsidRDefault="00B77760" w:rsidP="002C0F9B">
            <w:pPr>
              <w:spacing w:after="0" w:line="240" w:lineRule="auto"/>
              <w:jc w:val="center"/>
              <w:rPr>
                <w:rFonts w:ascii="Times New Roman" w:eastAsia="Times New Roman" w:hAnsi="Times New Roman" w:cs="Times New Roman"/>
                <w:sz w:val="4"/>
                <w:szCs w:val="4"/>
                <w:lang w:eastAsia="pt-BR"/>
              </w:rPr>
            </w:pPr>
          </w:p>
        </w:tc>
        <w:tc>
          <w:tcPr>
            <w:tcW w:w="812" w:type="pct"/>
            <w:tcBorders>
              <w:top w:val="single" w:sz="4" w:space="0" w:color="auto"/>
              <w:left w:val="nil"/>
              <w:bottom w:val="single" w:sz="4" w:space="0" w:color="auto"/>
              <w:right w:val="single" w:sz="4" w:space="0" w:color="auto"/>
            </w:tcBorders>
            <w:shd w:val="clear" w:color="000000" w:fill="FFFFFF"/>
            <w:noWrap/>
            <w:vAlign w:val="bottom"/>
          </w:tcPr>
          <w:p w14:paraId="64EBBB3E" w14:textId="77777777" w:rsidR="00B77760" w:rsidRPr="00677E5E" w:rsidRDefault="00B77760" w:rsidP="002C0F9B">
            <w:pPr>
              <w:spacing w:after="0" w:line="240" w:lineRule="auto"/>
              <w:jc w:val="center"/>
              <w:rPr>
                <w:rFonts w:ascii="Times New Roman" w:eastAsia="Times New Roman" w:hAnsi="Times New Roman" w:cs="Times New Roman"/>
                <w:sz w:val="4"/>
                <w:szCs w:val="4"/>
                <w:lang w:eastAsia="pt-BR"/>
              </w:rPr>
            </w:pPr>
          </w:p>
        </w:tc>
        <w:tc>
          <w:tcPr>
            <w:tcW w:w="860" w:type="pct"/>
            <w:tcBorders>
              <w:top w:val="single" w:sz="4" w:space="0" w:color="auto"/>
              <w:left w:val="nil"/>
              <w:bottom w:val="single" w:sz="4" w:space="0" w:color="auto"/>
              <w:right w:val="nil"/>
            </w:tcBorders>
            <w:shd w:val="clear" w:color="000000" w:fill="FFFFFF"/>
            <w:noWrap/>
            <w:vAlign w:val="bottom"/>
          </w:tcPr>
          <w:p w14:paraId="427B19E2" w14:textId="77777777" w:rsidR="00B77760" w:rsidRPr="00677E5E" w:rsidRDefault="00B77760" w:rsidP="002C0F9B">
            <w:pPr>
              <w:spacing w:after="0" w:line="240" w:lineRule="auto"/>
              <w:jc w:val="center"/>
              <w:rPr>
                <w:rFonts w:ascii="Times New Roman" w:eastAsia="Times New Roman" w:hAnsi="Times New Roman" w:cs="Times New Roman"/>
                <w:sz w:val="4"/>
                <w:szCs w:val="4"/>
                <w:lang w:eastAsia="pt-BR"/>
              </w:rPr>
            </w:pPr>
          </w:p>
        </w:tc>
      </w:tr>
      <w:tr w:rsidR="00B77760" w:rsidRPr="00677E5E" w14:paraId="149D8E14" w14:textId="77777777" w:rsidTr="00B77760">
        <w:trPr>
          <w:trHeight w:val="58"/>
        </w:trPr>
        <w:tc>
          <w:tcPr>
            <w:tcW w:w="2127" w:type="pct"/>
            <w:gridSpan w:val="2"/>
            <w:tcBorders>
              <w:top w:val="single" w:sz="4" w:space="0" w:color="auto"/>
              <w:left w:val="nil"/>
              <w:bottom w:val="single" w:sz="4" w:space="0" w:color="auto"/>
              <w:right w:val="single" w:sz="4" w:space="0" w:color="auto"/>
            </w:tcBorders>
            <w:vAlign w:val="center"/>
          </w:tcPr>
          <w:p w14:paraId="47CB99E2" w14:textId="73A35EE1" w:rsidR="00B77760" w:rsidRPr="00677E5E" w:rsidRDefault="00B77760" w:rsidP="002C0F9B">
            <w:pPr>
              <w:spacing w:after="0" w:line="240" w:lineRule="auto"/>
              <w:jc w:val="center"/>
              <w:rPr>
                <w:rFonts w:ascii="Times New Roman" w:eastAsia="Times New Roman" w:hAnsi="Times New Roman" w:cs="Times New Roman"/>
                <w:sz w:val="4"/>
                <w:szCs w:val="4"/>
                <w:lang w:eastAsia="pt-BR"/>
              </w:rPr>
            </w:pPr>
            <w:r w:rsidRPr="00677E5E">
              <w:rPr>
                <w:rFonts w:ascii="Times New Roman" w:eastAsia="Times New Roman" w:hAnsi="Times New Roman" w:cs="Times New Roman"/>
                <w:b/>
                <w:bCs/>
                <w:sz w:val="20"/>
                <w:szCs w:val="20"/>
                <w:lang w:eastAsia="pt-BR"/>
              </w:rPr>
              <w:t>Média de referências por página</w:t>
            </w:r>
          </w:p>
        </w:tc>
        <w:tc>
          <w:tcPr>
            <w:tcW w:w="1201" w:type="pct"/>
            <w:tcBorders>
              <w:top w:val="nil"/>
              <w:left w:val="nil"/>
              <w:bottom w:val="single" w:sz="4" w:space="0" w:color="auto"/>
              <w:right w:val="single" w:sz="4" w:space="0" w:color="auto"/>
            </w:tcBorders>
            <w:shd w:val="clear" w:color="000000" w:fill="FFFFFF"/>
            <w:noWrap/>
            <w:vAlign w:val="bottom"/>
          </w:tcPr>
          <w:p w14:paraId="68DB5C60" w14:textId="5354D800" w:rsidR="00B77760" w:rsidRPr="00677E5E" w:rsidRDefault="00B77760"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color w:val="000000"/>
                <w:sz w:val="20"/>
                <w:szCs w:val="20"/>
                <w:lang w:eastAsia="pt-BR"/>
              </w:rPr>
              <w:t>1,92</w:t>
            </w:r>
          </w:p>
        </w:tc>
        <w:tc>
          <w:tcPr>
            <w:tcW w:w="812" w:type="pct"/>
            <w:tcBorders>
              <w:top w:val="nil"/>
              <w:left w:val="nil"/>
              <w:bottom w:val="single" w:sz="4" w:space="0" w:color="auto"/>
              <w:right w:val="single" w:sz="4" w:space="0" w:color="auto"/>
            </w:tcBorders>
            <w:shd w:val="clear" w:color="000000" w:fill="FFFFFF"/>
            <w:noWrap/>
            <w:vAlign w:val="bottom"/>
          </w:tcPr>
          <w:p w14:paraId="4273B095" w14:textId="509B7391" w:rsidR="00B77760" w:rsidRPr="00677E5E" w:rsidRDefault="00B77760"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color w:val="000000"/>
                <w:sz w:val="20"/>
                <w:szCs w:val="20"/>
                <w:lang w:eastAsia="pt-BR"/>
              </w:rPr>
              <w:t>1,80</w:t>
            </w:r>
          </w:p>
        </w:tc>
        <w:tc>
          <w:tcPr>
            <w:tcW w:w="860" w:type="pct"/>
            <w:tcBorders>
              <w:top w:val="nil"/>
              <w:left w:val="nil"/>
              <w:bottom w:val="single" w:sz="4" w:space="0" w:color="auto"/>
              <w:right w:val="nil"/>
            </w:tcBorders>
            <w:shd w:val="clear" w:color="000000" w:fill="FFFFFF"/>
            <w:noWrap/>
            <w:vAlign w:val="bottom"/>
          </w:tcPr>
          <w:p w14:paraId="6B4A1892" w14:textId="69AB6F5B" w:rsidR="00B77760" w:rsidRPr="00677E5E" w:rsidRDefault="00B77760" w:rsidP="002C0F9B">
            <w:pPr>
              <w:spacing w:after="0" w:line="240" w:lineRule="auto"/>
              <w:jc w:val="center"/>
              <w:rPr>
                <w:rFonts w:ascii="Times New Roman" w:eastAsia="Times New Roman" w:hAnsi="Times New Roman" w:cs="Times New Roman"/>
                <w:sz w:val="20"/>
                <w:szCs w:val="20"/>
                <w:lang w:eastAsia="pt-BR"/>
              </w:rPr>
            </w:pPr>
            <w:r w:rsidRPr="00677E5E">
              <w:rPr>
                <w:rFonts w:ascii="Times New Roman" w:eastAsia="Times New Roman" w:hAnsi="Times New Roman" w:cs="Times New Roman"/>
                <w:color w:val="000000"/>
                <w:sz w:val="20"/>
                <w:szCs w:val="20"/>
                <w:lang w:eastAsia="pt-BR"/>
              </w:rPr>
              <w:t>1,88</w:t>
            </w:r>
          </w:p>
        </w:tc>
      </w:tr>
      <w:tr w:rsidR="00B77760" w:rsidRPr="00677E5E" w14:paraId="6462E264" w14:textId="77777777" w:rsidTr="00B77760">
        <w:trPr>
          <w:trHeight w:val="58"/>
        </w:trPr>
        <w:tc>
          <w:tcPr>
            <w:tcW w:w="2127" w:type="pct"/>
            <w:gridSpan w:val="2"/>
            <w:tcBorders>
              <w:top w:val="single" w:sz="4" w:space="0" w:color="auto"/>
              <w:left w:val="nil"/>
              <w:bottom w:val="single" w:sz="4" w:space="0" w:color="auto"/>
              <w:right w:val="single" w:sz="4" w:space="0" w:color="auto"/>
            </w:tcBorders>
            <w:vAlign w:val="center"/>
          </w:tcPr>
          <w:p w14:paraId="770A53C9" w14:textId="76D9D179" w:rsidR="00B77760" w:rsidRPr="00677E5E" w:rsidRDefault="00B77760"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 xml:space="preserve">Média de referências por </w:t>
            </w:r>
            <w:r w:rsidR="00FC332D" w:rsidRPr="00677E5E">
              <w:rPr>
                <w:rFonts w:ascii="Times New Roman" w:eastAsia="Times New Roman" w:hAnsi="Times New Roman" w:cs="Times New Roman"/>
                <w:b/>
                <w:sz w:val="20"/>
                <w:szCs w:val="20"/>
                <w:lang w:eastAsia="pt-BR"/>
              </w:rPr>
              <w:t>artigo</w:t>
            </w:r>
          </w:p>
        </w:tc>
        <w:tc>
          <w:tcPr>
            <w:tcW w:w="1201" w:type="pct"/>
            <w:tcBorders>
              <w:top w:val="nil"/>
              <w:left w:val="nil"/>
              <w:bottom w:val="single" w:sz="4" w:space="0" w:color="auto"/>
              <w:right w:val="single" w:sz="4" w:space="0" w:color="auto"/>
            </w:tcBorders>
            <w:shd w:val="clear" w:color="000000" w:fill="FFFFFF"/>
            <w:noWrap/>
            <w:vAlign w:val="bottom"/>
          </w:tcPr>
          <w:p w14:paraId="623D2ACC" w14:textId="531E3E1E" w:rsidR="00B77760" w:rsidRPr="00677E5E" w:rsidRDefault="00B77760"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color w:val="000000"/>
                <w:sz w:val="20"/>
                <w:szCs w:val="20"/>
                <w:lang w:eastAsia="pt-BR"/>
              </w:rPr>
              <w:t>43,85</w:t>
            </w:r>
          </w:p>
        </w:tc>
        <w:tc>
          <w:tcPr>
            <w:tcW w:w="812" w:type="pct"/>
            <w:tcBorders>
              <w:top w:val="nil"/>
              <w:left w:val="nil"/>
              <w:bottom w:val="single" w:sz="4" w:space="0" w:color="auto"/>
              <w:right w:val="single" w:sz="4" w:space="0" w:color="auto"/>
            </w:tcBorders>
            <w:shd w:val="clear" w:color="000000" w:fill="FFFFFF"/>
            <w:noWrap/>
            <w:vAlign w:val="bottom"/>
          </w:tcPr>
          <w:p w14:paraId="5F9FB9C9" w14:textId="0C78BB82" w:rsidR="00B77760" w:rsidRPr="00677E5E" w:rsidRDefault="00B77760"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color w:val="000000"/>
                <w:sz w:val="20"/>
                <w:szCs w:val="20"/>
                <w:lang w:eastAsia="pt-BR"/>
              </w:rPr>
              <w:t>28,55</w:t>
            </w:r>
          </w:p>
        </w:tc>
        <w:tc>
          <w:tcPr>
            <w:tcW w:w="860" w:type="pct"/>
            <w:tcBorders>
              <w:top w:val="nil"/>
              <w:left w:val="nil"/>
              <w:bottom w:val="single" w:sz="4" w:space="0" w:color="auto"/>
              <w:right w:val="nil"/>
            </w:tcBorders>
            <w:shd w:val="clear" w:color="000000" w:fill="FFFFFF"/>
            <w:noWrap/>
            <w:vAlign w:val="bottom"/>
          </w:tcPr>
          <w:p w14:paraId="0DA74085" w14:textId="076EC556" w:rsidR="00B77760" w:rsidRPr="00677E5E" w:rsidRDefault="00B77760" w:rsidP="002C0F9B">
            <w:pPr>
              <w:spacing w:after="0" w:line="240" w:lineRule="auto"/>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color w:val="000000"/>
                <w:sz w:val="20"/>
                <w:szCs w:val="20"/>
                <w:lang w:eastAsia="pt-BR"/>
              </w:rPr>
              <w:t>38,01</w:t>
            </w:r>
          </w:p>
        </w:tc>
      </w:tr>
    </w:tbl>
    <w:p w14:paraId="5F7C3F93" w14:textId="04724A51" w:rsidR="00287E89" w:rsidRPr="00677E5E" w:rsidRDefault="00085D4B" w:rsidP="002C0F9B">
      <w:pPr>
        <w:spacing w:after="0" w:line="240" w:lineRule="auto"/>
        <w:jc w:val="both"/>
        <w:rPr>
          <w:rFonts w:ascii="Times New Roman" w:hAnsi="Times New Roman" w:cs="Times New Roman"/>
          <w:color w:val="000000" w:themeColor="text1"/>
          <w:sz w:val="20"/>
          <w:szCs w:val="20"/>
        </w:rPr>
      </w:pPr>
      <w:r w:rsidRPr="00677E5E">
        <w:rPr>
          <w:rFonts w:ascii="Times New Roman" w:hAnsi="Times New Roman" w:cs="Times New Roman"/>
          <w:color w:val="000000" w:themeColor="text1"/>
          <w:sz w:val="20"/>
          <w:szCs w:val="20"/>
        </w:rPr>
        <w:t xml:space="preserve">Fonte: </w:t>
      </w:r>
      <w:r w:rsidR="008A494D" w:rsidRPr="00677E5E">
        <w:rPr>
          <w:rFonts w:ascii="Times New Roman" w:hAnsi="Times New Roman" w:cs="Times New Roman"/>
          <w:color w:val="000000" w:themeColor="text1"/>
          <w:sz w:val="20"/>
          <w:szCs w:val="20"/>
        </w:rPr>
        <w:t>E</w:t>
      </w:r>
      <w:r w:rsidRPr="00677E5E">
        <w:rPr>
          <w:rFonts w:ascii="Times New Roman" w:hAnsi="Times New Roman" w:cs="Times New Roman"/>
          <w:color w:val="000000" w:themeColor="text1"/>
          <w:sz w:val="20"/>
          <w:szCs w:val="20"/>
        </w:rPr>
        <w:t>laborad</w:t>
      </w:r>
      <w:r w:rsidR="0069556C" w:rsidRPr="00677E5E">
        <w:rPr>
          <w:rFonts w:ascii="Times New Roman" w:hAnsi="Times New Roman" w:cs="Times New Roman"/>
          <w:color w:val="000000" w:themeColor="text1"/>
          <w:sz w:val="20"/>
          <w:szCs w:val="20"/>
        </w:rPr>
        <w:t>a</w:t>
      </w:r>
      <w:r w:rsidRPr="00677E5E">
        <w:rPr>
          <w:rFonts w:ascii="Times New Roman" w:hAnsi="Times New Roman" w:cs="Times New Roman"/>
          <w:color w:val="000000" w:themeColor="text1"/>
          <w:sz w:val="20"/>
          <w:szCs w:val="20"/>
        </w:rPr>
        <w:t xml:space="preserve"> pelos autores.</w:t>
      </w:r>
    </w:p>
    <w:p w14:paraId="4DA57912" w14:textId="77777777" w:rsidR="00AE2FAD" w:rsidRDefault="00AE2FAD" w:rsidP="002C0F9B">
      <w:pPr>
        <w:spacing w:after="0" w:line="240" w:lineRule="auto"/>
        <w:ind w:firstLine="708"/>
        <w:jc w:val="both"/>
        <w:rPr>
          <w:rFonts w:ascii="Times New Roman" w:hAnsi="Times New Roman" w:cs="Times New Roman"/>
          <w:sz w:val="24"/>
          <w:szCs w:val="24"/>
        </w:rPr>
      </w:pPr>
    </w:p>
    <w:p w14:paraId="49E23349" w14:textId="6203FA48" w:rsidR="005735F9" w:rsidRPr="00677E5E" w:rsidRDefault="00C86FBA" w:rsidP="002C0F9B">
      <w:pPr>
        <w:spacing w:after="0" w:line="240" w:lineRule="auto"/>
        <w:ind w:firstLine="708"/>
        <w:jc w:val="both"/>
        <w:rPr>
          <w:rFonts w:ascii="Times New Roman" w:hAnsi="Times New Roman" w:cs="Times New Roman"/>
          <w:sz w:val="24"/>
          <w:szCs w:val="24"/>
        </w:rPr>
      </w:pPr>
      <w:r w:rsidRPr="00D911E3">
        <w:rPr>
          <w:rFonts w:ascii="Times New Roman" w:hAnsi="Times New Roman" w:cs="Times New Roman"/>
          <w:sz w:val="24"/>
          <w:szCs w:val="24"/>
        </w:rPr>
        <w:t xml:space="preserve">Como pode ser observado </w:t>
      </w:r>
      <w:r w:rsidRPr="00390097">
        <w:rPr>
          <w:rFonts w:ascii="Times New Roman" w:hAnsi="Times New Roman" w:cs="Times New Roman"/>
          <w:sz w:val="24"/>
          <w:szCs w:val="24"/>
        </w:rPr>
        <w:t>na</w:t>
      </w:r>
      <w:r w:rsidR="00390097" w:rsidRPr="00390097">
        <w:rPr>
          <w:rFonts w:ascii="Times New Roman" w:hAnsi="Times New Roman" w:cs="Times New Roman"/>
          <w:sz w:val="24"/>
          <w:szCs w:val="24"/>
        </w:rPr>
        <w:t xml:space="preserve"> </w:t>
      </w:r>
      <w:r w:rsidR="00390097" w:rsidRPr="00390097">
        <w:rPr>
          <w:rFonts w:ascii="Times New Roman" w:hAnsi="Times New Roman" w:cs="Times New Roman"/>
          <w:sz w:val="24"/>
          <w:szCs w:val="24"/>
        </w:rPr>
        <w:fldChar w:fldCharType="begin"/>
      </w:r>
      <w:r w:rsidR="00390097" w:rsidRPr="00390097">
        <w:rPr>
          <w:rFonts w:ascii="Times New Roman" w:hAnsi="Times New Roman" w:cs="Times New Roman"/>
          <w:sz w:val="24"/>
          <w:szCs w:val="24"/>
        </w:rPr>
        <w:instrText xml:space="preserve"> REF _Ref7724500 \h  \* MERGEFORMAT </w:instrText>
      </w:r>
      <w:r w:rsidR="00390097" w:rsidRPr="00390097">
        <w:rPr>
          <w:rFonts w:ascii="Times New Roman" w:hAnsi="Times New Roman" w:cs="Times New Roman"/>
          <w:sz w:val="24"/>
          <w:szCs w:val="24"/>
        </w:rPr>
      </w:r>
      <w:r w:rsidR="00390097" w:rsidRPr="00390097">
        <w:rPr>
          <w:rFonts w:ascii="Times New Roman" w:hAnsi="Times New Roman" w:cs="Times New Roman"/>
          <w:sz w:val="24"/>
          <w:szCs w:val="24"/>
        </w:rPr>
        <w:fldChar w:fldCharType="separate"/>
      </w:r>
      <w:r w:rsidR="00390097" w:rsidRPr="00390097">
        <w:rPr>
          <w:rFonts w:ascii="Times New Roman" w:hAnsi="Times New Roman" w:cs="Times New Roman"/>
          <w:sz w:val="24"/>
          <w:szCs w:val="24"/>
        </w:rPr>
        <w:t xml:space="preserve">Tabela </w:t>
      </w:r>
      <w:r w:rsidR="00390097" w:rsidRPr="00390097">
        <w:rPr>
          <w:rFonts w:ascii="Times New Roman" w:hAnsi="Times New Roman" w:cs="Times New Roman"/>
          <w:noProof/>
          <w:sz w:val="24"/>
          <w:szCs w:val="24"/>
        </w:rPr>
        <w:t>1</w:t>
      </w:r>
      <w:r w:rsidR="00390097" w:rsidRPr="00390097">
        <w:rPr>
          <w:rFonts w:ascii="Times New Roman" w:hAnsi="Times New Roman" w:cs="Times New Roman"/>
          <w:sz w:val="24"/>
          <w:szCs w:val="24"/>
        </w:rPr>
        <w:fldChar w:fldCharType="end"/>
      </w:r>
      <w:r w:rsidRPr="00390097">
        <w:rPr>
          <w:rFonts w:ascii="Times New Roman" w:hAnsi="Times New Roman" w:cs="Times New Roman"/>
          <w:sz w:val="24"/>
          <w:szCs w:val="24"/>
        </w:rPr>
        <w:t>, foram</w:t>
      </w:r>
      <w:r w:rsidRPr="00D911E3">
        <w:rPr>
          <w:rFonts w:ascii="Times New Roman" w:hAnsi="Times New Roman" w:cs="Times New Roman"/>
          <w:sz w:val="24"/>
          <w:szCs w:val="24"/>
        </w:rPr>
        <w:t xml:space="preserve"> excluídos os </w:t>
      </w:r>
      <w:r w:rsidR="00FC332D" w:rsidRPr="00D911E3">
        <w:rPr>
          <w:rFonts w:ascii="Times New Roman" w:hAnsi="Times New Roman" w:cs="Times New Roman"/>
          <w:sz w:val="24"/>
          <w:szCs w:val="24"/>
        </w:rPr>
        <w:t xml:space="preserve">artigos </w:t>
      </w:r>
      <w:r w:rsidRPr="00D911E3">
        <w:rPr>
          <w:rFonts w:ascii="Times New Roman" w:hAnsi="Times New Roman" w:cs="Times New Roman"/>
          <w:sz w:val="24"/>
          <w:szCs w:val="24"/>
        </w:rPr>
        <w:t>de natureza técnica</w:t>
      </w:r>
      <w:r w:rsidR="00D86FEC" w:rsidRPr="00D911E3">
        <w:rPr>
          <w:rFonts w:ascii="Times New Roman" w:hAnsi="Times New Roman" w:cs="Times New Roman"/>
          <w:sz w:val="24"/>
          <w:szCs w:val="24"/>
        </w:rPr>
        <w:t xml:space="preserve"> presentes na amostra de</w:t>
      </w:r>
      <w:r w:rsidR="007D0D16" w:rsidRPr="00D911E3">
        <w:rPr>
          <w:rFonts w:ascii="Times New Roman" w:hAnsi="Times New Roman" w:cs="Times New Roman"/>
          <w:sz w:val="24"/>
          <w:szCs w:val="24"/>
        </w:rPr>
        <w:t xml:space="preserve"> </w:t>
      </w:r>
      <w:r w:rsidR="007D0D16" w:rsidRPr="00D911E3">
        <w:rPr>
          <w:rFonts w:ascii="Times New Roman" w:hAnsi="Times New Roman" w:cs="Times New Roman"/>
          <w:sz w:val="24"/>
          <w:szCs w:val="24"/>
        </w:rPr>
        <w:fldChar w:fldCharType="begin" w:fldLock="1"/>
      </w:r>
      <w:r w:rsidR="00E4629C" w:rsidRPr="00D911E3">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7D0D16" w:rsidRPr="00D911E3">
        <w:rPr>
          <w:rFonts w:ascii="Times New Roman" w:hAnsi="Times New Roman" w:cs="Times New Roman"/>
          <w:sz w:val="24"/>
          <w:szCs w:val="24"/>
        </w:rPr>
        <w:fldChar w:fldCharType="separate"/>
      </w:r>
      <w:r w:rsidR="007D0D16" w:rsidRPr="00D911E3">
        <w:rPr>
          <w:rFonts w:ascii="Times New Roman" w:hAnsi="Times New Roman" w:cs="Times New Roman"/>
          <w:noProof/>
          <w:sz w:val="24"/>
          <w:szCs w:val="24"/>
        </w:rPr>
        <w:t>Matos e Murcia (2019)</w:t>
      </w:r>
      <w:r w:rsidR="007D0D16" w:rsidRPr="00D911E3">
        <w:rPr>
          <w:rFonts w:ascii="Times New Roman" w:hAnsi="Times New Roman" w:cs="Times New Roman"/>
          <w:sz w:val="24"/>
          <w:szCs w:val="24"/>
        </w:rPr>
        <w:fldChar w:fldCharType="end"/>
      </w:r>
      <w:r w:rsidRPr="00D911E3">
        <w:rPr>
          <w:rFonts w:ascii="Times New Roman" w:hAnsi="Times New Roman" w:cs="Times New Roman"/>
          <w:sz w:val="24"/>
          <w:szCs w:val="24"/>
        </w:rPr>
        <w:t>, uma</w:t>
      </w:r>
      <w:r w:rsidR="00A5063B" w:rsidRPr="00D911E3">
        <w:rPr>
          <w:rFonts w:ascii="Times New Roman" w:hAnsi="Times New Roman" w:cs="Times New Roman"/>
          <w:sz w:val="24"/>
          <w:szCs w:val="24"/>
        </w:rPr>
        <w:t xml:space="preserve"> vez </w:t>
      </w:r>
      <w:r w:rsidRPr="00D911E3">
        <w:rPr>
          <w:rFonts w:ascii="Times New Roman" w:hAnsi="Times New Roman" w:cs="Times New Roman"/>
          <w:sz w:val="24"/>
          <w:szCs w:val="24"/>
        </w:rPr>
        <w:t xml:space="preserve">que </w:t>
      </w:r>
      <w:r w:rsidR="00A5063B" w:rsidRPr="00D911E3">
        <w:rPr>
          <w:rFonts w:ascii="Times New Roman" w:hAnsi="Times New Roman" w:cs="Times New Roman"/>
          <w:sz w:val="24"/>
          <w:szCs w:val="24"/>
        </w:rPr>
        <w:t>não possu</w:t>
      </w:r>
      <w:r w:rsidR="00D86FEC" w:rsidRPr="00D911E3">
        <w:rPr>
          <w:rFonts w:ascii="Times New Roman" w:hAnsi="Times New Roman" w:cs="Times New Roman"/>
          <w:sz w:val="24"/>
          <w:szCs w:val="24"/>
        </w:rPr>
        <w:t>íam</w:t>
      </w:r>
      <w:r w:rsidR="00A5063B" w:rsidRPr="00D911E3">
        <w:rPr>
          <w:rFonts w:ascii="Times New Roman" w:hAnsi="Times New Roman" w:cs="Times New Roman"/>
          <w:sz w:val="24"/>
          <w:szCs w:val="24"/>
        </w:rPr>
        <w:t xml:space="preserve"> a utilização de referências bibliográficas</w:t>
      </w:r>
      <w:r w:rsidR="00FF00A0" w:rsidRPr="00D911E3">
        <w:rPr>
          <w:rFonts w:ascii="Times New Roman" w:hAnsi="Times New Roman" w:cs="Times New Roman"/>
          <w:sz w:val="24"/>
          <w:szCs w:val="24"/>
        </w:rPr>
        <w:t xml:space="preserve"> para o subsídio das ideias descritas e analisadas nesses </w:t>
      </w:r>
      <w:r w:rsidR="00FC332D" w:rsidRPr="00D911E3">
        <w:rPr>
          <w:rFonts w:ascii="Times New Roman" w:hAnsi="Times New Roman" w:cs="Times New Roman"/>
          <w:sz w:val="24"/>
          <w:szCs w:val="24"/>
        </w:rPr>
        <w:t>artigos</w:t>
      </w:r>
      <w:r w:rsidR="00D86FEC" w:rsidRPr="00D911E3">
        <w:rPr>
          <w:rFonts w:ascii="Times New Roman" w:hAnsi="Times New Roman" w:cs="Times New Roman"/>
          <w:sz w:val="24"/>
          <w:szCs w:val="24"/>
        </w:rPr>
        <w:t>.</w:t>
      </w:r>
      <w:r w:rsidR="00D86FEC" w:rsidRPr="00677E5E">
        <w:rPr>
          <w:rFonts w:ascii="Times New Roman" w:hAnsi="Times New Roman" w:cs="Times New Roman"/>
          <w:sz w:val="24"/>
          <w:szCs w:val="24"/>
        </w:rPr>
        <w:t xml:space="preserve"> </w:t>
      </w:r>
      <w:r w:rsidR="005735F9" w:rsidRPr="00677E5E">
        <w:rPr>
          <w:rFonts w:ascii="Times New Roman" w:hAnsi="Times New Roman" w:cs="Times New Roman"/>
          <w:sz w:val="24"/>
          <w:szCs w:val="24"/>
        </w:rPr>
        <w:t>Após a seleção da amostra (</w:t>
      </w:r>
      <w:r w:rsidR="00A01027" w:rsidRPr="00677E5E">
        <w:rPr>
          <w:rFonts w:ascii="Times New Roman" w:hAnsi="Times New Roman" w:cs="Times New Roman"/>
          <w:sz w:val="24"/>
          <w:szCs w:val="24"/>
        </w:rPr>
        <w:fldChar w:fldCharType="begin"/>
      </w:r>
      <w:r w:rsidR="00A01027" w:rsidRPr="00677E5E">
        <w:rPr>
          <w:rFonts w:ascii="Times New Roman" w:hAnsi="Times New Roman" w:cs="Times New Roman"/>
          <w:sz w:val="24"/>
          <w:szCs w:val="24"/>
        </w:rPr>
        <w:instrText xml:space="preserve"> REF _Ref3406168 \h  \* MERGEFORMAT </w:instrText>
      </w:r>
      <w:r w:rsidR="00A01027" w:rsidRPr="00677E5E">
        <w:rPr>
          <w:rFonts w:ascii="Times New Roman" w:hAnsi="Times New Roman" w:cs="Times New Roman"/>
          <w:sz w:val="24"/>
          <w:szCs w:val="24"/>
        </w:rPr>
      </w:r>
      <w:r w:rsidR="00A01027" w:rsidRPr="00677E5E">
        <w:rPr>
          <w:rFonts w:ascii="Times New Roman" w:hAnsi="Times New Roman" w:cs="Times New Roman"/>
          <w:sz w:val="24"/>
          <w:szCs w:val="24"/>
        </w:rPr>
        <w:fldChar w:fldCharType="separate"/>
      </w:r>
      <w:r w:rsidR="00A01027" w:rsidRPr="00677E5E">
        <w:rPr>
          <w:rFonts w:ascii="Times New Roman" w:hAnsi="Times New Roman" w:cs="Times New Roman"/>
          <w:color w:val="000000" w:themeColor="text1"/>
          <w:sz w:val="24"/>
          <w:szCs w:val="24"/>
        </w:rPr>
        <w:t xml:space="preserve">Tabela </w:t>
      </w:r>
      <w:r w:rsidR="00A01027" w:rsidRPr="00677E5E">
        <w:rPr>
          <w:rFonts w:ascii="Times New Roman" w:hAnsi="Times New Roman" w:cs="Times New Roman"/>
          <w:noProof/>
          <w:color w:val="000000" w:themeColor="text1"/>
          <w:sz w:val="24"/>
          <w:szCs w:val="24"/>
        </w:rPr>
        <w:t>1</w:t>
      </w:r>
      <w:r w:rsidR="00A01027" w:rsidRPr="00677E5E">
        <w:rPr>
          <w:rFonts w:ascii="Times New Roman" w:hAnsi="Times New Roman" w:cs="Times New Roman"/>
          <w:sz w:val="24"/>
          <w:szCs w:val="24"/>
        </w:rPr>
        <w:fldChar w:fldCharType="end"/>
      </w:r>
      <w:r w:rsidR="005735F9" w:rsidRPr="00677E5E">
        <w:rPr>
          <w:rFonts w:ascii="Times New Roman" w:hAnsi="Times New Roman" w:cs="Times New Roman"/>
          <w:sz w:val="24"/>
          <w:szCs w:val="24"/>
        </w:rPr>
        <w:t xml:space="preserve">), alguns </w:t>
      </w:r>
      <w:r w:rsidR="00FC332D" w:rsidRPr="00677E5E">
        <w:rPr>
          <w:rFonts w:ascii="Times New Roman" w:hAnsi="Times New Roman" w:cs="Times New Roman"/>
          <w:sz w:val="24"/>
          <w:szCs w:val="24"/>
        </w:rPr>
        <w:t xml:space="preserve">resultados </w:t>
      </w:r>
      <w:r w:rsidR="005735F9" w:rsidRPr="00677E5E">
        <w:rPr>
          <w:rFonts w:ascii="Times New Roman" w:hAnsi="Times New Roman" w:cs="Times New Roman"/>
          <w:sz w:val="24"/>
          <w:szCs w:val="24"/>
        </w:rPr>
        <w:t xml:space="preserve">já puderam ser observados. </w:t>
      </w:r>
      <w:r w:rsidR="00B46183" w:rsidRPr="00677E5E">
        <w:rPr>
          <w:rFonts w:ascii="Times New Roman" w:hAnsi="Times New Roman" w:cs="Times New Roman"/>
          <w:sz w:val="24"/>
          <w:szCs w:val="24"/>
        </w:rPr>
        <w:t>Por exemplo,</w:t>
      </w:r>
      <w:r w:rsidR="005735F9" w:rsidRPr="00677E5E">
        <w:rPr>
          <w:rFonts w:ascii="Times New Roman" w:hAnsi="Times New Roman" w:cs="Times New Roman"/>
          <w:sz w:val="24"/>
          <w:szCs w:val="24"/>
        </w:rPr>
        <w:t xml:space="preserve"> a quantidade de </w:t>
      </w:r>
      <w:r w:rsidR="00FC332D" w:rsidRPr="00677E5E">
        <w:rPr>
          <w:rFonts w:ascii="Times New Roman" w:hAnsi="Times New Roman" w:cs="Times New Roman"/>
          <w:sz w:val="24"/>
          <w:szCs w:val="24"/>
        </w:rPr>
        <w:t xml:space="preserve">artigos </w:t>
      </w:r>
      <w:r w:rsidR="005735F9" w:rsidRPr="00677E5E">
        <w:rPr>
          <w:rFonts w:ascii="Times New Roman" w:hAnsi="Times New Roman" w:cs="Times New Roman"/>
          <w:sz w:val="24"/>
          <w:szCs w:val="24"/>
        </w:rPr>
        <w:t>base e a quantidade de referências utilizadas entre a produção nacional e internacional sobre leasing é diferente</w:t>
      </w:r>
      <w:r w:rsidR="00236A3B" w:rsidRPr="00677E5E">
        <w:rPr>
          <w:rFonts w:ascii="Times New Roman" w:hAnsi="Times New Roman" w:cs="Times New Roman"/>
          <w:sz w:val="24"/>
          <w:szCs w:val="24"/>
        </w:rPr>
        <w:t>.</w:t>
      </w:r>
      <w:r w:rsidR="005735F9" w:rsidRPr="00677E5E">
        <w:rPr>
          <w:rFonts w:ascii="Times New Roman" w:hAnsi="Times New Roman" w:cs="Times New Roman"/>
          <w:sz w:val="24"/>
          <w:szCs w:val="24"/>
        </w:rPr>
        <w:t xml:space="preserve"> </w:t>
      </w:r>
      <w:r w:rsidR="00FE14B4" w:rsidRPr="00677E5E">
        <w:rPr>
          <w:rFonts w:ascii="Times New Roman" w:hAnsi="Times New Roman" w:cs="Times New Roman"/>
          <w:sz w:val="24"/>
          <w:szCs w:val="24"/>
        </w:rPr>
        <w:t xml:space="preserve">Diversos pontos, ao longo das análises, foram sendo observados a partir da leitura dos dados. Nesse sentido, </w:t>
      </w:r>
      <w:r w:rsidR="005735F9" w:rsidRPr="00677E5E">
        <w:rPr>
          <w:rFonts w:ascii="Times New Roman" w:hAnsi="Times New Roman" w:cs="Times New Roman"/>
          <w:sz w:val="24"/>
          <w:szCs w:val="24"/>
        </w:rPr>
        <w:t>as análises foram realizadas, quando pertinente, por comparações de números absolutos, por comparação de médias ou por comparação de valores percentuais de representatividade.</w:t>
      </w:r>
    </w:p>
    <w:p w14:paraId="7750D2FA" w14:textId="2C1F3E7F" w:rsidR="002D2CFE" w:rsidRPr="00677E5E" w:rsidRDefault="002D2CFE"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Inicialmente, das 2.889 referências, 71% são relacionadas com os </w:t>
      </w:r>
      <w:r w:rsidR="00FC332D"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 xml:space="preserve">base de origem internacional. Ao mesmo tempo, esses </w:t>
      </w:r>
      <w:r w:rsidR="00FC332D"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 xml:space="preserve">representam 62% da amostra. Isso quer dizer que, em média, os </w:t>
      </w:r>
      <w:r w:rsidR="00FC332D" w:rsidRPr="00677E5E">
        <w:rPr>
          <w:rFonts w:ascii="Times New Roman" w:hAnsi="Times New Roman" w:cs="Times New Roman"/>
          <w:sz w:val="24"/>
          <w:szCs w:val="24"/>
        </w:rPr>
        <w:t xml:space="preserve">artigos </w:t>
      </w:r>
      <w:r w:rsidR="00CB7484" w:rsidRPr="00677E5E">
        <w:rPr>
          <w:rFonts w:ascii="Times New Roman" w:hAnsi="Times New Roman" w:cs="Times New Roman"/>
          <w:sz w:val="24"/>
          <w:szCs w:val="24"/>
        </w:rPr>
        <w:t xml:space="preserve">base </w:t>
      </w:r>
      <w:r w:rsidRPr="00677E5E">
        <w:rPr>
          <w:rFonts w:ascii="Times New Roman" w:hAnsi="Times New Roman" w:cs="Times New Roman"/>
          <w:sz w:val="24"/>
          <w:szCs w:val="24"/>
        </w:rPr>
        <w:t xml:space="preserve">de origem internacional utilizam mais referências que os nacionais, fato este que pode ser observado </w:t>
      </w:r>
      <w:r w:rsidR="00CF25BC" w:rsidRPr="00677E5E">
        <w:rPr>
          <w:rFonts w:ascii="Times New Roman" w:hAnsi="Times New Roman" w:cs="Times New Roman"/>
          <w:sz w:val="24"/>
          <w:szCs w:val="24"/>
        </w:rPr>
        <w:t xml:space="preserve">por meio da </w:t>
      </w:r>
      <w:r w:rsidRPr="00677E5E">
        <w:rPr>
          <w:rFonts w:ascii="Times New Roman" w:hAnsi="Times New Roman" w:cs="Times New Roman"/>
          <w:sz w:val="24"/>
          <w:szCs w:val="24"/>
        </w:rPr>
        <w:t xml:space="preserve">média de 43,85 referências utilizadas pelos internacionais </w:t>
      </w:r>
      <w:r w:rsidR="00CF25BC" w:rsidRPr="00677E5E">
        <w:rPr>
          <w:rFonts w:ascii="Times New Roman" w:hAnsi="Times New Roman" w:cs="Times New Roman"/>
          <w:sz w:val="24"/>
          <w:szCs w:val="24"/>
        </w:rPr>
        <w:t xml:space="preserve">em contraposição às </w:t>
      </w:r>
      <w:r w:rsidRPr="00677E5E">
        <w:rPr>
          <w:rFonts w:ascii="Times New Roman" w:hAnsi="Times New Roman" w:cs="Times New Roman"/>
          <w:sz w:val="24"/>
          <w:szCs w:val="24"/>
        </w:rPr>
        <w:t>28,55 referências médias utilizadas nas nacionais. As obras internacionais também tendem a ser mais longas, o que faz com que a média de referências por páginas acabe por ser mais próxima.</w:t>
      </w:r>
    </w:p>
    <w:p w14:paraId="6D26B63E" w14:textId="131A3710" w:rsidR="00D129D8" w:rsidRDefault="00D129D8" w:rsidP="002C0F9B">
      <w:pPr>
        <w:spacing w:after="0" w:line="240" w:lineRule="auto"/>
        <w:ind w:firstLine="709"/>
        <w:jc w:val="both"/>
        <w:rPr>
          <w:rFonts w:ascii="Times New Roman" w:hAnsi="Times New Roman" w:cs="Times New Roman"/>
          <w:sz w:val="24"/>
          <w:szCs w:val="24"/>
        </w:rPr>
      </w:pPr>
      <w:r w:rsidRPr="00677E5E">
        <w:rPr>
          <w:rFonts w:ascii="Times New Roman" w:hAnsi="Times New Roman" w:cs="Times New Roman"/>
          <w:sz w:val="24"/>
          <w:szCs w:val="24"/>
        </w:rPr>
        <w:t xml:space="preserve">Para a consecução do objetivo foram definidas, com base na literatura prévia que aplicou técnicas de </w:t>
      </w:r>
      <w:proofErr w:type="spellStart"/>
      <w:r w:rsidRPr="00677E5E">
        <w:rPr>
          <w:rFonts w:ascii="Times New Roman" w:hAnsi="Times New Roman" w:cs="Times New Roman"/>
          <w:sz w:val="24"/>
          <w:szCs w:val="24"/>
        </w:rPr>
        <w:t>bibliometria</w:t>
      </w:r>
      <w:proofErr w:type="spellEnd"/>
      <w:r w:rsidRPr="00677E5E">
        <w:rPr>
          <w:rFonts w:ascii="Times New Roman" w:hAnsi="Times New Roman" w:cs="Times New Roman"/>
          <w:sz w:val="24"/>
          <w:szCs w:val="24"/>
        </w:rPr>
        <w:t xml:space="preserve"> avaliativa, as categorias de análise </w:t>
      </w:r>
      <w:r w:rsidRPr="00390097">
        <w:rPr>
          <w:rFonts w:ascii="Times New Roman" w:hAnsi="Times New Roman" w:cs="Times New Roman"/>
          <w:sz w:val="24"/>
          <w:szCs w:val="24"/>
        </w:rPr>
        <w:t xml:space="preserve">descritas </w:t>
      </w:r>
      <w:r w:rsidRPr="00EC01FB">
        <w:rPr>
          <w:rFonts w:ascii="Times New Roman" w:hAnsi="Times New Roman" w:cs="Times New Roman"/>
          <w:sz w:val="24"/>
          <w:szCs w:val="24"/>
        </w:rPr>
        <w:t>n</w:t>
      </w:r>
      <w:r w:rsidR="00EC01FB" w:rsidRPr="00EC01FB">
        <w:rPr>
          <w:rFonts w:ascii="Times New Roman" w:hAnsi="Times New Roman" w:cs="Times New Roman"/>
          <w:sz w:val="24"/>
          <w:szCs w:val="24"/>
        </w:rPr>
        <w:t xml:space="preserve">o </w:t>
      </w:r>
      <w:r w:rsidR="00EC01FB" w:rsidRPr="00EC01FB">
        <w:rPr>
          <w:rFonts w:ascii="Times New Roman" w:hAnsi="Times New Roman" w:cs="Times New Roman"/>
          <w:sz w:val="24"/>
          <w:szCs w:val="24"/>
        </w:rPr>
        <w:fldChar w:fldCharType="begin"/>
      </w:r>
      <w:r w:rsidR="00EC01FB" w:rsidRPr="00EC01FB">
        <w:rPr>
          <w:rFonts w:ascii="Times New Roman" w:hAnsi="Times New Roman" w:cs="Times New Roman"/>
          <w:sz w:val="24"/>
          <w:szCs w:val="24"/>
        </w:rPr>
        <w:instrText xml:space="preserve"> REF _Ref7725244 \h  \* MERGEFORMAT </w:instrText>
      </w:r>
      <w:r w:rsidR="00EC01FB" w:rsidRPr="00EC01FB">
        <w:rPr>
          <w:rFonts w:ascii="Times New Roman" w:hAnsi="Times New Roman" w:cs="Times New Roman"/>
          <w:sz w:val="24"/>
          <w:szCs w:val="24"/>
        </w:rPr>
      </w:r>
      <w:r w:rsidR="00EC01FB" w:rsidRPr="00EC01FB">
        <w:rPr>
          <w:rFonts w:ascii="Times New Roman" w:hAnsi="Times New Roman" w:cs="Times New Roman"/>
          <w:sz w:val="24"/>
          <w:szCs w:val="24"/>
        </w:rPr>
        <w:fldChar w:fldCharType="separate"/>
      </w:r>
      <w:r w:rsidR="00EC01FB" w:rsidRPr="00EC01FB">
        <w:rPr>
          <w:rFonts w:ascii="Times New Roman" w:hAnsi="Times New Roman" w:cs="Times New Roman"/>
          <w:color w:val="000000" w:themeColor="text1"/>
          <w:sz w:val="24"/>
          <w:szCs w:val="24"/>
        </w:rPr>
        <w:t>Quadro 1</w:t>
      </w:r>
      <w:r w:rsidR="00EC01FB" w:rsidRPr="00EC01FB">
        <w:rPr>
          <w:rFonts w:ascii="Times New Roman" w:hAnsi="Times New Roman" w:cs="Times New Roman"/>
          <w:sz w:val="24"/>
          <w:szCs w:val="24"/>
        </w:rPr>
        <w:fldChar w:fldCharType="end"/>
      </w:r>
      <w:r w:rsidRPr="00EC01FB">
        <w:rPr>
          <w:rFonts w:ascii="Times New Roman" w:hAnsi="Times New Roman" w:cs="Times New Roman"/>
          <w:sz w:val="24"/>
          <w:szCs w:val="24"/>
        </w:rPr>
        <w:t>. Objetiva-se</w:t>
      </w:r>
      <w:r w:rsidRPr="00677E5E">
        <w:rPr>
          <w:rFonts w:ascii="Times New Roman" w:hAnsi="Times New Roman" w:cs="Times New Roman"/>
          <w:sz w:val="24"/>
          <w:szCs w:val="24"/>
        </w:rPr>
        <w:t>, portanto, uma apresentação descritiva geral dos dados das referências e, após isso, uma apresentação mais personalizada com os principais dados encontrados sobre principais autores, artigos e periódicos da área de contabilidade que são referenciados na literatura de leasing. Por principais, entende-se aqueles que foram mais citados, ou em termos percentuais de representatividade, ou em termos de quantidade.</w:t>
      </w:r>
    </w:p>
    <w:p w14:paraId="6FBF0E37" w14:textId="3A185D39" w:rsidR="00590465" w:rsidRDefault="00590465" w:rsidP="002C0F9B">
      <w:pPr>
        <w:spacing w:after="0" w:line="240" w:lineRule="auto"/>
        <w:ind w:firstLine="709"/>
        <w:jc w:val="both"/>
        <w:rPr>
          <w:rFonts w:ascii="Times New Roman" w:hAnsi="Times New Roman" w:cs="Times New Roman"/>
          <w:sz w:val="24"/>
          <w:szCs w:val="24"/>
          <w:highlight w:val="yellow"/>
        </w:rPr>
      </w:pPr>
    </w:p>
    <w:p w14:paraId="53BD2E98" w14:textId="77777777" w:rsidR="006F7146" w:rsidRPr="00677E5E" w:rsidRDefault="006F7146" w:rsidP="002C0F9B">
      <w:pPr>
        <w:spacing w:after="0" w:line="240" w:lineRule="auto"/>
        <w:ind w:firstLine="709"/>
        <w:jc w:val="both"/>
        <w:rPr>
          <w:rFonts w:ascii="Times New Roman" w:hAnsi="Times New Roman" w:cs="Times New Roman"/>
          <w:sz w:val="24"/>
          <w:szCs w:val="24"/>
          <w:highlight w:val="yellow"/>
        </w:rPr>
      </w:pPr>
    </w:p>
    <w:p w14:paraId="074E538D" w14:textId="61847D4C" w:rsidR="00EC01FB" w:rsidRPr="00AE2FAD" w:rsidRDefault="00EC01FB" w:rsidP="00AE2FAD">
      <w:pPr>
        <w:pStyle w:val="Legenda"/>
        <w:spacing w:after="0"/>
        <w:jc w:val="center"/>
        <w:rPr>
          <w:rFonts w:ascii="Times New Roman" w:hAnsi="Times New Roman" w:cs="Times New Roman"/>
          <w:i w:val="0"/>
          <w:color w:val="000000" w:themeColor="text1"/>
          <w:sz w:val="20"/>
          <w:szCs w:val="20"/>
        </w:rPr>
      </w:pPr>
      <w:bookmarkStart w:id="3" w:name="_Ref7725244"/>
      <w:r w:rsidRPr="00AE2FAD">
        <w:rPr>
          <w:rFonts w:ascii="Times New Roman" w:hAnsi="Times New Roman" w:cs="Times New Roman"/>
          <w:i w:val="0"/>
          <w:color w:val="000000" w:themeColor="text1"/>
          <w:sz w:val="20"/>
          <w:szCs w:val="20"/>
        </w:rPr>
        <w:lastRenderedPageBreak/>
        <w:t xml:space="preserve">Quadro </w:t>
      </w:r>
      <w:r w:rsidRPr="00AE2FAD">
        <w:rPr>
          <w:rFonts w:ascii="Times New Roman" w:hAnsi="Times New Roman" w:cs="Times New Roman"/>
          <w:i w:val="0"/>
          <w:color w:val="000000" w:themeColor="text1"/>
          <w:sz w:val="20"/>
          <w:szCs w:val="20"/>
        </w:rPr>
        <w:fldChar w:fldCharType="begin"/>
      </w:r>
      <w:r w:rsidRPr="00AE2FAD">
        <w:rPr>
          <w:rFonts w:ascii="Times New Roman" w:hAnsi="Times New Roman" w:cs="Times New Roman"/>
          <w:i w:val="0"/>
          <w:color w:val="000000" w:themeColor="text1"/>
          <w:sz w:val="20"/>
          <w:szCs w:val="20"/>
        </w:rPr>
        <w:instrText xml:space="preserve"> SEQ Quadro \* ARABIC </w:instrText>
      </w:r>
      <w:r w:rsidRPr="00AE2FAD">
        <w:rPr>
          <w:rFonts w:ascii="Times New Roman" w:hAnsi="Times New Roman" w:cs="Times New Roman"/>
          <w:i w:val="0"/>
          <w:color w:val="000000" w:themeColor="text1"/>
          <w:sz w:val="20"/>
          <w:szCs w:val="20"/>
        </w:rPr>
        <w:fldChar w:fldCharType="separate"/>
      </w:r>
      <w:r w:rsidRPr="00AE2FAD">
        <w:rPr>
          <w:rFonts w:ascii="Times New Roman" w:hAnsi="Times New Roman" w:cs="Times New Roman"/>
          <w:i w:val="0"/>
          <w:color w:val="000000" w:themeColor="text1"/>
          <w:sz w:val="20"/>
          <w:szCs w:val="20"/>
        </w:rPr>
        <w:t>1</w:t>
      </w:r>
      <w:r w:rsidRPr="00AE2FAD">
        <w:rPr>
          <w:rFonts w:ascii="Times New Roman" w:hAnsi="Times New Roman" w:cs="Times New Roman"/>
          <w:i w:val="0"/>
          <w:color w:val="000000" w:themeColor="text1"/>
          <w:sz w:val="20"/>
          <w:szCs w:val="20"/>
        </w:rPr>
        <w:fldChar w:fldCharType="end"/>
      </w:r>
      <w:bookmarkEnd w:id="3"/>
      <w:r w:rsidRPr="00AE2FAD">
        <w:rPr>
          <w:rFonts w:ascii="Times New Roman" w:hAnsi="Times New Roman" w:cs="Times New Roman"/>
          <w:i w:val="0"/>
          <w:color w:val="000000" w:themeColor="text1"/>
          <w:sz w:val="20"/>
          <w:szCs w:val="20"/>
        </w:rPr>
        <w:t xml:space="preserve"> - Categorias, códigos e suporte teórico das Tabulações realizadas</w:t>
      </w:r>
    </w:p>
    <w:tbl>
      <w:tblPr>
        <w:tblStyle w:val="Tabelacomgrade"/>
        <w:tblW w:w="4993" w:type="pct"/>
        <w:tblLook w:val="04A0" w:firstRow="1" w:lastRow="0" w:firstColumn="1" w:lastColumn="0" w:noHBand="0" w:noVBand="1"/>
      </w:tblPr>
      <w:tblGrid>
        <w:gridCol w:w="1833"/>
        <w:gridCol w:w="4533"/>
        <w:gridCol w:w="2682"/>
      </w:tblGrid>
      <w:tr w:rsidR="00BB27C4" w:rsidRPr="00677E5E" w14:paraId="2BDF14DF" w14:textId="77777777" w:rsidTr="005A3C72">
        <w:trPr>
          <w:trHeight w:val="223"/>
        </w:trPr>
        <w:tc>
          <w:tcPr>
            <w:tcW w:w="1013" w:type="pct"/>
            <w:shd w:val="clear" w:color="auto" w:fill="D9D9D9" w:themeFill="background1" w:themeFillShade="D9"/>
          </w:tcPr>
          <w:p w14:paraId="1833869E" w14:textId="189D5947" w:rsidR="00BB27C4" w:rsidRPr="00677E5E" w:rsidRDefault="00BB27C4" w:rsidP="002C0F9B">
            <w:pPr>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Categorias</w:t>
            </w:r>
          </w:p>
        </w:tc>
        <w:tc>
          <w:tcPr>
            <w:tcW w:w="2504" w:type="pct"/>
            <w:shd w:val="clear" w:color="auto" w:fill="D9D9D9" w:themeFill="background1" w:themeFillShade="D9"/>
          </w:tcPr>
          <w:p w14:paraId="0BC021FC" w14:textId="684B3D54" w:rsidR="00BB27C4" w:rsidRPr="00677E5E" w:rsidRDefault="00BB27C4" w:rsidP="002C0F9B">
            <w:pPr>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Codificação</w:t>
            </w:r>
          </w:p>
        </w:tc>
        <w:tc>
          <w:tcPr>
            <w:tcW w:w="1482" w:type="pct"/>
            <w:shd w:val="clear" w:color="auto" w:fill="D9D9D9" w:themeFill="background1" w:themeFillShade="D9"/>
          </w:tcPr>
          <w:p w14:paraId="64E47811" w14:textId="0C8017A3" w:rsidR="00BB27C4" w:rsidRPr="00677E5E" w:rsidRDefault="00BB27C4" w:rsidP="002C0F9B">
            <w:pPr>
              <w:jc w:val="center"/>
              <w:rPr>
                <w:rFonts w:ascii="Times New Roman" w:eastAsia="Times New Roman" w:hAnsi="Times New Roman" w:cs="Times New Roman"/>
                <w:b/>
                <w:sz w:val="20"/>
                <w:szCs w:val="20"/>
                <w:lang w:eastAsia="pt-BR"/>
              </w:rPr>
            </w:pPr>
            <w:r w:rsidRPr="00677E5E">
              <w:rPr>
                <w:rFonts w:ascii="Times New Roman" w:eastAsia="Times New Roman" w:hAnsi="Times New Roman" w:cs="Times New Roman"/>
                <w:b/>
                <w:sz w:val="20"/>
                <w:szCs w:val="20"/>
                <w:lang w:eastAsia="pt-BR"/>
              </w:rPr>
              <w:t>Suporte teórico</w:t>
            </w:r>
          </w:p>
        </w:tc>
      </w:tr>
      <w:tr w:rsidR="00BB27C4" w:rsidRPr="00677E5E" w14:paraId="31B5E382" w14:textId="77777777" w:rsidTr="005A3C72">
        <w:trPr>
          <w:trHeight w:val="1328"/>
        </w:trPr>
        <w:tc>
          <w:tcPr>
            <w:tcW w:w="1013" w:type="pct"/>
            <w:vAlign w:val="center"/>
          </w:tcPr>
          <w:p w14:paraId="283069AF" w14:textId="502083AF" w:rsidR="00BB27C4" w:rsidRPr="00677E5E" w:rsidRDefault="00BB27C4" w:rsidP="002C0F9B">
            <w:pPr>
              <w:jc w:val="center"/>
              <w:rPr>
                <w:rFonts w:ascii="Times New Roman" w:hAnsi="Times New Roman" w:cs="Times New Roman"/>
                <w:b/>
                <w:sz w:val="20"/>
                <w:szCs w:val="20"/>
              </w:rPr>
            </w:pPr>
            <w:r w:rsidRPr="00677E5E">
              <w:rPr>
                <w:rFonts w:ascii="Times New Roman" w:hAnsi="Times New Roman" w:cs="Times New Roman"/>
                <w:b/>
                <w:sz w:val="20"/>
                <w:szCs w:val="20"/>
              </w:rPr>
              <w:t>Ano e idade das Referências</w:t>
            </w:r>
          </w:p>
        </w:tc>
        <w:tc>
          <w:tcPr>
            <w:tcW w:w="2504" w:type="pct"/>
            <w:vAlign w:val="center"/>
          </w:tcPr>
          <w:p w14:paraId="64531AAA" w14:textId="0FC10490" w:rsidR="00BB27C4" w:rsidRPr="00677E5E" w:rsidRDefault="00BB27C4" w:rsidP="002C0F9B">
            <w:pPr>
              <w:jc w:val="both"/>
              <w:rPr>
                <w:rFonts w:ascii="Times New Roman" w:hAnsi="Times New Roman" w:cs="Times New Roman"/>
                <w:sz w:val="20"/>
                <w:szCs w:val="20"/>
              </w:rPr>
            </w:pPr>
            <w:r w:rsidRPr="00677E5E">
              <w:rPr>
                <w:rFonts w:ascii="Times New Roman" w:hAnsi="Times New Roman" w:cs="Times New Roman"/>
                <w:sz w:val="20"/>
                <w:szCs w:val="20"/>
              </w:rPr>
              <w:t xml:space="preserve">Ano refere-se ao ano de publicação da referência; Idade é a diferença entre o ano de publicação da referência e o ano de publicação do </w:t>
            </w:r>
            <w:r w:rsidR="008A494D" w:rsidRPr="00677E5E">
              <w:rPr>
                <w:rFonts w:ascii="Times New Roman" w:hAnsi="Times New Roman" w:cs="Times New Roman"/>
                <w:sz w:val="20"/>
                <w:szCs w:val="20"/>
              </w:rPr>
              <w:t xml:space="preserve">artigo </w:t>
            </w:r>
            <w:r w:rsidRPr="00677E5E">
              <w:rPr>
                <w:rFonts w:ascii="Times New Roman" w:hAnsi="Times New Roman" w:cs="Times New Roman"/>
                <w:sz w:val="20"/>
                <w:szCs w:val="20"/>
              </w:rPr>
              <w:t>que a utiliza.</w:t>
            </w:r>
          </w:p>
        </w:tc>
        <w:tc>
          <w:tcPr>
            <w:tcW w:w="1482" w:type="pct"/>
            <w:vAlign w:val="center"/>
          </w:tcPr>
          <w:p w14:paraId="453A166D" w14:textId="3B370103" w:rsidR="00864E0B" w:rsidRPr="00677E5E" w:rsidRDefault="00864E0B"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analysis","type":"article-journal","volume":"29"},"uris":["http://www.mendeley.com/documents/?uuid=ef220260-555f-481a-a22c-1222d399b2f8"]}],"mendeley":{"formattedCitation":"(DUNBAR; WEBER, 2014)","plainTextFormattedCitation":"(DUNBAR; WEBER, 2014)","previouslyFormattedCitation":"(DUNBAR; WEBER, 2014)"},"properties":{"noteIndex":0},"schema":"https://github.com/citation-style-language/schema/raw/master/csl-citation.json"}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(DUNBAR; WEBER, 2014)</w:t>
            </w:r>
            <w:r w:rsidRPr="00677E5E">
              <w:rPr>
                <w:rFonts w:ascii="Times New Roman" w:hAnsi="Times New Roman" w:cs="Times New Roman"/>
                <w:sz w:val="20"/>
                <w:szCs w:val="20"/>
              </w:rPr>
              <w:fldChar w:fldCharType="end"/>
            </w:r>
          </w:p>
          <w:p w14:paraId="6E7A0B27" w14:textId="39D82A6C" w:rsidR="00864E0B" w:rsidRPr="00677E5E" w:rsidRDefault="00864E0B"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sciences","type":"article-journal","volume":"35"},"uris":["http://www.mendeley.com/documents/?uuid=cf1a5e77-ec9a-4b67-9cda-172257a079db"]}],"mendeley":{"formattedCitation":"(GLÄNZEL; SCHOEPFLIN, 1999)","plainTextFormattedCitation":"(GLÄNZEL; SCHOEPFLIN, 1999)","previouslyFormattedCitation":"(GLÄNZEL; SCHOEPFLIN, 1999)"},"properties":{"noteIndex":0},"schema":"https://github.com/citation-style-language/schema/raw/master/csl-citation.json"}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(GLÄNZEL; SCHOEPFLIN, 1999)</w:t>
            </w:r>
            <w:r w:rsidRPr="00677E5E">
              <w:rPr>
                <w:rFonts w:ascii="Times New Roman" w:hAnsi="Times New Roman" w:cs="Times New Roman"/>
                <w:sz w:val="20"/>
                <w:szCs w:val="20"/>
              </w:rPr>
              <w:fldChar w:fldCharType="end"/>
            </w:r>
          </w:p>
          <w:p w14:paraId="43181012" w14:textId="23C7BBAD" w:rsidR="00957D2D" w:rsidRPr="00677E5E" w:rsidRDefault="00864E0B"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Accounting","id":"ITEM-1","issued":{"date-parts":[["2018","3"]]},"page":"24-46","publisher":"Elsevier Ltd","title":"Drivers of citations: An analysis of publications in “top” accounting journals","type":"article-journal","volume":"51"},"uris":["http://www.mendeley.com/documents/?uuid=3b1498a6-4d23-40cc-9aba-40134b9a5e34"]}],"mendeley":{"formattedCitation":"(MEYER &lt;i&gt;et al.&lt;/i&gt;, 2018)","plainTextFormattedCitation":"(MEYER et al., 2018)","previouslyFormattedCitation":"(MEYER &lt;i&gt;et al.&lt;/i&gt;, 2018)"},"properties":{"noteIndex":0},"schema":"https://github.com/citation-style-language/schema/raw/master/csl-citation.json"}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 xml:space="preserve">(MEYER </w:t>
            </w:r>
            <w:r w:rsidR="00633226" w:rsidRPr="00677E5E">
              <w:rPr>
                <w:rFonts w:ascii="Times New Roman" w:hAnsi="Times New Roman" w:cs="Times New Roman"/>
                <w:i/>
                <w:noProof/>
                <w:sz w:val="20"/>
                <w:szCs w:val="20"/>
                <w:lang w:val="en-US"/>
              </w:rPr>
              <w:t>et al.</w:t>
            </w:r>
            <w:r w:rsidR="00633226" w:rsidRPr="00677E5E">
              <w:rPr>
                <w:rFonts w:ascii="Times New Roman" w:hAnsi="Times New Roman" w:cs="Times New Roman"/>
                <w:noProof/>
                <w:sz w:val="20"/>
                <w:szCs w:val="20"/>
                <w:lang w:val="en-US"/>
              </w:rPr>
              <w:t>, 2018)</w:t>
            </w:r>
            <w:r w:rsidRPr="00677E5E">
              <w:rPr>
                <w:rFonts w:ascii="Times New Roman" w:hAnsi="Times New Roman" w:cs="Times New Roman"/>
                <w:sz w:val="20"/>
                <w:szCs w:val="20"/>
              </w:rPr>
              <w:fldChar w:fldCharType="end"/>
            </w:r>
          </w:p>
          <w:p w14:paraId="6332DF85" w14:textId="0DE3FAC9" w:rsidR="003C1A71" w:rsidRPr="00677E5E" w:rsidRDefault="003C1A71" w:rsidP="002C0F9B">
            <w:pPr>
              <w:jc w:val="both"/>
              <w:rPr>
                <w:rFonts w:ascii="Times New Roman" w:hAnsi="Times New Roman" w:cs="Times New Roman"/>
                <w:sz w:val="20"/>
                <w:szCs w:val="20"/>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rPr>
              <w:instrText>ADDIN CSL_CITATION {"citationItems":[{"id":"ITEM-1","itemData":{"DOI":"10.1080/09638181003687893","ISSN":"0963-8180","abstract":"Recent investigations suggest that research assessments are mainly based on publication counts and journal level and, hence, fail at capturing the multifaceted nature of research performance. Instead, some commentators indicate that focus on the article's contribution would stimulate a more polycentric approach to research. In the current study we investigate the role of an article's contribution on its citations. In doing this, we gather data from European Accounting Review, an outlet that plays an instrumental role in the dissemination of Europe-based accounting research and that holds a long tradition of tolerance towards the use of diverse research methods and paradigms. We employ proxies to evaluate the objective contribution of an article as well as author reputation. Our findings suggest that articles are cited for their contribution rather than as a result of the characteristics of their authors. Our study also poses some suggestions to capture the multifaceted nature of research performance.","author":[{"dropping-particle":"","family":"Campenhout","given":"Geert","non-dropping-particle":"Van","parse-names":false,"suffix":""},{"dropping-particle":"","family":"Caneghem","given":"Tom","non-dropping-particle":"Van","parse-names":false,"suffix":""}],"container-title":"European Accounting Review","id":"ITEM-1","issue":"4","issued":{"date-parts":[["2010","12","24"]]},"page":"837-855","title":"Article Contribution and Subsequent Citation Rates: Evidence from European Accounting Review","type":"article-journal","volume":"19"},"uris":["http://www.mendeley.com/documents/?uuid=9d49e908-fce0-4060-b3aa-2f4be0f7f17b"]}],"mendeley":{"formattedCitation":"(VAN CAMPENHOUT; VAN CANEGHEM, 2010)","plainTextFormattedCitation":"(VAN CAMPENHOUT; VAN CANEGHEM, 2010)","previouslyFormattedCitation":"(VAN CAMPENHOUT; VAN CANEGHEM, 2010)"},"properties":{"noteIndex":0},"schema":"https://github.com/citation-style-language/schema/raw/master/csl-citation.json"}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rPr>
              <w:t>(VAN CAMPENHOUT; VAN CANEGHEM, 2010)</w:t>
            </w:r>
            <w:r w:rsidRPr="00677E5E">
              <w:rPr>
                <w:rFonts w:ascii="Times New Roman" w:hAnsi="Times New Roman" w:cs="Times New Roman"/>
                <w:sz w:val="20"/>
                <w:szCs w:val="20"/>
              </w:rPr>
              <w:fldChar w:fldCharType="end"/>
            </w:r>
          </w:p>
        </w:tc>
      </w:tr>
      <w:tr w:rsidR="00BB27C4" w:rsidRPr="00677E5E" w14:paraId="4D6E1D09" w14:textId="77777777" w:rsidTr="005A3C72">
        <w:trPr>
          <w:trHeight w:val="1105"/>
        </w:trPr>
        <w:tc>
          <w:tcPr>
            <w:tcW w:w="1013" w:type="pct"/>
            <w:vAlign w:val="center"/>
          </w:tcPr>
          <w:p w14:paraId="1BFC2AB9" w14:textId="5896F712" w:rsidR="00BB27C4" w:rsidRPr="00677E5E" w:rsidRDefault="00BB27C4" w:rsidP="002C0F9B">
            <w:pPr>
              <w:jc w:val="center"/>
              <w:rPr>
                <w:rFonts w:ascii="Times New Roman" w:hAnsi="Times New Roman" w:cs="Times New Roman"/>
                <w:b/>
                <w:sz w:val="20"/>
                <w:szCs w:val="20"/>
              </w:rPr>
            </w:pPr>
            <w:r w:rsidRPr="00677E5E">
              <w:rPr>
                <w:rFonts w:ascii="Times New Roman" w:hAnsi="Times New Roman" w:cs="Times New Roman"/>
                <w:b/>
                <w:sz w:val="20"/>
                <w:szCs w:val="20"/>
              </w:rPr>
              <w:t>Tipos de referências</w:t>
            </w:r>
          </w:p>
        </w:tc>
        <w:tc>
          <w:tcPr>
            <w:tcW w:w="2504" w:type="pct"/>
            <w:vAlign w:val="center"/>
          </w:tcPr>
          <w:p w14:paraId="33FFB49A" w14:textId="7DCC30D0" w:rsidR="00BB27C4" w:rsidRPr="00677E5E" w:rsidRDefault="00BB27C4" w:rsidP="002C0F9B">
            <w:pPr>
              <w:jc w:val="both"/>
              <w:rPr>
                <w:rFonts w:ascii="Times New Roman" w:hAnsi="Times New Roman" w:cs="Times New Roman"/>
                <w:sz w:val="20"/>
                <w:szCs w:val="20"/>
              </w:rPr>
            </w:pPr>
            <w:r w:rsidRPr="00677E5E">
              <w:rPr>
                <w:rFonts w:ascii="Times New Roman" w:eastAsia="Times New Roman" w:hAnsi="Times New Roman" w:cs="Times New Roman"/>
                <w:color w:val="000000"/>
                <w:sz w:val="20"/>
                <w:szCs w:val="20"/>
                <w:lang w:eastAsia="pt-BR"/>
              </w:rPr>
              <w:t xml:space="preserve">Revista/Periódico Científico; Livro/Capítulo de Livro; Normas Contábeis e Interpretações; </w:t>
            </w:r>
            <w:proofErr w:type="spellStart"/>
            <w:r w:rsidRPr="00677E5E">
              <w:rPr>
                <w:rFonts w:ascii="Times New Roman" w:eastAsia="Times New Roman" w:hAnsi="Times New Roman" w:cs="Times New Roman"/>
                <w:i/>
                <w:color w:val="000000"/>
                <w:sz w:val="20"/>
                <w:szCs w:val="20"/>
                <w:lang w:eastAsia="pt-BR"/>
              </w:rPr>
              <w:t>Working</w:t>
            </w:r>
            <w:proofErr w:type="spellEnd"/>
            <w:r w:rsidRPr="00677E5E">
              <w:rPr>
                <w:rFonts w:ascii="Times New Roman" w:eastAsia="Times New Roman" w:hAnsi="Times New Roman" w:cs="Times New Roman"/>
                <w:i/>
                <w:color w:val="000000"/>
                <w:sz w:val="20"/>
                <w:szCs w:val="20"/>
                <w:lang w:eastAsia="pt-BR"/>
              </w:rPr>
              <w:t xml:space="preserve"> </w:t>
            </w:r>
            <w:proofErr w:type="spellStart"/>
            <w:r w:rsidRPr="00677E5E">
              <w:rPr>
                <w:rFonts w:ascii="Times New Roman" w:eastAsia="Times New Roman" w:hAnsi="Times New Roman" w:cs="Times New Roman"/>
                <w:i/>
                <w:color w:val="000000"/>
                <w:sz w:val="20"/>
                <w:szCs w:val="20"/>
                <w:lang w:eastAsia="pt-BR"/>
              </w:rPr>
              <w:t>papers</w:t>
            </w:r>
            <w:proofErr w:type="spellEnd"/>
            <w:r w:rsidRPr="00677E5E">
              <w:rPr>
                <w:rFonts w:ascii="Times New Roman" w:eastAsia="Times New Roman" w:hAnsi="Times New Roman" w:cs="Times New Roman"/>
                <w:color w:val="000000"/>
                <w:sz w:val="20"/>
                <w:szCs w:val="20"/>
                <w:lang w:eastAsia="pt-BR"/>
              </w:rPr>
              <w:t xml:space="preserve"> e Congressos; Leis/Decretos; Revistas/Jornais não científicos; Informações Financeiras e textos técnicos; Teses/Dissertações; </w:t>
            </w:r>
            <w:r w:rsidRPr="00677E5E">
              <w:rPr>
                <w:rFonts w:ascii="Times New Roman" w:eastAsia="Times New Roman" w:hAnsi="Times New Roman" w:cs="Times New Roman"/>
                <w:i/>
                <w:color w:val="000000"/>
                <w:sz w:val="20"/>
                <w:szCs w:val="20"/>
                <w:lang w:eastAsia="pt-BR"/>
              </w:rPr>
              <w:t>Sites</w:t>
            </w:r>
            <w:r w:rsidRPr="00677E5E">
              <w:rPr>
                <w:rFonts w:ascii="Times New Roman" w:eastAsia="Times New Roman" w:hAnsi="Times New Roman" w:cs="Times New Roman"/>
                <w:color w:val="000000"/>
                <w:sz w:val="20"/>
                <w:szCs w:val="20"/>
                <w:lang w:eastAsia="pt-BR"/>
              </w:rPr>
              <w:t xml:space="preserve"> e Outros</w:t>
            </w:r>
            <w:r w:rsidR="00C218D6" w:rsidRPr="00677E5E">
              <w:rPr>
                <w:rFonts w:ascii="Times New Roman" w:eastAsia="Times New Roman" w:hAnsi="Times New Roman" w:cs="Times New Roman"/>
                <w:color w:val="000000"/>
                <w:sz w:val="20"/>
                <w:szCs w:val="20"/>
                <w:lang w:eastAsia="pt-BR"/>
              </w:rPr>
              <w:t>.</w:t>
            </w:r>
          </w:p>
        </w:tc>
        <w:tc>
          <w:tcPr>
            <w:tcW w:w="1482" w:type="pct"/>
            <w:vAlign w:val="center"/>
          </w:tcPr>
          <w:p w14:paraId="59758A30" w14:textId="2FCE8A6B" w:rsidR="00BB27C4" w:rsidRPr="00677E5E" w:rsidRDefault="00BB27C4" w:rsidP="002C0F9B">
            <w:pPr>
              <w:jc w:val="both"/>
              <w:rPr>
                <w:rFonts w:ascii="Times New Roman" w:hAnsi="Times New Roman" w:cs="Times New Roman"/>
                <w:sz w:val="20"/>
                <w:szCs w:val="20"/>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rPr>
              <w:instrText>ADDIN CSL_CITATION {"citationItems":[{"id":"ITEM-1","itemData":{"DOI":"10.4025/enfoque.v31i3.16946","ISSN":"1984-882X","abstract":"A análise de congressos, periódicos e da produção científica é realizada em diferentes áreas da ciência, com fins de entender o perfil dos autores, das produções ou avaliar sua qualidade. Apesar de utilizarem métodos e ferramentas de análise distintas, o objetivo normalmente se propõe ao desenvolvimento da ciência e caracterização das produções nas diferentes áreas do conhecimento. Este estudo possui objetivos que concernem a dois ramos da bibliometria, avaliativa e descritiva, caracterizando seu diferencial. O objetivo geral consiste na análise e entendimento das características das produções científicas publicadas no Congresso ANPCONT, e os objetivos específicos são o delineamento do perfil dos autores, de sua produtividade e dos fundamentadores para a produção. Os métodos utilizados são bibliométricos e, para a análise descritiva foi aplicada a Lei de Lotka, que determina o nível de produtividade dos autores. Para a análise avaliativa foi aplicado o estudo da tipologia das referências utilizadas. Como resultados observa-se que, quanto ao perfil dos autores, estes são, em sua maioria, ligados ao meio acadêmico, professores e doutores, com predominância de estudos advindos da Universidade de São Paulo, Fucape Business School e Universidade Regional de Blumenau. Quanto a análise descritiva, identifica-se que a produção não se ajusta a Lei de Lotka, e na análise avaliativa, nota-se a predominância de artigos de periódicos internacionais como fundamentadores. Conclui-se que a produção demonstrou ter se desenvolvido ao longo do tempo, sendo que alguns autores, universidades e estados se destacam na produção do congresso sendo responsáveis pela maior parte dos estudos lá publicados.","author":[{"dropping-particle":"de","family":"Matos","given":"Eduardo Bona Safe","non-dropping-particle":"","parse-names":false,"suffix":""},{"dropping-particle":"","family":"Niyama","given":"Jorge Katsumi","non-dropping-particle":"","parse-names":false,"suffix":""},{"dropping-particle":"de","family":"Araújo Neto","given":"Luiz Medeiros","non-dropping-particle":"","parse-names":false,"suffix":""},{"dropping-particle":"","family":"Marques","given":"Matheus De Mendonça","non-dropping-particle":"","parse-names":false,"suffix":""}],"container-title":"Enfoque: Reflexão Contábil","id":"ITEM-1","issue":"3","issued":{"date-parts":[["2012","12","19"]]},"title":"Congresso ANPCONT: análise bibliométrica descritiva e avaliativa dos artigos publicados de 2007 a 2011","type":"article-journal","volume":"31"},"uris":["http://www.mendeley.com/documents/?uuid=be1da710-c8cc-49db-bb88-f5a574bbd9d4"]}],"mendeley":{"formattedCitation":"(MATOS &lt;i&gt;et al.&lt;/i&gt;, 2012)","plainTextFormattedCitation":"(MATOS et al., 2012)","previouslyFormattedCitation":"(MATOS &lt;i&gt;et al.&lt;/i&gt;, 2012)"},"properties":{"noteIndex":0},"schema":"https://github.com/citation-style-language/schema/raw/master/csl-citation.json"}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rPr>
              <w:t xml:space="preserve">(MATOS </w:t>
            </w:r>
            <w:r w:rsidR="00633226" w:rsidRPr="00677E5E">
              <w:rPr>
                <w:rFonts w:ascii="Times New Roman" w:hAnsi="Times New Roman" w:cs="Times New Roman"/>
                <w:i/>
                <w:noProof/>
                <w:sz w:val="20"/>
                <w:szCs w:val="20"/>
              </w:rPr>
              <w:t>et al.</w:t>
            </w:r>
            <w:r w:rsidR="00633226" w:rsidRPr="00677E5E">
              <w:rPr>
                <w:rFonts w:ascii="Times New Roman" w:hAnsi="Times New Roman" w:cs="Times New Roman"/>
                <w:noProof/>
                <w:sz w:val="20"/>
                <w:szCs w:val="20"/>
              </w:rPr>
              <w:t>, 2012)</w:t>
            </w:r>
            <w:r w:rsidRPr="00677E5E">
              <w:rPr>
                <w:rFonts w:ascii="Times New Roman" w:hAnsi="Times New Roman" w:cs="Times New Roman"/>
                <w:sz w:val="20"/>
                <w:szCs w:val="20"/>
              </w:rPr>
              <w:fldChar w:fldCharType="end"/>
            </w:r>
          </w:p>
          <w:p w14:paraId="34D794A4" w14:textId="567FF8FA" w:rsidR="00BB27C4" w:rsidRPr="00677E5E" w:rsidRDefault="00BB27C4" w:rsidP="002C0F9B">
            <w:pPr>
              <w:jc w:val="both"/>
              <w:rPr>
                <w:rFonts w:ascii="Times New Roman" w:hAnsi="Times New Roman" w:cs="Times New Roman"/>
                <w:sz w:val="20"/>
                <w:szCs w:val="20"/>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rPr>
              <w:instrText>ADDIN CSL_CITATION {"citationItems":[{"id":"ITEM-1","itemData":{"DOI":"10.1590/S1415-65552010000700008","ISSN":"1415-6555","abstract":"O trabalho teve por objetivo identificar e analisar as características epistemológicas da produção acadêmica da pesquisa em contabilidade gerencial no Brasil. Realizou-se uma pesquisa empírico-analítica com técnicas de análise bibliométrica e de conteúdo dos trabalhos do Congresso da Associação Nacional do Programas de Pós-Graduação em Ciências Contábeis [ANPCONT] de 2007 e 2008, Congressos de Contabilidade e Controladoria da Universidade de São Paulo [USP] e Encontros Nacionais da Associação Nacional de Pós-Graduação e Pesquisa em Administração [ANPAD] dos anos de 2005 a 2008, perfazendo um total de 287 trabalhos. Os resultados indicam: (a) baixa utilização de referências que abordem as teorias da contabilidade gerencial, baixa incidência de referências a artigos publicados em periódicos internacionais e alta idade média dos trabalhos citados, 10 anos; (b) as estratégias de pesquisa se concentram em pesquisas de campo (38%), levantamentos descritivos (16%), ou trabalhos documentais (9%), sem geração de teorias substantivas ou trabalhos de natureza explicativa; (c) em relação às teorias, observa-se que 83% dos trabalhos se baseiam somente em conceitos contábeis ou legislação, enquanto 17% utilizam teorias da economia, sociologia ou psicologia; (d) em relação aos paradigmas, observa-se que a maioria segue o funcionalista (97%), e apenas 3% seguiram paradigmas críticos/interpretativos.","author":[{"dropping-particle":"do","family":"Nascimento","given":"Artur Roberto","non-dropping-particle":"","parse-names":false,"suffix":""},{"dropping-particle":"","family":"Junqueira","given":"Emanuel","non-dropping-particle":"","parse-names":false,"suffix":""},{"dropping-particle":"","family":"Martins","given":"Gilberto de Andrade","non-dropping-particle":"","parse-names":false,"suffix":""}],"container-title":"Revista de Administração Contemporânea","id":"ITEM-1","issue":"6","issued":{"date-parts":[["2010","12"]]},"page":"1113-1133","title":"Pesquisa acadêmica em contabilidade gerencial no Brasil: análise e reflexões sobre teorias, metodologias e paradigmas","type":"article-journal","volume":"14"},"uris":["http://www.mendeley.com/documents/?uuid=67a012fd-c8ff-4d75-b78c-6921bac2303d"]}],"mendeley":{"formattedCitation":"(NASCIMENTO; JUNQUEIRA; MARTINS, 2010)","plainTextFormattedCitation":"(NASCIMENTO; JUNQUEIRA; MARTINS, 2010)","previouslyFormattedCitation":"(NASCIMENTO; JUNQUEIRA; MARTINS, 2010)"},"properties":{"noteIndex":0},"schema":"https://github.com/citation-style-language/schema/raw/master/csl-citation.json"}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rPr>
              <w:t>(NASCIMENTO; JUNQUEIRA; MARTINS, 2010)</w:t>
            </w:r>
            <w:r w:rsidRPr="00677E5E">
              <w:rPr>
                <w:rFonts w:ascii="Times New Roman" w:hAnsi="Times New Roman" w:cs="Times New Roman"/>
                <w:sz w:val="20"/>
                <w:szCs w:val="20"/>
              </w:rPr>
              <w:fldChar w:fldCharType="end"/>
            </w:r>
          </w:p>
        </w:tc>
      </w:tr>
      <w:tr w:rsidR="00BB27C4" w:rsidRPr="008871B4" w14:paraId="5393BC9C" w14:textId="77777777" w:rsidTr="005A3C72">
        <w:trPr>
          <w:trHeight w:val="1105"/>
        </w:trPr>
        <w:tc>
          <w:tcPr>
            <w:tcW w:w="1013" w:type="pct"/>
            <w:vAlign w:val="center"/>
          </w:tcPr>
          <w:p w14:paraId="4DBD3283" w14:textId="6ABCA426" w:rsidR="00BB27C4" w:rsidRPr="00677E5E" w:rsidRDefault="00BB27C4" w:rsidP="002C0F9B">
            <w:pPr>
              <w:jc w:val="center"/>
              <w:rPr>
                <w:rFonts w:ascii="Times New Roman" w:hAnsi="Times New Roman" w:cs="Times New Roman"/>
                <w:b/>
                <w:sz w:val="20"/>
                <w:szCs w:val="20"/>
              </w:rPr>
            </w:pPr>
            <w:r w:rsidRPr="00677E5E">
              <w:rPr>
                <w:rFonts w:ascii="Times New Roman" w:hAnsi="Times New Roman" w:cs="Times New Roman"/>
                <w:b/>
                <w:sz w:val="20"/>
                <w:szCs w:val="20"/>
              </w:rPr>
              <w:t xml:space="preserve">Principais </w:t>
            </w:r>
            <w:proofErr w:type="spellStart"/>
            <w:r w:rsidRPr="00677E5E">
              <w:rPr>
                <w:rFonts w:ascii="Times New Roman" w:hAnsi="Times New Roman" w:cs="Times New Roman"/>
                <w:b/>
                <w:i/>
                <w:sz w:val="20"/>
                <w:szCs w:val="20"/>
              </w:rPr>
              <w:t>journals</w:t>
            </w:r>
            <w:proofErr w:type="spellEnd"/>
          </w:p>
        </w:tc>
        <w:tc>
          <w:tcPr>
            <w:tcW w:w="2504" w:type="pct"/>
            <w:vAlign w:val="center"/>
          </w:tcPr>
          <w:p w14:paraId="6E47A1AE" w14:textId="5C211FC2" w:rsidR="00BB27C4" w:rsidRPr="00677E5E" w:rsidRDefault="00C218D6" w:rsidP="002C0F9B">
            <w:pPr>
              <w:jc w:val="both"/>
              <w:rPr>
                <w:rFonts w:ascii="Times New Roman" w:hAnsi="Times New Roman" w:cs="Times New Roman"/>
                <w:sz w:val="20"/>
                <w:szCs w:val="20"/>
              </w:rPr>
            </w:pPr>
            <w:r w:rsidRPr="00677E5E">
              <w:rPr>
                <w:rFonts w:ascii="Times New Roman" w:hAnsi="Times New Roman" w:cs="Times New Roman"/>
                <w:sz w:val="20"/>
                <w:szCs w:val="20"/>
              </w:rPr>
              <w:t xml:space="preserve">Listagem dos principais </w:t>
            </w:r>
            <w:proofErr w:type="spellStart"/>
            <w:r w:rsidRPr="00677E5E">
              <w:rPr>
                <w:rFonts w:ascii="Times New Roman" w:hAnsi="Times New Roman" w:cs="Times New Roman"/>
                <w:i/>
                <w:sz w:val="20"/>
                <w:szCs w:val="20"/>
              </w:rPr>
              <w:t>journals</w:t>
            </w:r>
            <w:proofErr w:type="spellEnd"/>
            <w:r w:rsidRPr="00677E5E">
              <w:rPr>
                <w:rFonts w:ascii="Times New Roman" w:hAnsi="Times New Roman" w:cs="Times New Roman"/>
                <w:sz w:val="20"/>
                <w:szCs w:val="20"/>
              </w:rPr>
              <w:t xml:space="preserve"> citados. Compreende apenas as referências classificadas, na categoria “tipos de referências”, como “</w:t>
            </w:r>
            <w:r w:rsidRPr="00677E5E">
              <w:rPr>
                <w:rFonts w:ascii="Times New Roman" w:eastAsia="Times New Roman" w:hAnsi="Times New Roman" w:cs="Times New Roman"/>
                <w:color w:val="000000"/>
                <w:sz w:val="20"/>
                <w:szCs w:val="20"/>
                <w:lang w:eastAsia="pt-BR"/>
              </w:rPr>
              <w:t>Revista/Periódico Científico</w:t>
            </w:r>
            <w:r w:rsidRPr="00677E5E">
              <w:rPr>
                <w:rFonts w:ascii="Times New Roman" w:hAnsi="Times New Roman" w:cs="Times New Roman"/>
                <w:sz w:val="20"/>
                <w:szCs w:val="20"/>
              </w:rPr>
              <w:t>”.</w:t>
            </w:r>
          </w:p>
        </w:tc>
        <w:tc>
          <w:tcPr>
            <w:tcW w:w="1482" w:type="pct"/>
            <w:vAlign w:val="center"/>
          </w:tcPr>
          <w:p w14:paraId="3DF40256" w14:textId="1669B8D9" w:rsidR="00BB27C4" w:rsidRPr="00677E5E" w:rsidRDefault="00957D2D"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{"citationItems":[{"id":"ITEM-1","itemData":{"DOI":"10.1016/j.aos.2008.12.002","ISSN":"03613682","abstract":"Prior literature on accounting journal rankings has provided different journal lists depending on the type of examination (citations- vs. survey-based) and the choice of journals covered. A recent study by Bonner, Hesford, Van der Stede, and Young (2006) [Bonner, S., Hesford, A., Van der Stede, W. A., &amp; Young, M. S. (2006). The most influential journals in academic accounting. Accounting, Organizations and Society, 31(7), 663-685] documents disproportionately more citations in the financial accounting area, suggesting a financial accounting bias in the accounting literature. We use citations from accounting dissertations completed during 1999-2003 to provide a ranking of accounting journals. The database allows us to assess the research interests of new accounting scholars and the literature sources they draw from. Another innovation is our ranking of accounting journals based on specialty areas (auditing, financial, managerial, tax, systems, and other) and research methods (archival, experimental, modeling, survey, and other). To mitigate the financial accounting bias documented by Bonner et al. (2006), we derive a ranking metric by scaling (normalizing) the journal citations by the number of dissertations within each specialty area and research method. Overall, the top journals are, JAR, AOS, TAR, and JAE. We also provide evidence that top journal rankings do vary by specialty area as well as by research methods. © 2008 Elsevier Ltd. All rights reserved.","author":[{"dropping-particle":"","family":"Chan","given":"Kam C.","non-dropping-particle":"","parse-names":false,"suffix":""},{"dropping-particle":"","family":"Chan","given":"Kam C.","non-dropping-particle":"","parse-names":false,"suffix":""},{"dropping-particle":"","family":"Seow","given":"Gim S.","non-dropping-particle":"","parse-names":false,"suffix":""},{"dropping-particle":"","family":"Tam","given":"Kinsun","non-dropping-particle":"","parse-names":false,"suffix":""}],"container-title":"Accounting, Organizations and Society","id":"ITEM-1","issue":"6-7","issued":{"date-parts":[["2009","8"]]},"page":"875-885","publisher":"Elsevier Ltd","title":"Ranking accounting journals using dissertation citation analysis: A research note","type":"article-journal","volume":"34"},"uris":["http://www.mendeley.com/documents/?uuid=e35ffe13-b7ef-4251-9d21-b7e2fe23b051"]}],"mendeley":{"formattedCitation":"(CHAN &lt;i&gt;et al.&lt;/i&gt;, 2009)","plainTextFormattedCitation":"(CHAN et al., 2009)","previouslyFormattedCitation":"(CHAN &lt;i&gt;et al.&lt;/i&gt;, 2009)"},"properties":{"noteIndex":0},"schema":"https://github.com/citation-style-language/schema/raw/master/csl-citation.json"}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 xml:space="preserve">(CHAN </w:t>
            </w:r>
            <w:r w:rsidR="00633226" w:rsidRPr="00677E5E">
              <w:rPr>
                <w:rFonts w:ascii="Times New Roman" w:hAnsi="Times New Roman" w:cs="Times New Roman"/>
                <w:i/>
                <w:noProof/>
                <w:sz w:val="20"/>
                <w:szCs w:val="20"/>
                <w:lang w:val="en-US"/>
              </w:rPr>
              <w:t>et al.</w:t>
            </w:r>
            <w:r w:rsidR="00633226" w:rsidRPr="00677E5E">
              <w:rPr>
                <w:rFonts w:ascii="Times New Roman" w:hAnsi="Times New Roman" w:cs="Times New Roman"/>
                <w:noProof/>
                <w:sz w:val="20"/>
                <w:szCs w:val="20"/>
                <w:lang w:val="en-US"/>
              </w:rPr>
              <w:t>, 2009)</w:t>
            </w:r>
            <w:r w:rsidRPr="00677E5E">
              <w:rPr>
                <w:rFonts w:ascii="Times New Roman" w:hAnsi="Times New Roman" w:cs="Times New Roman"/>
                <w:sz w:val="20"/>
                <w:szCs w:val="20"/>
              </w:rPr>
              <w:fldChar w:fldCharType="end"/>
            </w:r>
          </w:p>
          <w:p w14:paraId="00B9C75F" w14:textId="48F893B2" w:rsidR="00864E0B" w:rsidRPr="00677E5E" w:rsidRDefault="00864E0B"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Accounting","id":"ITEM-1","issued":{"date-parts":[["2018","3"]]},"page":"24-46","publisher":"Elsevier Ltd","title":"Drivers of citations: An analysis of publications in “top” accounting journals","type":"article-journal","volume":"51"},"uris":["http://www.mendeley.com/documents/?uuid=3b1498a6-4d23-40cc-9aba-40134b9a5e34"]}],"mendeley":{"formattedCitation":"(MEYER &lt;i&gt;et al.&lt;/i&gt;, 2018)","plainTextFormattedCitation":"(MEYER et al., 2018)","previouslyFormattedCitation":"(MEYER &lt;i&gt;et al.&lt;/i&gt;, 2018)"},"properties":{"noteIndex":0},"schema":"https://github.com/citation-style-language/schema/raw/master/csl-citation.json"}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 xml:space="preserve">(MEYER </w:t>
            </w:r>
            <w:r w:rsidR="00633226" w:rsidRPr="00677E5E">
              <w:rPr>
                <w:rFonts w:ascii="Times New Roman" w:hAnsi="Times New Roman" w:cs="Times New Roman"/>
                <w:i/>
                <w:noProof/>
                <w:sz w:val="20"/>
                <w:szCs w:val="20"/>
                <w:lang w:val="en-US"/>
              </w:rPr>
              <w:t>et al.</w:t>
            </w:r>
            <w:r w:rsidR="00633226" w:rsidRPr="00677E5E">
              <w:rPr>
                <w:rFonts w:ascii="Times New Roman" w:hAnsi="Times New Roman" w:cs="Times New Roman"/>
                <w:noProof/>
                <w:sz w:val="20"/>
                <w:szCs w:val="20"/>
                <w:lang w:val="en-US"/>
              </w:rPr>
              <w:t>, 2018)</w:t>
            </w:r>
            <w:r w:rsidRPr="00677E5E">
              <w:rPr>
                <w:rFonts w:ascii="Times New Roman" w:hAnsi="Times New Roman" w:cs="Times New Roman"/>
                <w:sz w:val="20"/>
                <w:szCs w:val="20"/>
              </w:rPr>
              <w:fldChar w:fldCharType="end"/>
            </w:r>
          </w:p>
          <w:p w14:paraId="4343D93E" w14:textId="2CA38DF6" w:rsidR="00957D2D" w:rsidRPr="00677E5E" w:rsidRDefault="00957D2D"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105868">
              <w:rPr>
                <w:rFonts w:ascii="Times New Roman" w:hAnsi="Times New Roman" w:cs="Times New Roman"/>
                <w:sz w:val="20"/>
                <w:szCs w:val="20"/>
                <w:lang w:val="en-US"/>
              </w:rPr>
              <w:instrText>ADDIN CSL_CITATION {"citationItems":[{"id":"ITEM-1","itemData":{"DOI":"10.2308/isys-51343","ISSN":"0888-7985","abstract":"This study creates citation-based rankings for accounting institutions by topical areas (AIS, audit, financial, managerial, tax, and other) and methodologies (archival, analytical, experimental, and other) extending prior count-based ranking studies that disaggregate rankings by topic and methodology. We report separate rankings for different year windows (previous 6 years, 12 years, and since 1990) and only give institutions credit for authors who currently work for the institution. We show that disaggregated citation-based rankings are important as the correlations for some topic areas and methodologies with an overall ranking are modest. We also show that the correlation for citation-based and count-based rankings can differ significantly in some situations suggesting the importance of considering both types of rankings in decision making.","author":[{"dropping-particle":"","family":"Myers","given":"Noah","non-dropping-particle":"","parse-names":false,"suffix":""},{"dropping-particle":"","family":"Snow","given":"Neal","non-dropping-particle":"","parse-names":false,"suffix":""},{"dropping-particle":"","family":"Summers","given":"Scott L.","non-dropping-particle":"","parse-names":false,"suffix":""},{"dropping-particle":"","family":"Wood","given":"David A.","non-dropping-particle":"","parse-names":false,"suffix":""}],"container-title":"Journal of Information Systems","id":"ITEM-1","issue":"3","issued":{"date-parts":[["2016","9"]]},"page":"33-62","title":"Accounting Institution Citation-Based Research Rankings by Topical Area and Methodology","type":"article-journal","volume":"30"},"uris":["http://www.mendeley.com/documents/?uuid=214f664c-5653-4bae-8b4a-5afda4384aea"]}],"mendeley":{"formattedCitation":"(MYERS &lt;i&gt;et al.&lt;/i&gt;, 2016)","plainTextFormattedCitation":"(MYERS et al., 2016)","previouslyFormattedCitation":"(MYERS &lt;i&gt;et al.&lt;/i&gt;, 2016)"},"properties":{"noteIndex":0},"schema":"https://github.com/citation-style-language/schema/raw/master/csl-citation.json"}</w:instrText>
            </w:r>
            <w:r w:rsidRPr="00677E5E">
              <w:rPr>
                <w:rFonts w:ascii="Times New Roman" w:hAnsi="Times New Roman" w:cs="Times New Roman"/>
                <w:sz w:val="20"/>
                <w:szCs w:val="20"/>
              </w:rPr>
              <w:fldChar w:fldCharType="separate"/>
            </w:r>
            <w:r w:rsidR="00105868" w:rsidRPr="00105868">
              <w:rPr>
                <w:rFonts w:ascii="Times New Roman" w:hAnsi="Times New Roman" w:cs="Times New Roman"/>
                <w:noProof/>
                <w:sz w:val="20"/>
                <w:szCs w:val="20"/>
                <w:lang w:val="en-US"/>
              </w:rPr>
              <w:t xml:space="preserve">(MYERS </w:t>
            </w:r>
            <w:r w:rsidR="00105868" w:rsidRPr="00105868">
              <w:rPr>
                <w:rFonts w:ascii="Times New Roman" w:hAnsi="Times New Roman" w:cs="Times New Roman"/>
                <w:i/>
                <w:noProof/>
                <w:sz w:val="20"/>
                <w:szCs w:val="20"/>
                <w:lang w:val="en-US"/>
              </w:rPr>
              <w:t>et al.</w:t>
            </w:r>
            <w:r w:rsidR="00105868" w:rsidRPr="00105868">
              <w:rPr>
                <w:rFonts w:ascii="Times New Roman" w:hAnsi="Times New Roman" w:cs="Times New Roman"/>
                <w:noProof/>
                <w:sz w:val="20"/>
                <w:szCs w:val="20"/>
                <w:lang w:val="en-US"/>
              </w:rPr>
              <w:t>, 2016)</w:t>
            </w:r>
            <w:r w:rsidRPr="00677E5E">
              <w:rPr>
                <w:rFonts w:ascii="Times New Roman" w:hAnsi="Times New Roman" w:cs="Times New Roman"/>
                <w:sz w:val="20"/>
                <w:szCs w:val="20"/>
              </w:rPr>
              <w:fldChar w:fldCharType="end"/>
            </w:r>
          </w:p>
          <w:p w14:paraId="5A88F7B5" w14:textId="18A28A9C" w:rsidR="003C1A71" w:rsidRPr="00677E5E" w:rsidRDefault="003C1A71" w:rsidP="002C0F9B">
            <w:pPr>
              <w:jc w:val="both"/>
              <w:rPr>
                <w:rFonts w:ascii="Times New Roman" w:hAnsi="Times New Roman" w:cs="Times New Roman"/>
                <w:sz w:val="20"/>
                <w:szCs w:val="20"/>
                <w:lang w:val="en-US"/>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lang w:val="en-US"/>
              </w:rPr>
              <w:instrText>ADDIN CSL_CITATION {"citationItems":[{"id":"ITEM-1","itemData":{"DOI":"10.1080/09638181003687893","ISSN":"0963-8180","abstract":"Recent investigations suggest that research assessments are mainly based on publication counts and journal level and, hence, fail at capturing the multifaceted nature of research performance. Instead, some commentators indicate that focus on the article's contribution would stimulate a more polycentric approach to research. In the current study we investigate the role of an article's contribution on its citations. In doing this, we gather data from European Accounting Review, an outlet that plays an instrumental role in the dissemination of Europe-based accounting research and that holds a long tradition of tolerance towards the use of diverse research methods and paradigms. We employ proxies to evaluate the objective contribution of an article as well as author reputation. Our findings suggest that articles are cited for their contribution rather than as a result of the characteristics of their authors. Our study also poses some suggestions to capture the multifaceted nature of research performance.","author":[{"dropping-particle":"","family":"Campenhout","given":"Geert","non-dropping-particle":"Van","parse-names":false,"suffix":""},{"dropping-particle":"","family":"Caneghem","given":"Tom","non-dropping-particle":"Van","parse-names":false,"suffix":""}],"container-title":"European Accounting Review","id":"ITEM-1","issue":"4","issued":{"date-parts":[["2010","12","24"]]},"page":"837-855","title":"Article Contribution and Subsequent Citation Rates: Evidence from European Accounting Review","type":"article-journal","volume":"19"},"uris":["http://www.mendeley.com/documents/?uuid=9d49e908-fce0-4060-b3aa-2f4be0f7f17b"]}],"mendeley":{"formattedCitation":"(VAN CAMPENHOUT; VAN CANEGHEM, 2010)","plainTextFormattedCitation":"(VAN CAMPENHOUT; VAN CANEGHEM, 2010)","previouslyFormattedCitation":"(VAN CAMPENHOUT; VAN CANEGHEM, 2010)"},"properties":{"noteIndex":0},"schema":"https://github.com/citation-style-language/schema/raw/master/csl-citation.json"}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lang w:val="en-US"/>
              </w:rPr>
              <w:t>(VAN CAMPENHOUT; VAN CANEGHEM, 2010)</w:t>
            </w:r>
            <w:r w:rsidRPr="00677E5E">
              <w:rPr>
                <w:rFonts w:ascii="Times New Roman" w:hAnsi="Times New Roman" w:cs="Times New Roman"/>
                <w:sz w:val="20"/>
                <w:szCs w:val="20"/>
              </w:rPr>
              <w:fldChar w:fldCharType="end"/>
            </w:r>
          </w:p>
        </w:tc>
      </w:tr>
      <w:tr w:rsidR="00864E0B" w:rsidRPr="00677E5E" w14:paraId="14436CA5" w14:textId="77777777" w:rsidTr="005A3C72">
        <w:trPr>
          <w:trHeight w:val="223"/>
        </w:trPr>
        <w:tc>
          <w:tcPr>
            <w:tcW w:w="1013" w:type="pct"/>
            <w:vAlign w:val="center"/>
          </w:tcPr>
          <w:p w14:paraId="55FB556F" w14:textId="0DCDE067" w:rsidR="00864E0B" w:rsidRPr="00677E5E" w:rsidRDefault="00864E0B" w:rsidP="002C0F9B">
            <w:pPr>
              <w:jc w:val="center"/>
              <w:rPr>
                <w:rFonts w:ascii="Times New Roman" w:hAnsi="Times New Roman" w:cs="Times New Roman"/>
                <w:b/>
                <w:sz w:val="20"/>
                <w:szCs w:val="20"/>
              </w:rPr>
            </w:pPr>
            <w:r w:rsidRPr="00677E5E">
              <w:rPr>
                <w:rFonts w:ascii="Times New Roman" w:hAnsi="Times New Roman" w:cs="Times New Roman"/>
                <w:b/>
                <w:sz w:val="20"/>
                <w:szCs w:val="20"/>
              </w:rPr>
              <w:t>Principais artigos</w:t>
            </w:r>
          </w:p>
        </w:tc>
        <w:tc>
          <w:tcPr>
            <w:tcW w:w="2504" w:type="pct"/>
            <w:vAlign w:val="center"/>
          </w:tcPr>
          <w:p w14:paraId="2609707F" w14:textId="2E26940E" w:rsidR="00864E0B" w:rsidRPr="00677E5E" w:rsidRDefault="00864E0B" w:rsidP="002C0F9B">
            <w:pPr>
              <w:jc w:val="both"/>
              <w:rPr>
                <w:rFonts w:ascii="Times New Roman" w:hAnsi="Times New Roman" w:cs="Times New Roman"/>
                <w:sz w:val="20"/>
                <w:szCs w:val="20"/>
              </w:rPr>
            </w:pPr>
            <w:r w:rsidRPr="00677E5E">
              <w:rPr>
                <w:rFonts w:ascii="Times New Roman" w:hAnsi="Times New Roman" w:cs="Times New Roman"/>
                <w:sz w:val="20"/>
                <w:szCs w:val="20"/>
              </w:rPr>
              <w:t>Listagem das principais obras citadas.</w:t>
            </w:r>
          </w:p>
        </w:tc>
        <w:tc>
          <w:tcPr>
            <w:tcW w:w="1482" w:type="pct"/>
            <w:vAlign w:val="center"/>
          </w:tcPr>
          <w:p w14:paraId="532D8490" w14:textId="75687D73" w:rsidR="00864E0B" w:rsidRPr="00677E5E" w:rsidRDefault="00864E0B" w:rsidP="002C0F9B">
            <w:pPr>
              <w:jc w:val="both"/>
              <w:rPr>
                <w:rFonts w:ascii="Times New Roman" w:hAnsi="Times New Roman" w:cs="Times New Roman"/>
                <w:sz w:val="20"/>
                <w:szCs w:val="20"/>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analysis","type":"article-journal","volume":"29"},"uris":["http://www.mendeley.com/documents/?uuid=ef220260-555f-481a-a22c-1222d399b2f8"]}],"mendeley":{"formattedCitation":"(DUNBAR; WEBER, 2014)","plainTextFormattedCitation":"(DUNBAR; WEBER, 2014)","previouslyFormattedCitation":"(DUNBAR; WEBER, 2014)"},"properties":{"noteIndex":0},"schema":"https://github.com/citation-style-language/schema/raw/master/csl-citation.json"}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rPr>
              <w:t>(DUNBAR; WEBER, 2014)</w:t>
            </w:r>
            <w:r w:rsidRPr="00677E5E">
              <w:rPr>
                <w:rFonts w:ascii="Times New Roman" w:hAnsi="Times New Roman" w:cs="Times New Roman"/>
                <w:sz w:val="20"/>
                <w:szCs w:val="20"/>
              </w:rPr>
              <w:fldChar w:fldCharType="end"/>
            </w:r>
          </w:p>
        </w:tc>
      </w:tr>
      <w:tr w:rsidR="00864E0B" w:rsidRPr="00677E5E" w14:paraId="39DE39C4" w14:textId="77777777" w:rsidTr="005A3C72">
        <w:trPr>
          <w:trHeight w:val="669"/>
        </w:trPr>
        <w:tc>
          <w:tcPr>
            <w:tcW w:w="1013" w:type="pct"/>
            <w:vAlign w:val="center"/>
          </w:tcPr>
          <w:p w14:paraId="4FC7BCB6" w14:textId="391F5DDB" w:rsidR="00864E0B" w:rsidRPr="00677E5E" w:rsidRDefault="00864E0B" w:rsidP="002C0F9B">
            <w:pPr>
              <w:jc w:val="center"/>
              <w:rPr>
                <w:rFonts w:ascii="Times New Roman" w:hAnsi="Times New Roman" w:cs="Times New Roman"/>
                <w:b/>
                <w:sz w:val="20"/>
                <w:szCs w:val="20"/>
              </w:rPr>
            </w:pPr>
            <w:r w:rsidRPr="00677E5E">
              <w:rPr>
                <w:rFonts w:ascii="Times New Roman" w:hAnsi="Times New Roman" w:cs="Times New Roman"/>
                <w:b/>
                <w:sz w:val="20"/>
                <w:szCs w:val="20"/>
              </w:rPr>
              <w:t>Principais autores</w:t>
            </w:r>
          </w:p>
        </w:tc>
        <w:tc>
          <w:tcPr>
            <w:tcW w:w="2504" w:type="pct"/>
            <w:vAlign w:val="center"/>
          </w:tcPr>
          <w:p w14:paraId="3C9F7B9E" w14:textId="4CE1F904" w:rsidR="00864E0B" w:rsidRPr="00677E5E" w:rsidRDefault="00864E0B" w:rsidP="002C0F9B">
            <w:pPr>
              <w:jc w:val="both"/>
              <w:rPr>
                <w:rFonts w:ascii="Times New Roman" w:hAnsi="Times New Roman" w:cs="Times New Roman"/>
                <w:sz w:val="20"/>
                <w:szCs w:val="20"/>
              </w:rPr>
            </w:pPr>
            <w:r w:rsidRPr="00677E5E">
              <w:rPr>
                <w:rFonts w:ascii="Times New Roman" w:hAnsi="Times New Roman" w:cs="Times New Roman"/>
                <w:sz w:val="20"/>
                <w:szCs w:val="20"/>
              </w:rPr>
              <w:t>Listagem dos principais autores citados. Compreende apenas autores de natureza humana (foram excluídos autores instituições)</w:t>
            </w:r>
          </w:p>
        </w:tc>
        <w:tc>
          <w:tcPr>
            <w:tcW w:w="1482" w:type="pct"/>
            <w:vAlign w:val="center"/>
          </w:tcPr>
          <w:p w14:paraId="7DFBA462" w14:textId="6E960D24" w:rsidR="00864E0B" w:rsidRPr="00677E5E" w:rsidRDefault="00864E0B" w:rsidP="002C0F9B">
            <w:pPr>
              <w:jc w:val="both"/>
              <w:rPr>
                <w:rFonts w:ascii="Times New Roman" w:hAnsi="Times New Roman" w:cs="Times New Roman"/>
                <w:sz w:val="20"/>
                <w:szCs w:val="20"/>
              </w:rPr>
            </w:pPr>
            <w:r w:rsidRPr="00677E5E">
              <w:rPr>
                <w:rFonts w:ascii="Times New Roman" w:hAnsi="Times New Roman" w:cs="Times New Roman"/>
                <w:sz w:val="20"/>
                <w:szCs w:val="20"/>
              </w:rPr>
              <w:fldChar w:fldCharType="begin" w:fldLock="1"/>
            </w:r>
            <w:r w:rsidR="00E4629C">
              <w:rPr>
                <w:rFonts w:ascii="Times New Roman" w:hAnsi="Times New Roman" w:cs="Times New Roman"/>
                <w:sz w:val="20"/>
                <w:szCs w:val="20"/>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analysis","type":"article-journal","volume":"29"},"uris":["http://www.mendeley.com/documents/?uuid=ef220260-555f-481a-a22c-1222d399b2f8"]}],"mendeley":{"formattedCitation":"(DUNBAR; WEBER, 2014)","plainTextFormattedCitation":"(DUNBAR; WEBER, 2014)","previouslyFormattedCitation":"(DUNBAR; WEBER, 2014)"},"properties":{"noteIndex":0},"schema":"https://github.com/citation-style-language/schema/raw/master/csl-citation.json"}</w:instrText>
            </w:r>
            <w:r w:rsidRPr="00677E5E">
              <w:rPr>
                <w:rFonts w:ascii="Times New Roman" w:hAnsi="Times New Roman" w:cs="Times New Roman"/>
                <w:sz w:val="20"/>
                <w:szCs w:val="20"/>
              </w:rPr>
              <w:fldChar w:fldCharType="separate"/>
            </w:r>
            <w:r w:rsidR="00633226" w:rsidRPr="00677E5E">
              <w:rPr>
                <w:rFonts w:ascii="Times New Roman" w:hAnsi="Times New Roman" w:cs="Times New Roman"/>
                <w:noProof/>
                <w:sz w:val="20"/>
                <w:szCs w:val="20"/>
              </w:rPr>
              <w:t>(DUNBAR; WEBER, 2014)</w:t>
            </w:r>
            <w:r w:rsidRPr="00677E5E">
              <w:rPr>
                <w:rFonts w:ascii="Times New Roman" w:hAnsi="Times New Roman" w:cs="Times New Roman"/>
                <w:sz w:val="20"/>
                <w:szCs w:val="20"/>
              </w:rPr>
              <w:fldChar w:fldCharType="end"/>
            </w:r>
          </w:p>
        </w:tc>
      </w:tr>
    </w:tbl>
    <w:p w14:paraId="29046A69" w14:textId="2BC84B32" w:rsidR="00431DAB" w:rsidRPr="00677E5E" w:rsidRDefault="00431DAB" w:rsidP="002C0F9B">
      <w:pPr>
        <w:spacing w:after="0" w:line="240" w:lineRule="auto"/>
        <w:jc w:val="both"/>
        <w:rPr>
          <w:rFonts w:ascii="Times New Roman" w:hAnsi="Times New Roman" w:cs="Times New Roman"/>
          <w:color w:val="000000" w:themeColor="text1"/>
          <w:sz w:val="20"/>
          <w:szCs w:val="20"/>
        </w:rPr>
      </w:pPr>
      <w:r w:rsidRPr="00677E5E">
        <w:rPr>
          <w:rFonts w:ascii="Times New Roman" w:hAnsi="Times New Roman" w:cs="Times New Roman"/>
          <w:color w:val="000000" w:themeColor="text1"/>
          <w:sz w:val="20"/>
          <w:szCs w:val="20"/>
        </w:rPr>
        <w:t xml:space="preserve">Fonte: </w:t>
      </w:r>
      <w:r w:rsidR="008A494D" w:rsidRPr="00677E5E">
        <w:rPr>
          <w:rFonts w:ascii="Times New Roman" w:hAnsi="Times New Roman" w:cs="Times New Roman"/>
          <w:color w:val="000000" w:themeColor="text1"/>
          <w:sz w:val="20"/>
          <w:szCs w:val="20"/>
        </w:rPr>
        <w:t>E</w:t>
      </w:r>
      <w:r w:rsidRPr="00677E5E">
        <w:rPr>
          <w:rFonts w:ascii="Times New Roman" w:hAnsi="Times New Roman" w:cs="Times New Roman"/>
          <w:color w:val="000000" w:themeColor="text1"/>
          <w:sz w:val="20"/>
          <w:szCs w:val="20"/>
        </w:rPr>
        <w:t>laborad</w:t>
      </w:r>
      <w:r w:rsidR="00E0620B">
        <w:rPr>
          <w:rFonts w:ascii="Times New Roman" w:hAnsi="Times New Roman" w:cs="Times New Roman"/>
          <w:color w:val="000000" w:themeColor="text1"/>
          <w:sz w:val="20"/>
          <w:szCs w:val="20"/>
        </w:rPr>
        <w:t>o</w:t>
      </w:r>
      <w:r w:rsidRPr="00677E5E">
        <w:rPr>
          <w:rFonts w:ascii="Times New Roman" w:hAnsi="Times New Roman" w:cs="Times New Roman"/>
          <w:color w:val="000000" w:themeColor="text1"/>
          <w:sz w:val="20"/>
          <w:szCs w:val="20"/>
        </w:rPr>
        <w:t xml:space="preserve"> pelos autores.</w:t>
      </w:r>
    </w:p>
    <w:p w14:paraId="22B577AA" w14:textId="77777777" w:rsidR="005A3C72" w:rsidRDefault="005A3C72" w:rsidP="002C0F9B">
      <w:pPr>
        <w:spacing w:after="0" w:line="240" w:lineRule="auto"/>
        <w:ind w:firstLine="709"/>
        <w:jc w:val="both"/>
        <w:rPr>
          <w:rFonts w:ascii="Times New Roman" w:hAnsi="Times New Roman" w:cs="Times New Roman"/>
          <w:sz w:val="24"/>
          <w:szCs w:val="24"/>
        </w:rPr>
      </w:pPr>
    </w:p>
    <w:p w14:paraId="0940E480" w14:textId="44F9155D" w:rsidR="001676B9" w:rsidRDefault="001676B9" w:rsidP="002C0F9B">
      <w:pPr>
        <w:spacing w:after="0" w:line="240" w:lineRule="auto"/>
        <w:ind w:firstLine="709"/>
        <w:jc w:val="both"/>
        <w:rPr>
          <w:rFonts w:ascii="Times New Roman" w:hAnsi="Times New Roman" w:cs="Times New Roman"/>
          <w:sz w:val="24"/>
          <w:szCs w:val="24"/>
        </w:rPr>
      </w:pPr>
      <w:r w:rsidRPr="00677E5E">
        <w:rPr>
          <w:rFonts w:ascii="Times New Roman" w:hAnsi="Times New Roman" w:cs="Times New Roman"/>
          <w:sz w:val="24"/>
          <w:szCs w:val="24"/>
        </w:rPr>
        <w:t xml:space="preserve">Por fim, </w:t>
      </w:r>
      <w:r w:rsidR="00BE74EC" w:rsidRPr="00677E5E">
        <w:rPr>
          <w:rFonts w:ascii="Times New Roman" w:hAnsi="Times New Roman" w:cs="Times New Roman"/>
          <w:sz w:val="24"/>
          <w:szCs w:val="24"/>
        </w:rPr>
        <w:t>à</w:t>
      </w:r>
      <w:r w:rsidRPr="00677E5E">
        <w:rPr>
          <w:rFonts w:ascii="Times New Roman" w:hAnsi="Times New Roman" w:cs="Times New Roman"/>
          <w:sz w:val="24"/>
          <w:szCs w:val="24"/>
        </w:rPr>
        <w:t xml:space="preserve"> medida que o banco de dados era preenchido, algumas limitações foram sendo encontradas e houve tentativa de solução. Entre as limitações, estão: </w:t>
      </w:r>
      <w:r w:rsidRPr="00E0620B">
        <w:rPr>
          <w:rFonts w:ascii="Times New Roman" w:hAnsi="Times New Roman" w:cs="Times New Roman"/>
          <w:sz w:val="24"/>
          <w:szCs w:val="24"/>
        </w:rPr>
        <w:t>(i) referências</w:t>
      </w:r>
      <w:r w:rsidRPr="00677E5E">
        <w:rPr>
          <w:rFonts w:ascii="Times New Roman" w:hAnsi="Times New Roman" w:cs="Times New Roman"/>
          <w:sz w:val="24"/>
          <w:szCs w:val="24"/>
        </w:rPr>
        <w:t xml:space="preserve"> incompletas nas obras analisadas. Para esses casos, durante o preenchimento do banco de dados os dados eram pesquisados</w:t>
      </w:r>
      <w:r w:rsidRPr="00E0620B">
        <w:rPr>
          <w:rFonts w:ascii="Times New Roman" w:hAnsi="Times New Roman" w:cs="Times New Roman"/>
          <w:sz w:val="24"/>
          <w:szCs w:val="24"/>
        </w:rPr>
        <w:t>; (</w:t>
      </w:r>
      <w:proofErr w:type="spellStart"/>
      <w:r w:rsidRPr="00E0620B">
        <w:rPr>
          <w:rFonts w:ascii="Times New Roman" w:hAnsi="Times New Roman" w:cs="Times New Roman"/>
          <w:sz w:val="24"/>
          <w:szCs w:val="24"/>
        </w:rPr>
        <w:t>ii</w:t>
      </w:r>
      <w:proofErr w:type="spellEnd"/>
      <w:r w:rsidRPr="00E0620B">
        <w:rPr>
          <w:rFonts w:ascii="Times New Roman" w:hAnsi="Times New Roman" w:cs="Times New Roman"/>
          <w:sz w:val="24"/>
          <w:szCs w:val="24"/>
        </w:rPr>
        <w:t>) erro</w:t>
      </w:r>
      <w:r w:rsidRPr="00677E5E">
        <w:rPr>
          <w:rFonts w:ascii="Times New Roman" w:hAnsi="Times New Roman" w:cs="Times New Roman"/>
          <w:sz w:val="24"/>
          <w:szCs w:val="24"/>
        </w:rPr>
        <w:t xml:space="preserve"> nas referências. Nessa situação, quando observados, os erros eram corrigidos; </w:t>
      </w:r>
      <w:r w:rsidRPr="00E0620B">
        <w:rPr>
          <w:rFonts w:ascii="Times New Roman" w:hAnsi="Times New Roman" w:cs="Times New Roman"/>
          <w:sz w:val="24"/>
          <w:szCs w:val="24"/>
        </w:rPr>
        <w:t>(</w:t>
      </w:r>
      <w:proofErr w:type="spellStart"/>
      <w:r w:rsidRPr="00E0620B">
        <w:rPr>
          <w:rFonts w:ascii="Times New Roman" w:hAnsi="Times New Roman" w:cs="Times New Roman"/>
          <w:sz w:val="24"/>
          <w:szCs w:val="24"/>
        </w:rPr>
        <w:t>iii</w:t>
      </w:r>
      <w:proofErr w:type="spellEnd"/>
      <w:r w:rsidRPr="00E0620B">
        <w:rPr>
          <w:rFonts w:ascii="Times New Roman" w:hAnsi="Times New Roman" w:cs="Times New Roman"/>
          <w:sz w:val="24"/>
          <w:szCs w:val="24"/>
        </w:rPr>
        <w:t xml:space="preserve">) </w:t>
      </w:r>
      <w:r w:rsidR="00E0620B">
        <w:rPr>
          <w:rFonts w:ascii="Times New Roman" w:hAnsi="Times New Roman" w:cs="Times New Roman"/>
          <w:sz w:val="24"/>
          <w:szCs w:val="24"/>
        </w:rPr>
        <w:t>f</w:t>
      </w:r>
      <w:r w:rsidRPr="00E0620B">
        <w:rPr>
          <w:rFonts w:ascii="Times New Roman" w:hAnsi="Times New Roman" w:cs="Times New Roman"/>
          <w:sz w:val="24"/>
          <w:szCs w:val="24"/>
        </w:rPr>
        <w:t>alta</w:t>
      </w:r>
      <w:r w:rsidRPr="00677E5E">
        <w:rPr>
          <w:rFonts w:ascii="Times New Roman" w:hAnsi="Times New Roman" w:cs="Times New Roman"/>
          <w:sz w:val="24"/>
          <w:szCs w:val="24"/>
        </w:rPr>
        <w:t xml:space="preserve"> de padronização das normas de referenciação. Alguns trabalhos utilizavam-se de APA, outros de ABNT e outros de estilos de referência próprios de alguma revista. Para sanar tal questão, todos os dados das referências foram tabulados em colunas separadas, ou seja, no banco de dados há coluna para título, ano, autores e outros dados; </w:t>
      </w:r>
      <w:r w:rsidRPr="00DF6D5B">
        <w:rPr>
          <w:rFonts w:ascii="Times New Roman" w:hAnsi="Times New Roman" w:cs="Times New Roman"/>
          <w:sz w:val="24"/>
          <w:szCs w:val="24"/>
        </w:rPr>
        <w:t>(</w:t>
      </w:r>
      <w:proofErr w:type="spellStart"/>
      <w:r w:rsidRPr="00DF6D5B">
        <w:rPr>
          <w:rFonts w:ascii="Times New Roman" w:hAnsi="Times New Roman" w:cs="Times New Roman"/>
          <w:sz w:val="24"/>
          <w:szCs w:val="24"/>
        </w:rPr>
        <w:t>iv</w:t>
      </w:r>
      <w:proofErr w:type="spellEnd"/>
      <w:r w:rsidRPr="00DF6D5B">
        <w:rPr>
          <w:rFonts w:ascii="Times New Roman" w:hAnsi="Times New Roman" w:cs="Times New Roman"/>
          <w:sz w:val="24"/>
          <w:szCs w:val="24"/>
        </w:rPr>
        <w:t>)</w:t>
      </w:r>
      <w:r w:rsidR="00971AD2" w:rsidRPr="00677E5E">
        <w:rPr>
          <w:rFonts w:ascii="Times New Roman" w:hAnsi="Times New Roman" w:cs="Times New Roman"/>
          <w:sz w:val="24"/>
          <w:szCs w:val="24"/>
        </w:rPr>
        <w:t xml:space="preserve"> </w:t>
      </w:r>
      <w:r w:rsidR="00DF6D5B">
        <w:rPr>
          <w:rFonts w:ascii="Times New Roman" w:hAnsi="Times New Roman" w:cs="Times New Roman"/>
          <w:sz w:val="24"/>
          <w:szCs w:val="24"/>
        </w:rPr>
        <w:t>f</w:t>
      </w:r>
      <w:r w:rsidR="00971AD2" w:rsidRPr="00677E5E">
        <w:rPr>
          <w:rFonts w:ascii="Times New Roman" w:hAnsi="Times New Roman" w:cs="Times New Roman"/>
          <w:sz w:val="24"/>
          <w:szCs w:val="24"/>
        </w:rPr>
        <w:t xml:space="preserve">alta de padronização no nome dos autores referenciados. Algumas referências traziam nomes completos, </w:t>
      </w:r>
      <w:r w:rsidR="00B55FB0" w:rsidRPr="00677E5E">
        <w:rPr>
          <w:rFonts w:ascii="Times New Roman" w:hAnsi="Times New Roman" w:cs="Times New Roman"/>
          <w:sz w:val="24"/>
          <w:szCs w:val="24"/>
        </w:rPr>
        <w:t xml:space="preserve">outros </w:t>
      </w:r>
      <w:r w:rsidR="00971AD2" w:rsidRPr="00677E5E">
        <w:rPr>
          <w:rFonts w:ascii="Times New Roman" w:hAnsi="Times New Roman" w:cs="Times New Roman"/>
          <w:sz w:val="24"/>
          <w:szCs w:val="24"/>
        </w:rPr>
        <w:t>sobrenome</w:t>
      </w:r>
      <w:r w:rsidR="00906995" w:rsidRPr="00677E5E">
        <w:rPr>
          <w:rFonts w:ascii="Times New Roman" w:hAnsi="Times New Roman" w:cs="Times New Roman"/>
          <w:sz w:val="24"/>
          <w:szCs w:val="24"/>
        </w:rPr>
        <w:t>s</w:t>
      </w:r>
      <w:r w:rsidR="00971AD2" w:rsidRPr="00677E5E">
        <w:rPr>
          <w:rFonts w:ascii="Times New Roman" w:hAnsi="Times New Roman" w:cs="Times New Roman"/>
          <w:sz w:val="24"/>
          <w:szCs w:val="24"/>
        </w:rPr>
        <w:t xml:space="preserve"> acompanhado</w:t>
      </w:r>
      <w:r w:rsidR="00906995" w:rsidRPr="00677E5E">
        <w:rPr>
          <w:rFonts w:ascii="Times New Roman" w:hAnsi="Times New Roman" w:cs="Times New Roman"/>
          <w:sz w:val="24"/>
          <w:szCs w:val="24"/>
        </w:rPr>
        <w:t>s</w:t>
      </w:r>
      <w:r w:rsidR="00971AD2" w:rsidRPr="00677E5E">
        <w:rPr>
          <w:rFonts w:ascii="Times New Roman" w:hAnsi="Times New Roman" w:cs="Times New Roman"/>
          <w:sz w:val="24"/>
          <w:szCs w:val="24"/>
        </w:rPr>
        <w:t xml:space="preserve"> de iniciais e diversos outros modelos. Nesses casos, foram padronizados os nomes dos autores por sobrenome acompanhado das iniciais.</w:t>
      </w:r>
    </w:p>
    <w:p w14:paraId="0555572A" w14:textId="77777777" w:rsidR="007C4443" w:rsidRPr="00677E5E" w:rsidRDefault="007C4443" w:rsidP="002C0F9B">
      <w:pPr>
        <w:spacing w:after="0" w:line="240" w:lineRule="auto"/>
        <w:ind w:firstLine="709"/>
        <w:jc w:val="both"/>
        <w:rPr>
          <w:rFonts w:ascii="Times New Roman" w:hAnsi="Times New Roman" w:cs="Times New Roman"/>
          <w:sz w:val="24"/>
          <w:szCs w:val="24"/>
        </w:rPr>
      </w:pPr>
    </w:p>
    <w:p w14:paraId="453CC424" w14:textId="706999E8" w:rsidR="001C04CC" w:rsidRPr="00677E5E" w:rsidRDefault="007E6919" w:rsidP="002C0F9B">
      <w:pPr>
        <w:pStyle w:val="PargrafodaLista"/>
        <w:numPr>
          <w:ilvl w:val="0"/>
          <w:numId w:val="1"/>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RESULTADOS E ANÁLISES</w:t>
      </w:r>
    </w:p>
    <w:p w14:paraId="25D5E2E8" w14:textId="77777777" w:rsidR="00AE2FAD" w:rsidRDefault="00AE2FAD" w:rsidP="002C0F9B">
      <w:pPr>
        <w:spacing w:after="0" w:line="240" w:lineRule="auto"/>
        <w:ind w:firstLine="709"/>
        <w:jc w:val="both"/>
        <w:rPr>
          <w:rFonts w:ascii="Times New Roman" w:hAnsi="Times New Roman" w:cs="Times New Roman"/>
          <w:sz w:val="24"/>
          <w:szCs w:val="24"/>
        </w:rPr>
      </w:pPr>
    </w:p>
    <w:p w14:paraId="2BE5AD86" w14:textId="60227B02" w:rsidR="001A6C9E" w:rsidRPr="00677E5E" w:rsidRDefault="00965788" w:rsidP="002C0F9B">
      <w:pPr>
        <w:spacing w:after="0" w:line="240" w:lineRule="auto"/>
        <w:ind w:firstLine="709"/>
        <w:jc w:val="both"/>
        <w:rPr>
          <w:rFonts w:ascii="Times New Roman" w:hAnsi="Times New Roman" w:cs="Times New Roman"/>
          <w:sz w:val="24"/>
          <w:szCs w:val="24"/>
        </w:rPr>
      </w:pPr>
      <w:r w:rsidRPr="00677E5E">
        <w:rPr>
          <w:rFonts w:ascii="Times New Roman" w:hAnsi="Times New Roman" w:cs="Times New Roman"/>
          <w:sz w:val="24"/>
          <w:szCs w:val="24"/>
        </w:rPr>
        <w:t>Inicialmente são apresentadas as características descritivas das citações analisadas</w:t>
      </w:r>
      <w:r w:rsidR="00E0434A" w:rsidRPr="00677E5E">
        <w:rPr>
          <w:rFonts w:ascii="Times New Roman" w:hAnsi="Times New Roman" w:cs="Times New Roman"/>
          <w:sz w:val="24"/>
          <w:szCs w:val="24"/>
        </w:rPr>
        <w:t xml:space="preserve">, seguidas por características avaliativas sobre o tipo de referência. Por fim, são apresentados critérios mais específicos avaliativos sobre o tema de </w:t>
      </w:r>
      <w:r w:rsidR="00E0434A" w:rsidRPr="00677E5E">
        <w:rPr>
          <w:rFonts w:ascii="Times New Roman" w:hAnsi="Times New Roman" w:cs="Times New Roman"/>
          <w:i/>
          <w:sz w:val="24"/>
          <w:szCs w:val="24"/>
        </w:rPr>
        <w:t>leasing</w:t>
      </w:r>
      <w:r w:rsidR="00E0434A" w:rsidRPr="00677E5E">
        <w:rPr>
          <w:rFonts w:ascii="Times New Roman" w:hAnsi="Times New Roman" w:cs="Times New Roman"/>
          <w:sz w:val="24"/>
          <w:szCs w:val="24"/>
        </w:rPr>
        <w:t xml:space="preserve">, como principais </w:t>
      </w:r>
      <w:proofErr w:type="spellStart"/>
      <w:r w:rsidR="00E0434A" w:rsidRPr="00677E5E">
        <w:rPr>
          <w:rFonts w:ascii="Times New Roman" w:hAnsi="Times New Roman" w:cs="Times New Roman"/>
          <w:i/>
          <w:sz w:val="24"/>
          <w:szCs w:val="24"/>
        </w:rPr>
        <w:t>journals</w:t>
      </w:r>
      <w:proofErr w:type="spellEnd"/>
      <w:r w:rsidR="00E0434A" w:rsidRPr="00677E5E">
        <w:rPr>
          <w:rFonts w:ascii="Times New Roman" w:hAnsi="Times New Roman" w:cs="Times New Roman"/>
          <w:sz w:val="24"/>
          <w:szCs w:val="24"/>
        </w:rPr>
        <w:t>, referências e autores sobre o tema.</w:t>
      </w:r>
      <w:r w:rsidR="0043489E">
        <w:rPr>
          <w:rFonts w:ascii="Times New Roman" w:hAnsi="Times New Roman" w:cs="Times New Roman"/>
          <w:sz w:val="24"/>
          <w:szCs w:val="24"/>
        </w:rPr>
        <w:t xml:space="preserve"> </w:t>
      </w:r>
      <w:r w:rsidR="001A6C9E" w:rsidRPr="00677E5E">
        <w:rPr>
          <w:rFonts w:ascii="Times New Roman" w:hAnsi="Times New Roman" w:cs="Times New Roman"/>
          <w:sz w:val="24"/>
          <w:szCs w:val="24"/>
        </w:rPr>
        <w:t xml:space="preserve">Na análise descritiva inicial, objetiva-se demonstrar padrões sobre as idades das referências e </w:t>
      </w:r>
      <w:r w:rsidR="005426C8" w:rsidRPr="00677E5E">
        <w:rPr>
          <w:rFonts w:ascii="Times New Roman" w:hAnsi="Times New Roman" w:cs="Times New Roman"/>
          <w:sz w:val="24"/>
          <w:szCs w:val="24"/>
        </w:rPr>
        <w:t xml:space="preserve">seus usos entre as literaturas nacionais e internacionais. </w:t>
      </w:r>
      <w:r w:rsidR="0043489E">
        <w:rPr>
          <w:rFonts w:ascii="Times New Roman" w:hAnsi="Times New Roman" w:cs="Times New Roman"/>
          <w:sz w:val="24"/>
          <w:szCs w:val="24"/>
        </w:rPr>
        <w:t>Q</w:t>
      </w:r>
      <w:r w:rsidR="005426C8" w:rsidRPr="00677E5E">
        <w:rPr>
          <w:rFonts w:ascii="Times New Roman" w:hAnsi="Times New Roman" w:cs="Times New Roman"/>
          <w:sz w:val="24"/>
          <w:szCs w:val="24"/>
        </w:rPr>
        <w:t xml:space="preserve">uando se fala em nacionais e internacionais, refere-se à origem dos </w:t>
      </w:r>
      <w:r w:rsidR="008A494D" w:rsidRPr="00677E5E">
        <w:rPr>
          <w:rFonts w:ascii="Times New Roman" w:hAnsi="Times New Roman" w:cs="Times New Roman"/>
          <w:sz w:val="24"/>
          <w:szCs w:val="24"/>
        </w:rPr>
        <w:t xml:space="preserve">artigos </w:t>
      </w:r>
      <w:r w:rsidR="005426C8" w:rsidRPr="00677E5E">
        <w:rPr>
          <w:rFonts w:ascii="Times New Roman" w:hAnsi="Times New Roman" w:cs="Times New Roman"/>
          <w:sz w:val="24"/>
          <w:szCs w:val="24"/>
        </w:rPr>
        <w:t>“citadores”</w:t>
      </w:r>
      <w:r w:rsidR="00032257" w:rsidRPr="00677E5E">
        <w:rPr>
          <w:rFonts w:ascii="Times New Roman" w:hAnsi="Times New Roman" w:cs="Times New Roman"/>
          <w:sz w:val="24"/>
          <w:szCs w:val="24"/>
        </w:rPr>
        <w:t xml:space="preserve"> (</w:t>
      </w:r>
      <w:r w:rsidR="008A494D" w:rsidRPr="00677E5E">
        <w:rPr>
          <w:rFonts w:ascii="Times New Roman" w:hAnsi="Times New Roman" w:cs="Times New Roman"/>
          <w:sz w:val="24"/>
          <w:szCs w:val="24"/>
        </w:rPr>
        <w:t xml:space="preserve">artigos </w:t>
      </w:r>
      <w:r w:rsidR="00032257" w:rsidRPr="00677E5E">
        <w:rPr>
          <w:rFonts w:ascii="Times New Roman" w:hAnsi="Times New Roman" w:cs="Times New Roman"/>
          <w:sz w:val="24"/>
          <w:szCs w:val="24"/>
        </w:rPr>
        <w:t>base)</w:t>
      </w:r>
      <w:r w:rsidR="005426C8" w:rsidRPr="00677E5E">
        <w:rPr>
          <w:rFonts w:ascii="Times New Roman" w:hAnsi="Times New Roman" w:cs="Times New Roman"/>
          <w:sz w:val="24"/>
          <w:szCs w:val="24"/>
        </w:rPr>
        <w:t xml:space="preserve">, ou seja, à amostra de 76 </w:t>
      </w:r>
      <w:r w:rsidR="008A494D" w:rsidRPr="00677E5E">
        <w:rPr>
          <w:rFonts w:ascii="Times New Roman" w:hAnsi="Times New Roman" w:cs="Times New Roman"/>
          <w:sz w:val="24"/>
          <w:szCs w:val="24"/>
        </w:rPr>
        <w:t>artigos</w:t>
      </w:r>
      <w:r w:rsidR="005426C8" w:rsidRPr="00677E5E">
        <w:rPr>
          <w:rFonts w:ascii="Times New Roman" w:hAnsi="Times New Roman" w:cs="Times New Roman"/>
          <w:sz w:val="24"/>
          <w:szCs w:val="24"/>
        </w:rPr>
        <w:t>, que possui 47 internacionais e 29 nacionais.</w:t>
      </w:r>
    </w:p>
    <w:p w14:paraId="7916FC05" w14:textId="73B502D3" w:rsidR="00ED17E4" w:rsidRDefault="00ED17E4"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r>
      <w:r w:rsidRPr="00BB1EA8">
        <w:rPr>
          <w:rFonts w:ascii="Times New Roman" w:hAnsi="Times New Roman" w:cs="Times New Roman"/>
          <w:sz w:val="24"/>
          <w:szCs w:val="24"/>
        </w:rPr>
        <w:t xml:space="preserve">Na </w:t>
      </w:r>
      <w:r w:rsidR="00BB1EA8" w:rsidRPr="00BB1EA8">
        <w:rPr>
          <w:rFonts w:ascii="Times New Roman" w:hAnsi="Times New Roman" w:cs="Times New Roman"/>
          <w:sz w:val="24"/>
          <w:szCs w:val="24"/>
        </w:rPr>
        <w:fldChar w:fldCharType="begin"/>
      </w:r>
      <w:r w:rsidR="00BB1EA8" w:rsidRPr="00BB1EA8">
        <w:rPr>
          <w:rFonts w:ascii="Times New Roman" w:hAnsi="Times New Roman" w:cs="Times New Roman"/>
          <w:sz w:val="24"/>
          <w:szCs w:val="24"/>
        </w:rPr>
        <w:instrText xml:space="preserve"> REF _Ref7724664 \h  \* MERGEFORMAT </w:instrText>
      </w:r>
      <w:r w:rsidR="00BB1EA8" w:rsidRPr="00BB1EA8">
        <w:rPr>
          <w:rFonts w:ascii="Times New Roman" w:hAnsi="Times New Roman" w:cs="Times New Roman"/>
          <w:sz w:val="24"/>
          <w:szCs w:val="24"/>
        </w:rPr>
      </w:r>
      <w:r w:rsidR="00BB1EA8" w:rsidRPr="00BB1EA8">
        <w:rPr>
          <w:rFonts w:ascii="Times New Roman" w:hAnsi="Times New Roman" w:cs="Times New Roman"/>
          <w:sz w:val="24"/>
          <w:szCs w:val="24"/>
        </w:rPr>
        <w:fldChar w:fldCharType="separate"/>
      </w:r>
      <w:r w:rsidR="00006B49" w:rsidRPr="00006B49">
        <w:rPr>
          <w:rFonts w:ascii="Times New Roman" w:hAnsi="Times New Roman" w:cs="Times New Roman"/>
          <w:sz w:val="24"/>
          <w:szCs w:val="24"/>
        </w:rPr>
        <w:t>Figura 1</w:t>
      </w:r>
      <w:r w:rsidR="00BB1EA8" w:rsidRPr="00BB1EA8">
        <w:rPr>
          <w:rFonts w:ascii="Times New Roman" w:hAnsi="Times New Roman" w:cs="Times New Roman"/>
          <w:sz w:val="24"/>
          <w:szCs w:val="24"/>
        </w:rPr>
        <w:fldChar w:fldCharType="end"/>
      </w:r>
      <w:r w:rsidR="00BB1EA8" w:rsidRPr="00BB1EA8">
        <w:rPr>
          <w:rFonts w:ascii="Times New Roman" w:hAnsi="Times New Roman" w:cs="Times New Roman"/>
          <w:sz w:val="24"/>
          <w:szCs w:val="24"/>
        </w:rPr>
        <w:t xml:space="preserve"> </w:t>
      </w:r>
      <w:r w:rsidRPr="00BB1EA8">
        <w:rPr>
          <w:rFonts w:ascii="Times New Roman" w:hAnsi="Times New Roman" w:cs="Times New Roman"/>
          <w:sz w:val="24"/>
          <w:szCs w:val="24"/>
        </w:rPr>
        <w:t>são</w:t>
      </w:r>
      <w:r w:rsidRPr="00677E5E">
        <w:rPr>
          <w:rFonts w:ascii="Times New Roman" w:hAnsi="Times New Roman" w:cs="Times New Roman"/>
          <w:sz w:val="24"/>
          <w:szCs w:val="24"/>
        </w:rPr>
        <w:t xml:space="preserve"> apresentados dois gráficos, de forma comparativa. Para análise, observa-se que os dados </w:t>
      </w:r>
      <w:r w:rsidR="00045652" w:rsidRPr="00677E5E">
        <w:rPr>
          <w:rFonts w:ascii="Times New Roman" w:hAnsi="Times New Roman" w:cs="Times New Roman"/>
          <w:sz w:val="24"/>
          <w:szCs w:val="24"/>
        </w:rPr>
        <w:t>se referem</w:t>
      </w:r>
      <w:r w:rsidRPr="00677E5E">
        <w:rPr>
          <w:rFonts w:ascii="Times New Roman" w:hAnsi="Times New Roman" w:cs="Times New Roman"/>
          <w:sz w:val="24"/>
          <w:szCs w:val="24"/>
        </w:rPr>
        <w:t xml:space="preserve"> </w:t>
      </w:r>
      <w:r w:rsidR="009904CB" w:rsidRPr="00677E5E">
        <w:rPr>
          <w:rFonts w:ascii="Times New Roman" w:hAnsi="Times New Roman" w:cs="Times New Roman"/>
          <w:sz w:val="24"/>
          <w:szCs w:val="24"/>
        </w:rPr>
        <w:t>às</w:t>
      </w:r>
      <w:r w:rsidRPr="00677E5E">
        <w:rPr>
          <w:rFonts w:ascii="Times New Roman" w:hAnsi="Times New Roman" w:cs="Times New Roman"/>
          <w:sz w:val="24"/>
          <w:szCs w:val="24"/>
        </w:rPr>
        <w:t xml:space="preserve"> </w:t>
      </w:r>
      <w:r w:rsidR="009953C8">
        <w:rPr>
          <w:rFonts w:ascii="Times New Roman" w:hAnsi="Times New Roman" w:cs="Times New Roman"/>
          <w:sz w:val="24"/>
          <w:szCs w:val="24"/>
        </w:rPr>
        <w:t xml:space="preserve">representatividades percentuais e </w:t>
      </w:r>
      <w:r w:rsidRPr="00677E5E">
        <w:rPr>
          <w:rFonts w:ascii="Times New Roman" w:hAnsi="Times New Roman" w:cs="Times New Roman"/>
          <w:sz w:val="24"/>
          <w:szCs w:val="24"/>
        </w:rPr>
        <w:t>quantidades absolutas.</w:t>
      </w:r>
    </w:p>
    <w:p w14:paraId="023A5184" w14:textId="77777777" w:rsidR="00DF6D5B" w:rsidRPr="00677E5E" w:rsidRDefault="00DF6D5B" w:rsidP="002C0F9B">
      <w:pPr>
        <w:spacing w:after="0" w:line="240" w:lineRule="auto"/>
        <w:jc w:val="both"/>
        <w:rPr>
          <w:rFonts w:ascii="Times New Roman" w:hAnsi="Times New Roman" w:cs="Times New Roman"/>
          <w:sz w:val="24"/>
          <w:szCs w:val="24"/>
        </w:rPr>
      </w:pPr>
    </w:p>
    <w:p w14:paraId="127B2B50" w14:textId="37AD17F7" w:rsidR="0003597A" w:rsidRPr="00677E5E" w:rsidRDefault="008F5653" w:rsidP="002C0F9B">
      <w:pPr>
        <w:spacing w:after="0" w:line="240" w:lineRule="auto"/>
        <w:jc w:val="both"/>
        <w:rPr>
          <w:rFonts w:ascii="Times New Roman" w:hAnsi="Times New Roman" w:cs="Times New Roman"/>
          <w:sz w:val="24"/>
          <w:szCs w:val="24"/>
        </w:rPr>
      </w:pPr>
      <w:r w:rsidRPr="008F5653">
        <w:rPr>
          <w:noProof/>
        </w:rPr>
        <w:lastRenderedPageBreak/>
        <w:drawing>
          <wp:inline distT="0" distB="0" distL="0" distR="0" wp14:anchorId="7F3F8F09" wp14:editId="68C4A4F5">
            <wp:extent cx="5655870" cy="1927287"/>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5674148" cy="1933515"/>
                    </a:xfrm>
                    <a:prstGeom prst="rect">
                      <a:avLst/>
                    </a:prstGeom>
                    <a:noFill/>
                    <a:ln>
                      <a:noFill/>
                    </a:ln>
                  </pic:spPr>
                </pic:pic>
              </a:graphicData>
            </a:graphic>
          </wp:inline>
        </w:drawing>
      </w:r>
    </w:p>
    <w:p w14:paraId="0FDEDE85" w14:textId="77777777" w:rsidR="00AE2FAD" w:rsidRPr="00AE2FAD" w:rsidRDefault="00AE2FAD" w:rsidP="00AE2FAD">
      <w:pPr>
        <w:pStyle w:val="Legenda"/>
        <w:spacing w:after="0"/>
        <w:rPr>
          <w:rFonts w:ascii="Times New Roman" w:hAnsi="Times New Roman" w:cs="Times New Roman"/>
          <w:i w:val="0"/>
          <w:color w:val="auto"/>
          <w:sz w:val="20"/>
          <w:szCs w:val="20"/>
        </w:rPr>
      </w:pPr>
      <w:bookmarkStart w:id="4" w:name="_Ref7724664"/>
      <w:bookmarkStart w:id="5" w:name="_Ref3555070"/>
      <w:r w:rsidRPr="00AE2FAD">
        <w:rPr>
          <w:rFonts w:ascii="Times New Roman" w:hAnsi="Times New Roman" w:cs="Times New Roman"/>
          <w:i w:val="0"/>
          <w:color w:val="auto"/>
          <w:sz w:val="20"/>
          <w:szCs w:val="20"/>
        </w:rPr>
        <w:t xml:space="preserve">Figura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Figura \* ARABIC </w:instrText>
      </w:r>
      <w:r w:rsidRPr="00AE2FAD">
        <w:rPr>
          <w:rFonts w:ascii="Times New Roman" w:hAnsi="Times New Roman" w:cs="Times New Roman"/>
          <w:i w:val="0"/>
          <w:color w:val="auto"/>
          <w:sz w:val="20"/>
          <w:szCs w:val="20"/>
        </w:rPr>
        <w:fldChar w:fldCharType="separate"/>
      </w:r>
      <w:r w:rsidRPr="00AE2FAD">
        <w:rPr>
          <w:rFonts w:ascii="Times New Roman" w:hAnsi="Times New Roman" w:cs="Times New Roman"/>
          <w:i w:val="0"/>
          <w:color w:val="auto"/>
          <w:sz w:val="20"/>
          <w:szCs w:val="20"/>
        </w:rPr>
        <w:t>1</w:t>
      </w:r>
      <w:r w:rsidRPr="00AE2FAD">
        <w:rPr>
          <w:rFonts w:ascii="Times New Roman" w:hAnsi="Times New Roman" w:cs="Times New Roman"/>
          <w:i w:val="0"/>
          <w:color w:val="auto"/>
          <w:sz w:val="20"/>
          <w:szCs w:val="20"/>
        </w:rPr>
        <w:fldChar w:fldCharType="end"/>
      </w:r>
      <w:bookmarkEnd w:id="4"/>
      <w:r w:rsidRPr="00AE2FAD">
        <w:rPr>
          <w:rFonts w:ascii="Times New Roman" w:hAnsi="Times New Roman" w:cs="Times New Roman"/>
          <w:i w:val="0"/>
          <w:color w:val="auto"/>
          <w:sz w:val="20"/>
          <w:szCs w:val="20"/>
        </w:rPr>
        <w:t xml:space="preserve"> - Idade das referências/citações, em percentual e quantidade, dos "artigos base"</w:t>
      </w:r>
    </w:p>
    <w:bookmarkEnd w:id="5"/>
    <w:p w14:paraId="37CB7DD0" w14:textId="2F2E5D9F" w:rsidR="009D28C7" w:rsidRPr="00677E5E" w:rsidRDefault="009D28C7"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69556C" w:rsidRPr="00677E5E">
        <w:rPr>
          <w:rFonts w:ascii="Times New Roman" w:hAnsi="Times New Roman" w:cs="Times New Roman"/>
          <w:sz w:val="20"/>
          <w:szCs w:val="20"/>
        </w:rPr>
        <w:t>E</w:t>
      </w:r>
      <w:r w:rsidRPr="00677E5E">
        <w:rPr>
          <w:rFonts w:ascii="Times New Roman" w:hAnsi="Times New Roman" w:cs="Times New Roman"/>
          <w:sz w:val="20"/>
          <w:szCs w:val="20"/>
        </w:rPr>
        <w:t>laborad</w:t>
      </w:r>
      <w:r w:rsidR="0069556C" w:rsidRPr="00677E5E">
        <w:rPr>
          <w:rFonts w:ascii="Times New Roman" w:hAnsi="Times New Roman" w:cs="Times New Roman"/>
          <w:sz w:val="20"/>
          <w:szCs w:val="20"/>
        </w:rPr>
        <w:t>a</w:t>
      </w:r>
      <w:r w:rsidRPr="00677E5E">
        <w:rPr>
          <w:rFonts w:ascii="Times New Roman" w:hAnsi="Times New Roman" w:cs="Times New Roman"/>
          <w:sz w:val="20"/>
          <w:szCs w:val="20"/>
        </w:rPr>
        <w:t xml:space="preserve"> pelos autores.</w:t>
      </w:r>
    </w:p>
    <w:p w14:paraId="27395D7A" w14:textId="77777777" w:rsidR="005A3C72" w:rsidRDefault="00ED17E4"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r>
    </w:p>
    <w:p w14:paraId="25608BC2" w14:textId="26BC774C" w:rsidR="009D0B1C" w:rsidRPr="00677E5E" w:rsidRDefault="00ED17E4"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Em termos de quantidades</w:t>
      </w:r>
      <w:r w:rsidR="00A27C68" w:rsidRPr="00677E5E">
        <w:rPr>
          <w:rFonts w:ascii="Times New Roman" w:hAnsi="Times New Roman" w:cs="Times New Roman"/>
          <w:sz w:val="24"/>
          <w:szCs w:val="24"/>
        </w:rPr>
        <w:t xml:space="preserve"> e variações</w:t>
      </w:r>
      <w:r w:rsidRPr="00677E5E">
        <w:rPr>
          <w:rFonts w:ascii="Times New Roman" w:hAnsi="Times New Roman" w:cs="Times New Roman"/>
          <w:sz w:val="24"/>
          <w:szCs w:val="24"/>
        </w:rPr>
        <w:t>, pode-se observar certa semelhança no comportamento das idades e dos anos das referências.</w:t>
      </w:r>
      <w:r w:rsidR="00B67541">
        <w:rPr>
          <w:rFonts w:ascii="Times New Roman" w:hAnsi="Times New Roman" w:cs="Times New Roman"/>
          <w:sz w:val="24"/>
          <w:szCs w:val="24"/>
        </w:rPr>
        <w:t xml:space="preserve"> Para a análise, cabe a informação de que a</w:t>
      </w:r>
      <w:r w:rsidR="001A6552" w:rsidRPr="00677E5E">
        <w:rPr>
          <w:rFonts w:ascii="Times New Roman" w:hAnsi="Times New Roman" w:cs="Times New Roman"/>
          <w:sz w:val="24"/>
          <w:szCs w:val="24"/>
        </w:rPr>
        <w:t xml:space="preserve"> maior parte </w:t>
      </w:r>
      <w:r w:rsidR="00045652" w:rsidRPr="00677E5E">
        <w:rPr>
          <w:rFonts w:ascii="Times New Roman" w:hAnsi="Times New Roman" w:cs="Times New Roman"/>
          <w:sz w:val="24"/>
          <w:szCs w:val="24"/>
        </w:rPr>
        <w:t xml:space="preserve">dos </w:t>
      </w:r>
      <w:r w:rsidR="00F2050A" w:rsidRPr="00677E5E">
        <w:rPr>
          <w:rFonts w:ascii="Times New Roman" w:hAnsi="Times New Roman" w:cs="Times New Roman"/>
          <w:sz w:val="24"/>
          <w:szCs w:val="24"/>
        </w:rPr>
        <w:t xml:space="preserve">artigos </w:t>
      </w:r>
      <w:r w:rsidR="001A6552" w:rsidRPr="00677E5E">
        <w:rPr>
          <w:rFonts w:ascii="Times New Roman" w:hAnsi="Times New Roman" w:cs="Times New Roman"/>
          <w:sz w:val="24"/>
          <w:szCs w:val="24"/>
        </w:rPr>
        <w:t xml:space="preserve">base da amostra foi publicada entre 2010 e 2015, principalmente em decorrência do processo de mudança normativa de </w:t>
      </w:r>
      <w:r w:rsidR="001A6552" w:rsidRPr="00677E5E">
        <w:rPr>
          <w:rFonts w:ascii="Times New Roman" w:hAnsi="Times New Roman" w:cs="Times New Roman"/>
          <w:i/>
          <w:sz w:val="24"/>
          <w:szCs w:val="24"/>
        </w:rPr>
        <w:t>leasing</w:t>
      </w:r>
      <w:r w:rsidR="001A6552" w:rsidRPr="00677E5E">
        <w:rPr>
          <w:rFonts w:ascii="Times New Roman" w:hAnsi="Times New Roman" w:cs="Times New Roman"/>
          <w:sz w:val="24"/>
          <w:szCs w:val="24"/>
        </w:rPr>
        <w:t xml:space="preserve"> estar emitindo documentos prévios da norma (</w:t>
      </w:r>
      <w:proofErr w:type="spellStart"/>
      <w:r w:rsidR="001A6552" w:rsidRPr="00677E5E">
        <w:rPr>
          <w:rFonts w:ascii="Times New Roman" w:hAnsi="Times New Roman" w:cs="Times New Roman"/>
          <w:i/>
          <w:sz w:val="24"/>
          <w:szCs w:val="24"/>
        </w:rPr>
        <w:t>discussion</w:t>
      </w:r>
      <w:proofErr w:type="spellEnd"/>
      <w:r w:rsidR="001A6552" w:rsidRPr="00677E5E">
        <w:rPr>
          <w:rFonts w:ascii="Times New Roman" w:hAnsi="Times New Roman" w:cs="Times New Roman"/>
          <w:i/>
          <w:sz w:val="24"/>
          <w:szCs w:val="24"/>
        </w:rPr>
        <w:t xml:space="preserve"> </w:t>
      </w:r>
      <w:proofErr w:type="spellStart"/>
      <w:r w:rsidR="001A6552" w:rsidRPr="00677E5E">
        <w:rPr>
          <w:rFonts w:ascii="Times New Roman" w:hAnsi="Times New Roman" w:cs="Times New Roman"/>
          <w:i/>
          <w:sz w:val="24"/>
          <w:szCs w:val="24"/>
        </w:rPr>
        <w:t>papers</w:t>
      </w:r>
      <w:proofErr w:type="spellEnd"/>
      <w:r w:rsidR="001A6552" w:rsidRPr="00677E5E">
        <w:rPr>
          <w:rFonts w:ascii="Times New Roman" w:hAnsi="Times New Roman" w:cs="Times New Roman"/>
          <w:sz w:val="24"/>
          <w:szCs w:val="24"/>
        </w:rPr>
        <w:t xml:space="preserve"> e </w:t>
      </w:r>
      <w:proofErr w:type="spellStart"/>
      <w:r w:rsidR="001A6552" w:rsidRPr="00677E5E">
        <w:rPr>
          <w:rFonts w:ascii="Times New Roman" w:hAnsi="Times New Roman" w:cs="Times New Roman"/>
          <w:i/>
          <w:sz w:val="24"/>
          <w:szCs w:val="24"/>
        </w:rPr>
        <w:t>exposure</w:t>
      </w:r>
      <w:proofErr w:type="spellEnd"/>
      <w:r w:rsidR="001A6552" w:rsidRPr="00677E5E">
        <w:rPr>
          <w:rFonts w:ascii="Times New Roman" w:hAnsi="Times New Roman" w:cs="Times New Roman"/>
          <w:i/>
          <w:sz w:val="24"/>
          <w:szCs w:val="24"/>
        </w:rPr>
        <w:t xml:space="preserve"> drafts</w:t>
      </w:r>
      <w:r w:rsidR="001A6552" w:rsidRPr="00677E5E">
        <w:rPr>
          <w:rFonts w:ascii="Times New Roman" w:hAnsi="Times New Roman" w:cs="Times New Roman"/>
          <w:sz w:val="24"/>
          <w:szCs w:val="24"/>
        </w:rPr>
        <w:t xml:space="preserve">) nesse período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(MATOS; MURCIA, 2019)</w:t>
      </w:r>
      <w:r w:rsidR="00AF0776" w:rsidRPr="00677E5E">
        <w:rPr>
          <w:rFonts w:ascii="Times New Roman" w:hAnsi="Times New Roman" w:cs="Times New Roman"/>
          <w:sz w:val="24"/>
          <w:szCs w:val="24"/>
        </w:rPr>
        <w:fldChar w:fldCharType="end"/>
      </w:r>
      <w:r w:rsidR="009D0B1C" w:rsidRPr="00677E5E">
        <w:rPr>
          <w:rFonts w:ascii="Times New Roman" w:hAnsi="Times New Roman" w:cs="Times New Roman"/>
          <w:sz w:val="24"/>
          <w:szCs w:val="24"/>
        </w:rPr>
        <w:t>.</w:t>
      </w:r>
    </w:p>
    <w:p w14:paraId="3F1398AA" w14:textId="77777777" w:rsidR="00BB1EA8" w:rsidRDefault="004F0907"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Para melhorar a capacidade analítica dos dados, foram calculadas as idades das referências por meio da diferença entre o ano de publicação do </w:t>
      </w:r>
      <w:r w:rsidR="00F2050A" w:rsidRPr="00677E5E">
        <w:rPr>
          <w:rFonts w:ascii="Times New Roman" w:hAnsi="Times New Roman" w:cs="Times New Roman"/>
          <w:sz w:val="24"/>
          <w:szCs w:val="24"/>
        </w:rPr>
        <w:t xml:space="preserve">artigo </w:t>
      </w:r>
      <w:r w:rsidRPr="00677E5E">
        <w:rPr>
          <w:rFonts w:ascii="Times New Roman" w:hAnsi="Times New Roman" w:cs="Times New Roman"/>
          <w:sz w:val="24"/>
          <w:szCs w:val="24"/>
        </w:rPr>
        <w:t xml:space="preserve">base e o ano de cada referência utilizada por ele de forma individual, conforme o </w:t>
      </w:r>
      <w:r w:rsidR="008F5653">
        <w:rPr>
          <w:rFonts w:ascii="Times New Roman" w:hAnsi="Times New Roman" w:cs="Times New Roman"/>
          <w:sz w:val="24"/>
          <w:szCs w:val="24"/>
        </w:rPr>
        <w:t>primeiro</w:t>
      </w:r>
      <w:r w:rsidRPr="00677E5E">
        <w:rPr>
          <w:rFonts w:ascii="Times New Roman" w:hAnsi="Times New Roman" w:cs="Times New Roman"/>
          <w:sz w:val="24"/>
          <w:szCs w:val="24"/>
        </w:rPr>
        <w:t xml:space="preserve"> gráfico da </w:t>
      </w:r>
      <w:r w:rsidR="00A01027" w:rsidRPr="00677E5E">
        <w:rPr>
          <w:rFonts w:ascii="Times New Roman" w:hAnsi="Times New Roman" w:cs="Times New Roman"/>
          <w:sz w:val="24"/>
          <w:szCs w:val="24"/>
        </w:rPr>
        <w:fldChar w:fldCharType="begin"/>
      </w:r>
      <w:r w:rsidR="00A01027" w:rsidRPr="00677E5E">
        <w:rPr>
          <w:rFonts w:ascii="Times New Roman" w:hAnsi="Times New Roman" w:cs="Times New Roman"/>
          <w:sz w:val="24"/>
          <w:szCs w:val="24"/>
        </w:rPr>
        <w:instrText xml:space="preserve"> REF _Ref3555070 \h  \* MERGEFORMAT </w:instrText>
      </w:r>
      <w:r w:rsidR="00A01027" w:rsidRPr="00677E5E">
        <w:rPr>
          <w:rFonts w:ascii="Times New Roman" w:hAnsi="Times New Roman" w:cs="Times New Roman"/>
          <w:sz w:val="24"/>
          <w:szCs w:val="24"/>
        </w:rPr>
      </w:r>
      <w:r w:rsidR="00A01027" w:rsidRPr="00677E5E">
        <w:rPr>
          <w:rFonts w:ascii="Times New Roman" w:hAnsi="Times New Roman" w:cs="Times New Roman"/>
          <w:sz w:val="24"/>
          <w:szCs w:val="24"/>
        </w:rPr>
        <w:fldChar w:fldCharType="separate"/>
      </w:r>
      <w:r w:rsidR="00A01027" w:rsidRPr="00677E5E">
        <w:rPr>
          <w:rFonts w:ascii="Times New Roman" w:hAnsi="Times New Roman" w:cs="Times New Roman"/>
          <w:sz w:val="24"/>
          <w:szCs w:val="24"/>
        </w:rPr>
        <w:t xml:space="preserve">Figura </w:t>
      </w:r>
      <w:r w:rsidR="00A01027" w:rsidRPr="00677E5E">
        <w:rPr>
          <w:rFonts w:ascii="Times New Roman" w:hAnsi="Times New Roman" w:cs="Times New Roman"/>
          <w:noProof/>
          <w:sz w:val="24"/>
          <w:szCs w:val="24"/>
        </w:rPr>
        <w:t>1</w:t>
      </w:r>
      <w:r w:rsidR="00A01027"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w:t>
      </w:r>
      <w:r w:rsidR="00BB1EA8">
        <w:rPr>
          <w:rFonts w:ascii="Times New Roman" w:hAnsi="Times New Roman" w:cs="Times New Roman"/>
          <w:sz w:val="24"/>
          <w:szCs w:val="24"/>
        </w:rPr>
        <w:t xml:space="preserve">Há </w:t>
      </w:r>
      <w:r w:rsidR="000A3634" w:rsidRPr="00677E5E">
        <w:rPr>
          <w:rFonts w:ascii="Times New Roman" w:hAnsi="Times New Roman" w:cs="Times New Roman"/>
          <w:sz w:val="24"/>
          <w:szCs w:val="24"/>
        </w:rPr>
        <w:t xml:space="preserve">consonância no comportamento de utilização de idades de referências entre as literaturas nacionais e internacionais, sendo a linha internacional pronunciada acima por possuir maior quantidade de </w:t>
      </w:r>
      <w:r w:rsidR="00F2050A" w:rsidRPr="00677E5E">
        <w:rPr>
          <w:rFonts w:ascii="Times New Roman" w:hAnsi="Times New Roman" w:cs="Times New Roman"/>
          <w:sz w:val="24"/>
          <w:szCs w:val="24"/>
        </w:rPr>
        <w:t xml:space="preserve">artigos </w:t>
      </w:r>
      <w:r w:rsidR="000A3634" w:rsidRPr="00677E5E">
        <w:rPr>
          <w:rFonts w:ascii="Times New Roman" w:hAnsi="Times New Roman" w:cs="Times New Roman"/>
          <w:sz w:val="24"/>
          <w:szCs w:val="24"/>
        </w:rPr>
        <w:t xml:space="preserve">e referências totais. A capacidade analítica deste gráfico, portanto, reside na presença predominante de </w:t>
      </w:r>
      <w:r w:rsidR="00045652" w:rsidRPr="00677E5E">
        <w:rPr>
          <w:rFonts w:ascii="Times New Roman" w:hAnsi="Times New Roman" w:cs="Times New Roman"/>
          <w:sz w:val="24"/>
          <w:szCs w:val="24"/>
        </w:rPr>
        <w:t xml:space="preserve">referências </w:t>
      </w:r>
      <w:r w:rsidR="000A3634" w:rsidRPr="00677E5E">
        <w:rPr>
          <w:rFonts w:ascii="Times New Roman" w:hAnsi="Times New Roman" w:cs="Times New Roman"/>
          <w:sz w:val="24"/>
          <w:szCs w:val="24"/>
        </w:rPr>
        <w:t>“recentes”, ou seja, de 1 a 10 anos de idade. Essas literaturas tendem a ser aplicações teóricas de modelos que podem ser mais clássicos.</w:t>
      </w:r>
    </w:p>
    <w:p w14:paraId="799EA10B" w14:textId="29D72E2F" w:rsidR="00BB1EA8" w:rsidRDefault="008F5653" w:rsidP="002C0F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C55CE1" w:rsidRPr="00677E5E">
        <w:rPr>
          <w:rFonts w:ascii="Times New Roman" w:hAnsi="Times New Roman" w:cs="Times New Roman"/>
          <w:sz w:val="24"/>
          <w:szCs w:val="24"/>
        </w:rPr>
        <w:t xml:space="preserve"> comportamento de maior número de citações de obras recentes </w:t>
      </w:r>
      <w:r>
        <w:rPr>
          <w:rFonts w:ascii="Times New Roman" w:hAnsi="Times New Roman" w:cs="Times New Roman"/>
          <w:sz w:val="24"/>
          <w:szCs w:val="24"/>
        </w:rPr>
        <w:t>está</w:t>
      </w:r>
      <w:r w:rsidR="00056F50" w:rsidRPr="00677E5E">
        <w:rPr>
          <w:rFonts w:ascii="Times New Roman" w:hAnsi="Times New Roman" w:cs="Times New Roman"/>
          <w:sz w:val="24"/>
          <w:szCs w:val="24"/>
        </w:rPr>
        <w:t xml:space="preserve"> relacionado com as ciências sociais e humanas. Resultados similares foram encontrados na literatura contábil </w:t>
      </w:r>
      <w:r w:rsidR="00056F5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{"citationItems":[{"id":"ITEM-1","itemData":{"DOI":"10.2308/iace-50603","ISSN":"15587983","abstract":"We compile and analyze the reference lists from papers published in nine accounting journals over the period 1996-2011 to identify the individual antecedent works that have been cited the most often by accounting research. We conduct our analyses separately for different topical areas (audit, financial, managerial, tax, other) and research methodologies (archival, experimental, theoretical, other). We then present and discuss lists of the individual works that are most heavily cited by each category. Our results should be useful to Ph.D. students and those who train them in identifying important prior work that continues to motivate and provide a foundation for contemporary accounting research.","author":[{"dropping-particle":"","family":"Dunbar","given":"Amy E.","non-dropping-particle":"","parse-names":false,"suffix":""},{"dropping-particle":"","family":"Weber","given":"David P.","non-dropping-particle":"","parse-names":false,"suffix":""}],"container-title":"Issues in Accounting Education","id":"ITEM-1","issue":"1","issued":{"date-parts":[["2014"]]},"page":"1-60","title":"What influences accounting research? A citations-based analysis","type":"article-journal","volume":"29"},"uris":["http://www.mendeley.com/documents/?uuid=ef220260-555f-481a-a22c-1222d399b2f8"]},{"id":"ITEM-2","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Accounting","id":"ITEM-2","issued":{"date-parts":[["2018","3"]]},"page":"24-46","publisher":"Elsevier Ltd","title":"Drivers of citations: An analysis of publications in “top” accounting journals","type":"article-journal","volume":"51"},"uris":["http://www.mendeley.com/documents/?uuid=3b1498a6-4d23-40cc-9aba-40134b9a5e34"]}],"mendeley":{"formattedCitation":"(DUNBAR; WEBER, 2014; MEYER &lt;i&gt;et al.&lt;/i&gt;, 2018)","plainTextFormattedCitation":"(DUNBAR; WEBER, 2014; MEYER et al., 2018)","previouslyFormattedCitation":"(DUNBAR; WEBER, 2014; MEYER &lt;i&gt;et al.&lt;/i&gt;, 2018)"},"properties":{"noteIndex":0},"schema":"https://github.com/citation-style-language/schema/raw/master/csl-citation.json"}</w:instrText>
      </w:r>
      <w:r w:rsidR="00056F5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(DUNBAR; WEBER, 2014; MEYER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2018)</w:t>
      </w:r>
      <w:r w:rsidR="00056F50" w:rsidRPr="00677E5E">
        <w:rPr>
          <w:rFonts w:ascii="Times New Roman" w:hAnsi="Times New Roman" w:cs="Times New Roman"/>
          <w:sz w:val="24"/>
          <w:szCs w:val="24"/>
        </w:rPr>
        <w:fldChar w:fldCharType="end"/>
      </w:r>
      <w:r w:rsidR="00045652" w:rsidRPr="00677E5E">
        <w:rPr>
          <w:rFonts w:ascii="Times New Roman" w:hAnsi="Times New Roman" w:cs="Times New Roman"/>
          <w:sz w:val="24"/>
          <w:szCs w:val="24"/>
        </w:rPr>
        <w:t xml:space="preserve"> e</w:t>
      </w:r>
      <w:r w:rsidR="00056F50" w:rsidRPr="00677E5E">
        <w:rPr>
          <w:rFonts w:ascii="Times New Roman" w:hAnsi="Times New Roman" w:cs="Times New Roman"/>
          <w:sz w:val="24"/>
          <w:szCs w:val="24"/>
        </w:rPr>
        <w:t xml:space="preserve"> nas ciências sociais </w:t>
      </w:r>
      <w:r w:rsidR="00056F5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sciences","type":"article-journal","volume":"35"},"uris":["http://www.mendeley.com/documents/?uuid=cf1a5e77-ec9a-4b67-9cda-172257a079db"]}],"mendeley":{"formattedCitation":"(GLÄNZEL; SCHOEPFLIN, 1999)","plainTextFormattedCitation":"(GLÄNZEL; SCHOEPFLIN, 1999)","previouslyFormattedCitation":"(GLÄNZEL; SCHOEPFLIN, 1999)"},"properties":{"noteIndex":0},"schema":"https://github.com/citation-style-language/schema/raw/master/csl-citation.json"}</w:instrText>
      </w:r>
      <w:r w:rsidR="00056F5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SCHOEPFLIN, 1999)</w:t>
      </w:r>
      <w:r w:rsidR="00056F50" w:rsidRPr="00677E5E">
        <w:rPr>
          <w:rFonts w:ascii="Times New Roman" w:hAnsi="Times New Roman" w:cs="Times New Roman"/>
          <w:sz w:val="24"/>
          <w:szCs w:val="24"/>
        </w:rPr>
        <w:fldChar w:fldCharType="end"/>
      </w:r>
      <w:r w:rsidR="00056F50" w:rsidRPr="00677E5E">
        <w:rPr>
          <w:rFonts w:ascii="Times New Roman" w:hAnsi="Times New Roman" w:cs="Times New Roman"/>
          <w:sz w:val="24"/>
          <w:szCs w:val="24"/>
        </w:rPr>
        <w:t xml:space="preserve">, sendo a idade do </w:t>
      </w:r>
      <w:r w:rsidR="00F2050A" w:rsidRPr="00677E5E">
        <w:rPr>
          <w:rFonts w:ascii="Times New Roman" w:hAnsi="Times New Roman" w:cs="Times New Roman"/>
          <w:sz w:val="24"/>
          <w:szCs w:val="24"/>
        </w:rPr>
        <w:t xml:space="preserve">artigo </w:t>
      </w:r>
      <w:r w:rsidR="00056F50" w:rsidRPr="00677E5E">
        <w:rPr>
          <w:rFonts w:ascii="Times New Roman" w:hAnsi="Times New Roman" w:cs="Times New Roman"/>
          <w:sz w:val="24"/>
          <w:szCs w:val="24"/>
        </w:rPr>
        <w:t>um fator tido como determinante no uso de citações nessas áreas, inclusive</w:t>
      </w:r>
      <w:r w:rsidR="00045652" w:rsidRPr="00677E5E">
        <w:rPr>
          <w:rFonts w:ascii="Times New Roman" w:hAnsi="Times New Roman" w:cs="Times New Roman"/>
          <w:sz w:val="24"/>
          <w:szCs w:val="24"/>
        </w:rPr>
        <w:t xml:space="preserve"> na</w:t>
      </w:r>
      <w:r w:rsidR="00056F50" w:rsidRPr="00677E5E">
        <w:rPr>
          <w:rFonts w:ascii="Times New Roman" w:hAnsi="Times New Roman" w:cs="Times New Roman"/>
          <w:sz w:val="24"/>
          <w:szCs w:val="24"/>
        </w:rPr>
        <w:t xml:space="preserve"> contabilidade </w:t>
      </w:r>
      <w:r w:rsidR="00056F50"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Accounting","id":"ITEM-1","issued":{"date-parts":[["2018","3"]]},"page":"24-46","publisher":"Elsevier Ltd","title":"Drivers of citations: An analysis of publications in “top” accounting journals","type":"article-journal","volume":"51"},"uris":["http://www.mendeley.com/documents/?uuid=3b1498a6-4d23-40cc-9aba-40134b9a5e34"]}],"mendeley":{"formattedCitation":"(MEYER &lt;i&gt;et al.&lt;/i&gt;, 2018)","plainTextFormattedCitation":"(MEYER et al., 2018)","previouslyFormattedCitation":"(MEYER &lt;i&gt;et al.&lt;/i&gt;, 2018)"},"properties":{"noteIndex":0},"schema":"https://github.com/citation-style-language/schema/raw/master/csl-citation.json"}</w:instrText>
      </w:r>
      <w:r w:rsidR="00056F50"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(MEYER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2018)</w:t>
      </w:r>
      <w:r w:rsidR="00056F50" w:rsidRPr="00677E5E">
        <w:rPr>
          <w:rFonts w:ascii="Times New Roman" w:hAnsi="Times New Roman" w:cs="Times New Roman"/>
          <w:sz w:val="24"/>
          <w:szCs w:val="24"/>
        </w:rPr>
        <w:fldChar w:fldCharType="end"/>
      </w:r>
      <w:r w:rsidR="00056F50" w:rsidRPr="00677E5E">
        <w:rPr>
          <w:rFonts w:ascii="Times New Roman" w:hAnsi="Times New Roman" w:cs="Times New Roman"/>
          <w:sz w:val="24"/>
          <w:szCs w:val="24"/>
        </w:rPr>
        <w:t xml:space="preserve">. Esse comportamento é diferente </w:t>
      </w:r>
      <w:r>
        <w:rPr>
          <w:rFonts w:ascii="Times New Roman" w:hAnsi="Times New Roman" w:cs="Times New Roman"/>
          <w:sz w:val="24"/>
          <w:szCs w:val="24"/>
        </w:rPr>
        <w:t>do</w:t>
      </w:r>
      <w:r w:rsidR="00056F50" w:rsidRPr="00677E5E">
        <w:rPr>
          <w:rFonts w:ascii="Times New Roman" w:hAnsi="Times New Roman" w:cs="Times New Roman"/>
          <w:sz w:val="24"/>
          <w:szCs w:val="24"/>
        </w:rPr>
        <w:t xml:space="preserve"> apresentado nas ciências naturais, em que há </w:t>
      </w:r>
      <w:r>
        <w:rPr>
          <w:rFonts w:ascii="Times New Roman" w:hAnsi="Times New Roman" w:cs="Times New Roman"/>
          <w:sz w:val="24"/>
          <w:szCs w:val="24"/>
        </w:rPr>
        <w:t>a</w:t>
      </w:r>
      <w:r w:rsidR="00056F50" w:rsidRPr="00677E5E">
        <w:rPr>
          <w:rFonts w:ascii="Times New Roman" w:hAnsi="Times New Roman" w:cs="Times New Roman"/>
          <w:sz w:val="24"/>
          <w:szCs w:val="24"/>
        </w:rPr>
        <w:t xml:space="preserve"> utilização de obras mais clássicas e antigas e está relacionado com a constante necessidade de atualização de informações advindas do comportamento humano aplicado nas ciências sociais</w:t>
      </w:r>
      <w:r w:rsidR="009A0434" w:rsidRPr="00677E5E">
        <w:rPr>
          <w:rFonts w:ascii="Times New Roman" w:hAnsi="Times New Roman" w:cs="Times New Roman"/>
          <w:sz w:val="24"/>
          <w:szCs w:val="24"/>
        </w:rPr>
        <w:t xml:space="preserve"> </w:t>
      </w:r>
      <w:r w:rsidR="009A0434"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{"citationItems":[{"id":"ITEM-1","itemData":{"DOI":"10.1016/S0306-4573(98)00028-4","ISSN":"03064573","abstract":"In earlier papers the authors focused on dierences in the ageing of journal literature in science and the social sciences. It was shown that for several ®elds and topics bibliometric standard indicators based on journal articles need to be modi®ed in order to provide valid results. In ®elds where monographs, books or reports are important means of scienti®c information, standard models of scienti®c communication are not re¯ected by journal literature alone. To identify ®elds where the role of non-serial literature is considerable or critical in terms of bibliometric standard methods, the totality of the bibliographic citations indexed in the 1993 annual cumulation of the SCI and SSCI databases, have been processed. The analysis is based on three indicators, the percentage of references to serials, the mean references age, and the mean reference rate. Applications of these measures at dierent levels of aggregation (i.e., to journals in selected science and social science ®elds) lead to the following conclusions. 1. The percentage of references to serials proved to be a sensitive measure to characterise typical dierences in the communication behaviour between the sciences and the social sciences. 2. However, there is an overlap zone which includes ®elds like mathematics, technology oriented science, and some social science areas. 3. In certain social sciences part of the information seems even to be originated in non-scienti®c sources: references to non-serials do not always represent monographs, pre-prints or reports. Consequently, the model of information transfer from scienti®c literature to scienti®c (journal) literature assumed by standard bibliometrics requires substantial revision before valid results can be expected through its application to social science areas. #","author":[{"dropping-particle":"","family":"Glänzel","given":"Wolfgang","non-dropping-particle":"","parse-names":false,"suffix":""},{"dropping-particle":"","family":"Schoepflin","given":"Urs","non-dropping-particle":"","parse-names":false,"suffix":""}],"container-title":"Information Processing &amp; Management","id":"ITEM-1","issue":"1","issued":{"date-parts":[["1999","1"]]},"page":"31-44","title":"A bibliometric study of reference literature in the sciences and social sciences","type":"article-journal","volume":"35"},"uris":["http://www.mendeley.com/documents/?uuid=cf1a5e77-ec9a-4b67-9cda-172257a079db"]}],"mendeley":{"formattedCitation":"(GLÄNZEL; SCHOEPFLIN, 1999)","plainTextFormattedCitation":"(GLÄNZEL; SCHOEPFLIN, 1999)","previouslyFormattedCitation":"(GLÄNZEL; SCHOEPFLIN, 1999)"},"properties":{"noteIndex":0},"schema":"https://github.com/citation-style-language/schema/raw/master/csl-citation.json"}</w:instrText>
      </w:r>
      <w:r w:rsidR="009A0434"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(GLÄNZEL; SCHOEPFLIN, 1999)</w:t>
      </w:r>
      <w:r w:rsidR="009A0434" w:rsidRPr="00677E5E">
        <w:rPr>
          <w:rFonts w:ascii="Times New Roman" w:hAnsi="Times New Roman" w:cs="Times New Roman"/>
          <w:sz w:val="24"/>
          <w:szCs w:val="24"/>
        </w:rPr>
        <w:fldChar w:fldCharType="end"/>
      </w:r>
      <w:r w:rsidR="00056F50" w:rsidRPr="00677E5E">
        <w:rPr>
          <w:rFonts w:ascii="Times New Roman" w:hAnsi="Times New Roman" w:cs="Times New Roman"/>
          <w:sz w:val="24"/>
          <w:szCs w:val="24"/>
        </w:rPr>
        <w:t>.</w:t>
      </w:r>
    </w:p>
    <w:p w14:paraId="5E277145" w14:textId="7ABF5392" w:rsidR="00764DE7" w:rsidRPr="00677E5E" w:rsidRDefault="00390097" w:rsidP="002C0F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há diferença na quantidade de artigos nacionais e internacionais analisados, opta-se, no segundo gráfico </w:t>
      </w:r>
      <w:r w:rsidRPr="00BB1EA8">
        <w:rPr>
          <w:rFonts w:ascii="Times New Roman" w:hAnsi="Times New Roman" w:cs="Times New Roman"/>
          <w:sz w:val="24"/>
          <w:szCs w:val="24"/>
        </w:rPr>
        <w:t>da</w:t>
      </w:r>
      <w:r w:rsidR="00BB1EA8" w:rsidRPr="00BB1EA8">
        <w:rPr>
          <w:rFonts w:ascii="Times New Roman" w:hAnsi="Times New Roman" w:cs="Times New Roman"/>
          <w:sz w:val="24"/>
          <w:szCs w:val="24"/>
        </w:rPr>
        <w:t xml:space="preserve"> </w:t>
      </w:r>
      <w:r w:rsidR="00BB1EA8" w:rsidRPr="00BB1EA8">
        <w:rPr>
          <w:rFonts w:ascii="Times New Roman" w:hAnsi="Times New Roman" w:cs="Times New Roman"/>
          <w:sz w:val="24"/>
          <w:szCs w:val="24"/>
        </w:rPr>
        <w:fldChar w:fldCharType="begin"/>
      </w:r>
      <w:r w:rsidR="00BB1EA8" w:rsidRPr="00BB1EA8">
        <w:rPr>
          <w:rFonts w:ascii="Times New Roman" w:hAnsi="Times New Roman" w:cs="Times New Roman"/>
          <w:sz w:val="24"/>
          <w:szCs w:val="24"/>
        </w:rPr>
        <w:instrText xml:space="preserve"> REF _Ref7724664 \h  \* MERGEFORMAT </w:instrText>
      </w:r>
      <w:r w:rsidR="00BB1EA8" w:rsidRPr="00BB1EA8">
        <w:rPr>
          <w:rFonts w:ascii="Times New Roman" w:hAnsi="Times New Roman" w:cs="Times New Roman"/>
          <w:sz w:val="24"/>
          <w:szCs w:val="24"/>
        </w:rPr>
      </w:r>
      <w:r w:rsidR="00BB1EA8" w:rsidRPr="00BB1EA8">
        <w:rPr>
          <w:rFonts w:ascii="Times New Roman" w:hAnsi="Times New Roman" w:cs="Times New Roman"/>
          <w:sz w:val="24"/>
          <w:szCs w:val="24"/>
        </w:rPr>
        <w:fldChar w:fldCharType="separate"/>
      </w:r>
      <w:r w:rsidR="00006B49" w:rsidRPr="00006B49">
        <w:rPr>
          <w:rFonts w:ascii="Times New Roman" w:hAnsi="Times New Roman" w:cs="Times New Roman"/>
          <w:sz w:val="24"/>
          <w:szCs w:val="24"/>
        </w:rPr>
        <w:t>Figura 1</w:t>
      </w:r>
      <w:r w:rsidR="00BB1EA8" w:rsidRPr="00BB1EA8">
        <w:rPr>
          <w:rFonts w:ascii="Times New Roman" w:hAnsi="Times New Roman" w:cs="Times New Roman"/>
          <w:sz w:val="24"/>
          <w:szCs w:val="24"/>
        </w:rPr>
        <w:fldChar w:fldCharType="end"/>
      </w:r>
      <w:r w:rsidRPr="00BB1EA8">
        <w:rPr>
          <w:rFonts w:ascii="Times New Roman" w:hAnsi="Times New Roman" w:cs="Times New Roman"/>
          <w:sz w:val="24"/>
          <w:szCs w:val="24"/>
        </w:rPr>
        <w:t>,</w:t>
      </w:r>
      <w:r>
        <w:rPr>
          <w:rFonts w:ascii="Times New Roman" w:hAnsi="Times New Roman" w:cs="Times New Roman"/>
          <w:sz w:val="24"/>
          <w:szCs w:val="24"/>
        </w:rPr>
        <w:t xml:space="preserve"> pela apresentação </w:t>
      </w:r>
      <w:r w:rsidR="00BB1EA8">
        <w:rPr>
          <w:rFonts w:ascii="Times New Roman" w:hAnsi="Times New Roman" w:cs="Times New Roman"/>
          <w:sz w:val="24"/>
          <w:szCs w:val="24"/>
        </w:rPr>
        <w:t>das idades por meio de</w:t>
      </w:r>
      <w:r w:rsidR="0065110F" w:rsidRPr="00677E5E">
        <w:rPr>
          <w:rFonts w:ascii="Times New Roman" w:hAnsi="Times New Roman" w:cs="Times New Roman"/>
          <w:sz w:val="24"/>
          <w:szCs w:val="24"/>
        </w:rPr>
        <w:t xml:space="preserve"> representatividade</w:t>
      </w:r>
      <w:r w:rsidR="00BB1EA8">
        <w:rPr>
          <w:rFonts w:ascii="Times New Roman" w:hAnsi="Times New Roman" w:cs="Times New Roman"/>
          <w:sz w:val="24"/>
          <w:szCs w:val="24"/>
        </w:rPr>
        <w:t xml:space="preserve"> perante à amostra. O</w:t>
      </w:r>
      <w:r w:rsidR="0065110F" w:rsidRPr="00677E5E">
        <w:rPr>
          <w:rFonts w:ascii="Times New Roman" w:hAnsi="Times New Roman" w:cs="Times New Roman"/>
          <w:sz w:val="24"/>
          <w:szCs w:val="24"/>
        </w:rPr>
        <w:t>bserva-se</w:t>
      </w:r>
      <w:r w:rsidR="00BB1EA8">
        <w:rPr>
          <w:rFonts w:ascii="Times New Roman" w:hAnsi="Times New Roman" w:cs="Times New Roman"/>
          <w:sz w:val="24"/>
          <w:szCs w:val="24"/>
        </w:rPr>
        <w:t xml:space="preserve">, então, </w:t>
      </w:r>
      <w:r w:rsidR="0065110F" w:rsidRPr="00677E5E">
        <w:rPr>
          <w:rFonts w:ascii="Times New Roman" w:hAnsi="Times New Roman" w:cs="Times New Roman"/>
          <w:sz w:val="24"/>
          <w:szCs w:val="24"/>
        </w:rPr>
        <w:t>a primeira diferença mais visível no uso de referências entre a</w:t>
      </w:r>
      <w:r w:rsidR="00BB1EA8">
        <w:rPr>
          <w:rFonts w:ascii="Times New Roman" w:hAnsi="Times New Roman" w:cs="Times New Roman"/>
          <w:sz w:val="24"/>
          <w:szCs w:val="24"/>
        </w:rPr>
        <w:t>s</w:t>
      </w:r>
      <w:r w:rsidR="0065110F" w:rsidRPr="00677E5E">
        <w:rPr>
          <w:rFonts w:ascii="Times New Roman" w:hAnsi="Times New Roman" w:cs="Times New Roman"/>
          <w:sz w:val="24"/>
          <w:szCs w:val="24"/>
        </w:rPr>
        <w:t xml:space="preserve"> literatura</w:t>
      </w:r>
      <w:r w:rsidR="00BB1EA8">
        <w:rPr>
          <w:rFonts w:ascii="Times New Roman" w:hAnsi="Times New Roman" w:cs="Times New Roman"/>
          <w:sz w:val="24"/>
          <w:szCs w:val="24"/>
        </w:rPr>
        <w:t>s</w:t>
      </w:r>
      <w:r w:rsidR="0065110F" w:rsidRPr="00677E5E">
        <w:rPr>
          <w:rFonts w:ascii="Times New Roman" w:hAnsi="Times New Roman" w:cs="Times New Roman"/>
          <w:sz w:val="24"/>
          <w:szCs w:val="24"/>
        </w:rPr>
        <w:t xml:space="preserve"> de </w:t>
      </w:r>
      <w:r w:rsidR="0065110F" w:rsidRPr="00677E5E">
        <w:rPr>
          <w:rFonts w:ascii="Times New Roman" w:hAnsi="Times New Roman" w:cs="Times New Roman"/>
          <w:i/>
          <w:sz w:val="24"/>
          <w:szCs w:val="24"/>
        </w:rPr>
        <w:t>leasing</w:t>
      </w:r>
      <w:r w:rsidR="0065110F" w:rsidRPr="00677E5E">
        <w:rPr>
          <w:rFonts w:ascii="Times New Roman" w:hAnsi="Times New Roman" w:cs="Times New Roman"/>
          <w:sz w:val="24"/>
          <w:szCs w:val="24"/>
        </w:rPr>
        <w:t xml:space="preserve">. Apesar </w:t>
      </w:r>
      <w:r w:rsidR="00006B49">
        <w:rPr>
          <w:rFonts w:ascii="Times New Roman" w:hAnsi="Times New Roman" w:cs="Times New Roman"/>
          <w:sz w:val="24"/>
          <w:szCs w:val="24"/>
        </w:rPr>
        <w:t>d</w:t>
      </w:r>
      <w:r w:rsidR="00BB1EA8">
        <w:rPr>
          <w:rFonts w:ascii="Times New Roman" w:hAnsi="Times New Roman" w:cs="Times New Roman"/>
          <w:sz w:val="24"/>
          <w:szCs w:val="24"/>
        </w:rPr>
        <w:t>a semelhança n</w:t>
      </w:r>
      <w:r w:rsidR="0065110F" w:rsidRPr="00677E5E">
        <w:rPr>
          <w:rFonts w:ascii="Times New Roman" w:hAnsi="Times New Roman" w:cs="Times New Roman"/>
          <w:sz w:val="24"/>
          <w:szCs w:val="24"/>
        </w:rPr>
        <w:t>o comportamento quantitativo</w:t>
      </w:r>
      <w:r w:rsidR="00BB1EA8">
        <w:rPr>
          <w:rFonts w:ascii="Times New Roman" w:hAnsi="Times New Roman" w:cs="Times New Roman"/>
          <w:sz w:val="24"/>
          <w:szCs w:val="24"/>
        </w:rPr>
        <w:t>,</w:t>
      </w:r>
      <w:r w:rsidR="0065110F" w:rsidRPr="00677E5E">
        <w:rPr>
          <w:rFonts w:ascii="Times New Roman" w:hAnsi="Times New Roman" w:cs="Times New Roman"/>
          <w:sz w:val="24"/>
          <w:szCs w:val="24"/>
        </w:rPr>
        <w:t xml:space="preserve"> o comportamento de representatividade se mostra diferente</w:t>
      </w:r>
      <w:r w:rsidR="00C30DFC" w:rsidRPr="00677E5E">
        <w:rPr>
          <w:rFonts w:ascii="Times New Roman" w:hAnsi="Times New Roman" w:cs="Times New Roman"/>
          <w:sz w:val="24"/>
          <w:szCs w:val="24"/>
        </w:rPr>
        <w:t xml:space="preserve"> no intervalo de literatura de 1 a 5 anos. Isso demonstra que, de todas as referências utilizadas pelos </w:t>
      </w:r>
      <w:r w:rsidR="00F2050A" w:rsidRPr="00677E5E">
        <w:rPr>
          <w:rFonts w:ascii="Times New Roman" w:hAnsi="Times New Roman" w:cs="Times New Roman"/>
          <w:sz w:val="24"/>
          <w:szCs w:val="24"/>
        </w:rPr>
        <w:t xml:space="preserve">artigos </w:t>
      </w:r>
      <w:r w:rsidR="00C30DFC" w:rsidRPr="00677E5E">
        <w:rPr>
          <w:rFonts w:ascii="Times New Roman" w:hAnsi="Times New Roman" w:cs="Times New Roman"/>
          <w:sz w:val="24"/>
          <w:szCs w:val="24"/>
        </w:rPr>
        <w:t>nacionais, 45% delas são com idade inferior a 5 anos.</w:t>
      </w:r>
      <w:r w:rsidR="00283461" w:rsidRPr="00677E5E">
        <w:rPr>
          <w:rFonts w:ascii="Times New Roman" w:hAnsi="Times New Roman" w:cs="Times New Roman"/>
          <w:sz w:val="24"/>
          <w:szCs w:val="24"/>
        </w:rPr>
        <w:t xml:space="preserve"> Já no cenário internacional, essa representatividade é de 28%</w:t>
      </w:r>
      <w:r w:rsidR="00BB1EA8">
        <w:rPr>
          <w:rFonts w:ascii="Times New Roman" w:hAnsi="Times New Roman" w:cs="Times New Roman"/>
          <w:sz w:val="24"/>
          <w:szCs w:val="24"/>
        </w:rPr>
        <w:t>, havendo, portanto,</w:t>
      </w:r>
      <w:r w:rsidR="00283461" w:rsidRPr="00677E5E">
        <w:rPr>
          <w:rFonts w:ascii="Times New Roman" w:hAnsi="Times New Roman" w:cs="Times New Roman"/>
          <w:sz w:val="24"/>
          <w:szCs w:val="24"/>
        </w:rPr>
        <w:t xml:space="preserve"> maior volatilidade no uso da idade de referências no cenário nacional. A princípio, não se pode dizer que é bom ou ruim, apenas que é uma diferença entre as literaturas.</w:t>
      </w:r>
    </w:p>
    <w:p w14:paraId="3784935A" w14:textId="0D1B2F67" w:rsidR="00283461" w:rsidRPr="004A4A52" w:rsidRDefault="00283461"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r>
      <w:r w:rsidR="004A4A52">
        <w:rPr>
          <w:rFonts w:ascii="Times New Roman" w:hAnsi="Times New Roman" w:cs="Times New Roman"/>
          <w:sz w:val="24"/>
          <w:szCs w:val="24"/>
        </w:rPr>
        <w:t>U</w:t>
      </w:r>
      <w:r w:rsidRPr="00677E5E">
        <w:rPr>
          <w:rFonts w:ascii="Times New Roman" w:hAnsi="Times New Roman" w:cs="Times New Roman"/>
          <w:sz w:val="24"/>
          <w:szCs w:val="24"/>
        </w:rPr>
        <w:t xml:space="preserve">ma </w:t>
      </w:r>
      <w:r w:rsidR="00C7209B" w:rsidRPr="00677E5E">
        <w:rPr>
          <w:rFonts w:ascii="Times New Roman" w:hAnsi="Times New Roman" w:cs="Times New Roman"/>
          <w:sz w:val="24"/>
          <w:szCs w:val="24"/>
        </w:rPr>
        <w:t>consideração</w:t>
      </w:r>
      <w:r w:rsidRPr="00677E5E">
        <w:rPr>
          <w:rFonts w:ascii="Times New Roman" w:hAnsi="Times New Roman" w:cs="Times New Roman"/>
          <w:sz w:val="24"/>
          <w:szCs w:val="24"/>
        </w:rPr>
        <w:t xml:space="preserve"> inicial é de que a literatura nacional pode estar se embasando mais em pesquisas recentes e não tanto em pesquisas “clássicas”. Para analisar tal informação, as idades média</w:t>
      </w:r>
      <w:r w:rsidR="009E157E" w:rsidRPr="00677E5E">
        <w:rPr>
          <w:rFonts w:ascii="Times New Roman" w:hAnsi="Times New Roman" w:cs="Times New Roman"/>
          <w:sz w:val="24"/>
          <w:szCs w:val="24"/>
        </w:rPr>
        <w:t>s</w:t>
      </w:r>
      <w:r w:rsidRPr="00677E5E">
        <w:rPr>
          <w:rFonts w:ascii="Times New Roman" w:hAnsi="Times New Roman" w:cs="Times New Roman"/>
          <w:sz w:val="24"/>
          <w:szCs w:val="24"/>
        </w:rPr>
        <w:t>, mínima</w:t>
      </w:r>
      <w:r w:rsidR="009E157E" w:rsidRPr="00677E5E">
        <w:rPr>
          <w:rFonts w:ascii="Times New Roman" w:hAnsi="Times New Roman" w:cs="Times New Roman"/>
          <w:sz w:val="24"/>
          <w:szCs w:val="24"/>
        </w:rPr>
        <w:t>s</w:t>
      </w:r>
      <w:r w:rsidRPr="00677E5E">
        <w:rPr>
          <w:rFonts w:ascii="Times New Roman" w:hAnsi="Times New Roman" w:cs="Times New Roman"/>
          <w:sz w:val="24"/>
          <w:szCs w:val="24"/>
        </w:rPr>
        <w:t xml:space="preserve"> e máxima</w:t>
      </w:r>
      <w:r w:rsidR="009E157E" w:rsidRPr="00677E5E">
        <w:rPr>
          <w:rFonts w:ascii="Times New Roman" w:hAnsi="Times New Roman" w:cs="Times New Roman"/>
          <w:sz w:val="24"/>
          <w:szCs w:val="24"/>
        </w:rPr>
        <w:t>s</w:t>
      </w:r>
      <w:r w:rsidRPr="00677E5E">
        <w:rPr>
          <w:rFonts w:ascii="Times New Roman" w:hAnsi="Times New Roman" w:cs="Times New Roman"/>
          <w:sz w:val="24"/>
          <w:szCs w:val="24"/>
        </w:rPr>
        <w:t xml:space="preserve"> são demonstradas por tipo de </w:t>
      </w:r>
      <w:r w:rsidRPr="004A4A52">
        <w:rPr>
          <w:rFonts w:ascii="Times New Roman" w:hAnsi="Times New Roman" w:cs="Times New Roman"/>
          <w:sz w:val="24"/>
          <w:szCs w:val="24"/>
        </w:rPr>
        <w:t>produção na</w:t>
      </w:r>
      <w:r w:rsidR="004A4A52" w:rsidRPr="004A4A52">
        <w:rPr>
          <w:rFonts w:ascii="Times New Roman" w:hAnsi="Times New Roman" w:cs="Times New Roman"/>
          <w:sz w:val="24"/>
          <w:szCs w:val="24"/>
        </w:rPr>
        <w:t xml:space="preserve"> </w:t>
      </w:r>
      <w:r w:rsidR="004A4A52" w:rsidRPr="004A4A52">
        <w:rPr>
          <w:rFonts w:ascii="Times New Roman" w:hAnsi="Times New Roman" w:cs="Times New Roman"/>
          <w:sz w:val="24"/>
          <w:szCs w:val="24"/>
        </w:rPr>
        <w:fldChar w:fldCharType="begin"/>
      </w:r>
      <w:r w:rsidR="004A4A52" w:rsidRPr="004A4A52">
        <w:rPr>
          <w:rFonts w:ascii="Times New Roman" w:hAnsi="Times New Roman" w:cs="Times New Roman"/>
          <w:sz w:val="24"/>
          <w:szCs w:val="24"/>
        </w:rPr>
        <w:instrText xml:space="preserve"> REF _Ref7725586 \h  \* MERGEFORMAT </w:instrText>
      </w:r>
      <w:r w:rsidR="004A4A52" w:rsidRPr="004A4A52">
        <w:rPr>
          <w:rFonts w:ascii="Times New Roman" w:hAnsi="Times New Roman" w:cs="Times New Roman"/>
          <w:sz w:val="24"/>
          <w:szCs w:val="24"/>
        </w:rPr>
      </w:r>
      <w:r w:rsidR="004A4A52" w:rsidRPr="004A4A52">
        <w:rPr>
          <w:rFonts w:ascii="Times New Roman" w:hAnsi="Times New Roman" w:cs="Times New Roman"/>
          <w:sz w:val="24"/>
          <w:szCs w:val="24"/>
        </w:rPr>
        <w:fldChar w:fldCharType="separate"/>
      </w:r>
      <w:r w:rsidR="004A4A52" w:rsidRPr="004A4A52">
        <w:rPr>
          <w:rFonts w:ascii="Times New Roman" w:hAnsi="Times New Roman" w:cs="Times New Roman"/>
          <w:sz w:val="24"/>
          <w:szCs w:val="24"/>
        </w:rPr>
        <w:t>Tabela 2</w:t>
      </w:r>
      <w:r w:rsidR="004A4A52" w:rsidRPr="004A4A52">
        <w:rPr>
          <w:rFonts w:ascii="Times New Roman" w:hAnsi="Times New Roman" w:cs="Times New Roman"/>
          <w:sz w:val="24"/>
          <w:szCs w:val="24"/>
        </w:rPr>
        <w:fldChar w:fldCharType="end"/>
      </w:r>
      <w:r w:rsidRPr="004A4A52">
        <w:rPr>
          <w:rFonts w:ascii="Times New Roman" w:hAnsi="Times New Roman" w:cs="Times New Roman"/>
          <w:sz w:val="24"/>
          <w:szCs w:val="24"/>
        </w:rPr>
        <w:t>.</w:t>
      </w:r>
    </w:p>
    <w:p w14:paraId="301BD665" w14:textId="0D04E22D" w:rsidR="001B3A01" w:rsidRDefault="001B3A01" w:rsidP="002C0F9B">
      <w:pPr>
        <w:spacing w:after="0" w:line="240" w:lineRule="auto"/>
        <w:jc w:val="both"/>
        <w:rPr>
          <w:rFonts w:ascii="Times New Roman" w:hAnsi="Times New Roman" w:cs="Times New Roman"/>
          <w:sz w:val="12"/>
          <w:szCs w:val="12"/>
        </w:rPr>
      </w:pPr>
    </w:p>
    <w:p w14:paraId="0F659950" w14:textId="6CF73337" w:rsidR="006F7146" w:rsidRDefault="006F7146" w:rsidP="002C0F9B">
      <w:pPr>
        <w:spacing w:after="0" w:line="240" w:lineRule="auto"/>
        <w:jc w:val="both"/>
        <w:rPr>
          <w:rFonts w:ascii="Times New Roman" w:hAnsi="Times New Roman" w:cs="Times New Roman"/>
          <w:sz w:val="12"/>
          <w:szCs w:val="12"/>
        </w:rPr>
      </w:pPr>
    </w:p>
    <w:p w14:paraId="6274C961" w14:textId="5D36C2C3" w:rsidR="006F7146" w:rsidRDefault="006F7146" w:rsidP="002C0F9B">
      <w:pPr>
        <w:spacing w:after="0" w:line="240" w:lineRule="auto"/>
        <w:jc w:val="both"/>
        <w:rPr>
          <w:rFonts w:ascii="Times New Roman" w:hAnsi="Times New Roman" w:cs="Times New Roman"/>
          <w:sz w:val="12"/>
          <w:szCs w:val="12"/>
        </w:rPr>
      </w:pPr>
    </w:p>
    <w:p w14:paraId="18DA9FF0" w14:textId="6375B861" w:rsidR="006F7146" w:rsidRDefault="006F7146" w:rsidP="002C0F9B">
      <w:pPr>
        <w:spacing w:after="0" w:line="240" w:lineRule="auto"/>
        <w:jc w:val="both"/>
        <w:rPr>
          <w:rFonts w:ascii="Times New Roman" w:hAnsi="Times New Roman" w:cs="Times New Roman"/>
          <w:sz w:val="12"/>
          <w:szCs w:val="12"/>
        </w:rPr>
      </w:pPr>
    </w:p>
    <w:p w14:paraId="362F4F9C" w14:textId="746ADA8C" w:rsidR="006F7146" w:rsidRDefault="006F7146" w:rsidP="002C0F9B">
      <w:pPr>
        <w:spacing w:after="0" w:line="240" w:lineRule="auto"/>
        <w:jc w:val="both"/>
        <w:rPr>
          <w:rFonts w:ascii="Times New Roman" w:hAnsi="Times New Roman" w:cs="Times New Roman"/>
          <w:sz w:val="12"/>
          <w:szCs w:val="12"/>
        </w:rPr>
      </w:pPr>
    </w:p>
    <w:p w14:paraId="424F1922" w14:textId="77777777" w:rsidR="006F7146" w:rsidRPr="00D82886" w:rsidRDefault="006F7146" w:rsidP="002C0F9B">
      <w:pPr>
        <w:spacing w:after="0" w:line="240" w:lineRule="auto"/>
        <w:jc w:val="both"/>
        <w:rPr>
          <w:rFonts w:ascii="Times New Roman" w:hAnsi="Times New Roman" w:cs="Times New Roman"/>
          <w:sz w:val="12"/>
          <w:szCs w:val="12"/>
        </w:rPr>
      </w:pPr>
    </w:p>
    <w:p w14:paraId="43C317D8" w14:textId="05B656E4" w:rsidR="00006B49" w:rsidRPr="00AE2FAD" w:rsidRDefault="00006B49" w:rsidP="00AE2FAD">
      <w:pPr>
        <w:pStyle w:val="Legenda"/>
        <w:spacing w:after="0"/>
        <w:jc w:val="center"/>
        <w:rPr>
          <w:rFonts w:ascii="Times New Roman" w:hAnsi="Times New Roman" w:cs="Times New Roman"/>
          <w:i w:val="0"/>
          <w:color w:val="auto"/>
          <w:sz w:val="20"/>
          <w:szCs w:val="20"/>
        </w:rPr>
      </w:pPr>
      <w:bookmarkStart w:id="6" w:name="_Ref7725586"/>
      <w:r w:rsidRPr="00AE2FAD">
        <w:rPr>
          <w:rFonts w:ascii="Times New Roman" w:hAnsi="Times New Roman" w:cs="Times New Roman"/>
          <w:i w:val="0"/>
          <w:color w:val="auto"/>
          <w:sz w:val="20"/>
          <w:szCs w:val="20"/>
        </w:rPr>
        <w:lastRenderedPageBreak/>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006B08E0" w:rsidRPr="00AE2FAD">
        <w:rPr>
          <w:rFonts w:ascii="Times New Roman" w:hAnsi="Times New Roman" w:cs="Times New Roman"/>
          <w:i w:val="0"/>
          <w:noProof/>
          <w:color w:val="auto"/>
          <w:sz w:val="20"/>
          <w:szCs w:val="20"/>
        </w:rPr>
        <w:t>2</w:t>
      </w:r>
      <w:r w:rsidRPr="00AE2FAD">
        <w:rPr>
          <w:rFonts w:ascii="Times New Roman" w:hAnsi="Times New Roman" w:cs="Times New Roman"/>
          <w:i w:val="0"/>
          <w:color w:val="auto"/>
          <w:sz w:val="20"/>
          <w:szCs w:val="20"/>
        </w:rPr>
        <w:fldChar w:fldCharType="end"/>
      </w:r>
      <w:bookmarkEnd w:id="6"/>
      <w:r w:rsidRPr="00AE2FAD">
        <w:rPr>
          <w:rFonts w:ascii="Times New Roman" w:hAnsi="Times New Roman" w:cs="Times New Roman"/>
          <w:i w:val="0"/>
          <w:color w:val="auto"/>
          <w:sz w:val="20"/>
          <w:szCs w:val="20"/>
        </w:rPr>
        <w:t xml:space="preserve"> - Idades (em anos) por tipo de referências</w:t>
      </w:r>
    </w:p>
    <w:tbl>
      <w:tblPr>
        <w:tblW w:w="5000" w:type="pct"/>
        <w:tblCellMar>
          <w:left w:w="70" w:type="dxa"/>
          <w:right w:w="70" w:type="dxa"/>
        </w:tblCellMar>
        <w:tblLook w:val="04A0" w:firstRow="1" w:lastRow="0" w:firstColumn="1" w:lastColumn="0" w:noHBand="0" w:noVBand="1"/>
      </w:tblPr>
      <w:tblGrid>
        <w:gridCol w:w="3907"/>
        <w:gridCol w:w="860"/>
        <w:gridCol w:w="859"/>
        <w:gridCol w:w="861"/>
        <w:gridCol w:w="859"/>
        <w:gridCol w:w="859"/>
        <w:gridCol w:w="861"/>
      </w:tblGrid>
      <w:tr w:rsidR="00675ECE" w:rsidRPr="00677E5E" w14:paraId="24F6DF11" w14:textId="77777777" w:rsidTr="00807179">
        <w:trPr>
          <w:trHeight w:val="264"/>
        </w:trPr>
        <w:tc>
          <w:tcPr>
            <w:tcW w:w="2154" w:type="pct"/>
            <w:vMerge w:val="restart"/>
            <w:tcBorders>
              <w:top w:val="single" w:sz="4" w:space="0" w:color="auto"/>
              <w:left w:val="nil"/>
              <w:bottom w:val="single" w:sz="4" w:space="0" w:color="000000"/>
              <w:right w:val="single" w:sz="4" w:space="0" w:color="auto"/>
            </w:tcBorders>
            <w:shd w:val="clear" w:color="auto" w:fill="D9D9D9" w:themeFill="background1" w:themeFillShade="D9"/>
            <w:noWrap/>
            <w:vAlign w:val="bottom"/>
            <w:hideMark/>
          </w:tcPr>
          <w:p w14:paraId="4B3D587E"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1423"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B78B03F"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Internacional</w:t>
            </w:r>
          </w:p>
        </w:tc>
        <w:tc>
          <w:tcPr>
            <w:tcW w:w="1423" w:type="pct"/>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00E0587"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Nacional</w:t>
            </w:r>
          </w:p>
        </w:tc>
      </w:tr>
      <w:tr w:rsidR="00675ECE" w:rsidRPr="00677E5E" w14:paraId="1FD457F5" w14:textId="77777777" w:rsidTr="00807179">
        <w:trPr>
          <w:trHeight w:val="264"/>
        </w:trPr>
        <w:tc>
          <w:tcPr>
            <w:tcW w:w="2154" w:type="pct"/>
            <w:vMerge/>
            <w:tcBorders>
              <w:top w:val="single" w:sz="4" w:space="0" w:color="auto"/>
              <w:left w:val="nil"/>
              <w:bottom w:val="single" w:sz="4" w:space="0" w:color="000000"/>
              <w:right w:val="single" w:sz="4" w:space="0" w:color="auto"/>
            </w:tcBorders>
            <w:shd w:val="clear" w:color="auto" w:fill="D9D9D9" w:themeFill="background1" w:themeFillShade="D9"/>
            <w:vAlign w:val="center"/>
            <w:hideMark/>
          </w:tcPr>
          <w:p w14:paraId="2DD84C8B"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p>
        </w:tc>
        <w:tc>
          <w:tcPr>
            <w:tcW w:w="474" w:type="pct"/>
            <w:tcBorders>
              <w:top w:val="nil"/>
              <w:left w:val="nil"/>
              <w:bottom w:val="single" w:sz="4" w:space="0" w:color="auto"/>
              <w:right w:val="single" w:sz="4" w:space="0" w:color="auto"/>
            </w:tcBorders>
            <w:shd w:val="clear" w:color="auto" w:fill="D9D9D9" w:themeFill="background1" w:themeFillShade="D9"/>
            <w:noWrap/>
            <w:vAlign w:val="bottom"/>
            <w:hideMark/>
          </w:tcPr>
          <w:p w14:paraId="5DFD4144"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Média</w:t>
            </w:r>
          </w:p>
        </w:tc>
        <w:tc>
          <w:tcPr>
            <w:tcW w:w="474" w:type="pct"/>
            <w:tcBorders>
              <w:top w:val="nil"/>
              <w:left w:val="nil"/>
              <w:bottom w:val="single" w:sz="4" w:space="0" w:color="auto"/>
              <w:right w:val="single" w:sz="4" w:space="0" w:color="auto"/>
            </w:tcBorders>
            <w:shd w:val="clear" w:color="auto" w:fill="D9D9D9" w:themeFill="background1" w:themeFillShade="D9"/>
            <w:noWrap/>
            <w:vAlign w:val="bottom"/>
            <w:hideMark/>
          </w:tcPr>
          <w:p w14:paraId="57BDC690"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Máximo</w:t>
            </w:r>
          </w:p>
        </w:tc>
        <w:tc>
          <w:tcPr>
            <w:tcW w:w="474" w:type="pct"/>
            <w:tcBorders>
              <w:top w:val="nil"/>
              <w:left w:val="nil"/>
              <w:bottom w:val="single" w:sz="4" w:space="0" w:color="auto"/>
              <w:right w:val="single" w:sz="4" w:space="0" w:color="auto"/>
            </w:tcBorders>
            <w:shd w:val="clear" w:color="auto" w:fill="D9D9D9" w:themeFill="background1" w:themeFillShade="D9"/>
            <w:noWrap/>
            <w:vAlign w:val="bottom"/>
            <w:hideMark/>
          </w:tcPr>
          <w:p w14:paraId="26775BA1"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Mínimo</w:t>
            </w:r>
          </w:p>
        </w:tc>
        <w:tc>
          <w:tcPr>
            <w:tcW w:w="474" w:type="pct"/>
            <w:tcBorders>
              <w:top w:val="nil"/>
              <w:left w:val="nil"/>
              <w:bottom w:val="single" w:sz="4" w:space="0" w:color="auto"/>
              <w:right w:val="single" w:sz="4" w:space="0" w:color="auto"/>
            </w:tcBorders>
            <w:shd w:val="clear" w:color="auto" w:fill="D9D9D9" w:themeFill="background1" w:themeFillShade="D9"/>
            <w:noWrap/>
            <w:vAlign w:val="bottom"/>
            <w:hideMark/>
          </w:tcPr>
          <w:p w14:paraId="4C02F6BF"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Média</w:t>
            </w:r>
          </w:p>
        </w:tc>
        <w:tc>
          <w:tcPr>
            <w:tcW w:w="474" w:type="pct"/>
            <w:tcBorders>
              <w:top w:val="nil"/>
              <w:left w:val="nil"/>
              <w:bottom w:val="single" w:sz="4" w:space="0" w:color="auto"/>
              <w:right w:val="single" w:sz="4" w:space="0" w:color="auto"/>
            </w:tcBorders>
            <w:shd w:val="clear" w:color="auto" w:fill="D9D9D9" w:themeFill="background1" w:themeFillShade="D9"/>
            <w:noWrap/>
            <w:vAlign w:val="bottom"/>
            <w:hideMark/>
          </w:tcPr>
          <w:p w14:paraId="28C0CD43"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Máximo</w:t>
            </w:r>
          </w:p>
        </w:tc>
        <w:tc>
          <w:tcPr>
            <w:tcW w:w="475" w:type="pct"/>
            <w:tcBorders>
              <w:top w:val="nil"/>
              <w:left w:val="nil"/>
              <w:bottom w:val="single" w:sz="4" w:space="0" w:color="auto"/>
              <w:right w:val="nil"/>
            </w:tcBorders>
            <w:shd w:val="clear" w:color="auto" w:fill="D9D9D9" w:themeFill="background1" w:themeFillShade="D9"/>
            <w:noWrap/>
            <w:vAlign w:val="bottom"/>
            <w:hideMark/>
          </w:tcPr>
          <w:p w14:paraId="078F4EF2" w14:textId="77777777" w:rsidR="00675ECE" w:rsidRPr="00677E5E" w:rsidRDefault="00675EC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Mínimo</w:t>
            </w:r>
          </w:p>
        </w:tc>
      </w:tr>
      <w:tr w:rsidR="00675ECE" w:rsidRPr="00677E5E" w14:paraId="096B392E"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303F14C4"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Revista/Periódico Científico</w:t>
            </w:r>
          </w:p>
        </w:tc>
        <w:tc>
          <w:tcPr>
            <w:tcW w:w="474" w:type="pct"/>
            <w:tcBorders>
              <w:top w:val="nil"/>
              <w:left w:val="nil"/>
              <w:bottom w:val="single" w:sz="4" w:space="0" w:color="auto"/>
              <w:right w:val="single" w:sz="4" w:space="0" w:color="auto"/>
            </w:tcBorders>
            <w:shd w:val="clear" w:color="auto" w:fill="auto"/>
            <w:noWrap/>
            <w:vAlign w:val="bottom"/>
            <w:hideMark/>
          </w:tcPr>
          <w:p w14:paraId="7F0C76F8"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14,24</w:t>
            </w:r>
          </w:p>
        </w:tc>
        <w:tc>
          <w:tcPr>
            <w:tcW w:w="474" w:type="pct"/>
            <w:tcBorders>
              <w:top w:val="nil"/>
              <w:left w:val="nil"/>
              <w:bottom w:val="single" w:sz="4" w:space="0" w:color="auto"/>
              <w:right w:val="single" w:sz="4" w:space="0" w:color="auto"/>
            </w:tcBorders>
            <w:shd w:val="clear" w:color="auto" w:fill="auto"/>
            <w:noWrap/>
            <w:vAlign w:val="bottom"/>
            <w:hideMark/>
          </w:tcPr>
          <w:p w14:paraId="1C3D0B25"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88</w:t>
            </w:r>
          </w:p>
        </w:tc>
        <w:tc>
          <w:tcPr>
            <w:tcW w:w="474" w:type="pct"/>
            <w:tcBorders>
              <w:top w:val="nil"/>
              <w:left w:val="nil"/>
              <w:bottom w:val="single" w:sz="4" w:space="0" w:color="auto"/>
              <w:right w:val="single" w:sz="4" w:space="0" w:color="auto"/>
            </w:tcBorders>
            <w:shd w:val="clear" w:color="auto" w:fill="auto"/>
            <w:noWrap/>
            <w:vAlign w:val="bottom"/>
            <w:hideMark/>
          </w:tcPr>
          <w:p w14:paraId="6CE15870" w14:textId="4288DC4A"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1C0AC444"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13,01</w:t>
            </w:r>
          </w:p>
        </w:tc>
        <w:tc>
          <w:tcPr>
            <w:tcW w:w="474" w:type="pct"/>
            <w:tcBorders>
              <w:top w:val="nil"/>
              <w:left w:val="nil"/>
              <w:bottom w:val="single" w:sz="4" w:space="0" w:color="auto"/>
              <w:right w:val="single" w:sz="4" w:space="0" w:color="auto"/>
            </w:tcBorders>
            <w:shd w:val="clear" w:color="auto" w:fill="auto"/>
            <w:noWrap/>
            <w:vAlign w:val="bottom"/>
            <w:hideMark/>
          </w:tcPr>
          <w:p w14:paraId="641816AE"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71</w:t>
            </w:r>
          </w:p>
        </w:tc>
        <w:tc>
          <w:tcPr>
            <w:tcW w:w="475" w:type="pct"/>
            <w:tcBorders>
              <w:top w:val="nil"/>
              <w:left w:val="nil"/>
              <w:bottom w:val="single" w:sz="4" w:space="0" w:color="auto"/>
              <w:right w:val="nil"/>
            </w:tcBorders>
            <w:shd w:val="clear" w:color="auto" w:fill="auto"/>
            <w:noWrap/>
            <w:vAlign w:val="bottom"/>
            <w:hideMark/>
          </w:tcPr>
          <w:p w14:paraId="0B2AF0F9"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675ECE" w:rsidRPr="00677E5E" w14:paraId="45CD05DB"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717D6071"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Livro/Capítulo de Livro</w:t>
            </w:r>
          </w:p>
        </w:tc>
        <w:tc>
          <w:tcPr>
            <w:tcW w:w="474" w:type="pct"/>
            <w:tcBorders>
              <w:top w:val="nil"/>
              <w:left w:val="nil"/>
              <w:bottom w:val="single" w:sz="4" w:space="0" w:color="auto"/>
              <w:right w:val="single" w:sz="4" w:space="0" w:color="auto"/>
            </w:tcBorders>
            <w:shd w:val="clear" w:color="auto" w:fill="auto"/>
            <w:noWrap/>
            <w:vAlign w:val="bottom"/>
            <w:hideMark/>
          </w:tcPr>
          <w:p w14:paraId="71E9BADF"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17,60</w:t>
            </w:r>
          </w:p>
        </w:tc>
        <w:tc>
          <w:tcPr>
            <w:tcW w:w="474" w:type="pct"/>
            <w:tcBorders>
              <w:top w:val="nil"/>
              <w:left w:val="nil"/>
              <w:bottom w:val="single" w:sz="4" w:space="0" w:color="auto"/>
              <w:right w:val="single" w:sz="4" w:space="0" w:color="auto"/>
            </w:tcBorders>
            <w:shd w:val="clear" w:color="auto" w:fill="auto"/>
            <w:noWrap/>
            <w:vAlign w:val="bottom"/>
            <w:hideMark/>
          </w:tcPr>
          <w:p w14:paraId="2EB2E58A"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118</w:t>
            </w:r>
          </w:p>
        </w:tc>
        <w:tc>
          <w:tcPr>
            <w:tcW w:w="474" w:type="pct"/>
            <w:tcBorders>
              <w:top w:val="nil"/>
              <w:left w:val="nil"/>
              <w:bottom w:val="single" w:sz="4" w:space="0" w:color="auto"/>
              <w:right w:val="single" w:sz="4" w:space="0" w:color="auto"/>
            </w:tcBorders>
            <w:shd w:val="clear" w:color="auto" w:fill="auto"/>
            <w:noWrap/>
            <w:vAlign w:val="bottom"/>
            <w:hideMark/>
          </w:tcPr>
          <w:p w14:paraId="201CA199"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474" w:type="pct"/>
            <w:tcBorders>
              <w:top w:val="nil"/>
              <w:left w:val="nil"/>
              <w:bottom w:val="single" w:sz="4" w:space="0" w:color="auto"/>
              <w:right w:val="single" w:sz="4" w:space="0" w:color="auto"/>
            </w:tcBorders>
            <w:shd w:val="clear" w:color="auto" w:fill="auto"/>
            <w:noWrap/>
            <w:vAlign w:val="bottom"/>
            <w:hideMark/>
          </w:tcPr>
          <w:p w14:paraId="0570227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11,81</w:t>
            </w:r>
          </w:p>
        </w:tc>
        <w:tc>
          <w:tcPr>
            <w:tcW w:w="474" w:type="pct"/>
            <w:tcBorders>
              <w:top w:val="nil"/>
              <w:left w:val="nil"/>
              <w:bottom w:val="single" w:sz="4" w:space="0" w:color="auto"/>
              <w:right w:val="single" w:sz="4" w:space="0" w:color="auto"/>
            </w:tcBorders>
            <w:shd w:val="clear" w:color="auto" w:fill="auto"/>
            <w:noWrap/>
            <w:vAlign w:val="bottom"/>
            <w:hideMark/>
          </w:tcPr>
          <w:p w14:paraId="39E78F7E"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89</w:t>
            </w:r>
          </w:p>
        </w:tc>
        <w:tc>
          <w:tcPr>
            <w:tcW w:w="475" w:type="pct"/>
            <w:tcBorders>
              <w:top w:val="nil"/>
              <w:left w:val="nil"/>
              <w:bottom w:val="single" w:sz="4" w:space="0" w:color="auto"/>
              <w:right w:val="nil"/>
            </w:tcBorders>
            <w:shd w:val="clear" w:color="auto" w:fill="auto"/>
            <w:noWrap/>
            <w:vAlign w:val="bottom"/>
            <w:hideMark/>
          </w:tcPr>
          <w:p w14:paraId="0378A134" w14:textId="475EDFF4"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6087D63C"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656684B6"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Normas Contábeis e Interpretações</w:t>
            </w:r>
          </w:p>
        </w:tc>
        <w:tc>
          <w:tcPr>
            <w:tcW w:w="474" w:type="pct"/>
            <w:tcBorders>
              <w:top w:val="nil"/>
              <w:left w:val="nil"/>
              <w:bottom w:val="single" w:sz="4" w:space="0" w:color="auto"/>
              <w:right w:val="single" w:sz="4" w:space="0" w:color="auto"/>
            </w:tcBorders>
            <w:shd w:val="clear" w:color="auto" w:fill="auto"/>
            <w:noWrap/>
            <w:vAlign w:val="bottom"/>
            <w:hideMark/>
          </w:tcPr>
          <w:p w14:paraId="28FE3860"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12,77</w:t>
            </w:r>
          </w:p>
        </w:tc>
        <w:tc>
          <w:tcPr>
            <w:tcW w:w="474" w:type="pct"/>
            <w:tcBorders>
              <w:top w:val="nil"/>
              <w:left w:val="nil"/>
              <w:bottom w:val="single" w:sz="4" w:space="0" w:color="auto"/>
              <w:right w:val="single" w:sz="4" w:space="0" w:color="auto"/>
            </w:tcBorders>
            <w:shd w:val="clear" w:color="auto" w:fill="auto"/>
            <w:noWrap/>
            <w:vAlign w:val="bottom"/>
            <w:hideMark/>
          </w:tcPr>
          <w:p w14:paraId="3BC570D3"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56</w:t>
            </w:r>
          </w:p>
        </w:tc>
        <w:tc>
          <w:tcPr>
            <w:tcW w:w="474" w:type="pct"/>
            <w:tcBorders>
              <w:top w:val="nil"/>
              <w:left w:val="nil"/>
              <w:bottom w:val="single" w:sz="4" w:space="0" w:color="auto"/>
              <w:right w:val="single" w:sz="4" w:space="0" w:color="auto"/>
            </w:tcBorders>
            <w:shd w:val="clear" w:color="auto" w:fill="auto"/>
            <w:noWrap/>
            <w:vAlign w:val="bottom"/>
            <w:hideMark/>
          </w:tcPr>
          <w:p w14:paraId="2086201A" w14:textId="37B28855"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548A49EE"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4,91</w:t>
            </w:r>
          </w:p>
        </w:tc>
        <w:tc>
          <w:tcPr>
            <w:tcW w:w="474" w:type="pct"/>
            <w:tcBorders>
              <w:top w:val="nil"/>
              <w:left w:val="nil"/>
              <w:bottom w:val="single" w:sz="4" w:space="0" w:color="auto"/>
              <w:right w:val="single" w:sz="4" w:space="0" w:color="auto"/>
            </w:tcBorders>
            <w:shd w:val="clear" w:color="auto" w:fill="auto"/>
            <w:noWrap/>
            <w:vAlign w:val="bottom"/>
            <w:hideMark/>
          </w:tcPr>
          <w:p w14:paraId="58430A0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37</w:t>
            </w:r>
          </w:p>
        </w:tc>
        <w:tc>
          <w:tcPr>
            <w:tcW w:w="475" w:type="pct"/>
            <w:tcBorders>
              <w:top w:val="nil"/>
              <w:left w:val="nil"/>
              <w:bottom w:val="single" w:sz="4" w:space="0" w:color="auto"/>
              <w:right w:val="nil"/>
            </w:tcBorders>
            <w:shd w:val="clear" w:color="auto" w:fill="auto"/>
            <w:noWrap/>
            <w:vAlign w:val="bottom"/>
            <w:hideMark/>
          </w:tcPr>
          <w:p w14:paraId="1EE55F5B" w14:textId="49DA37BB"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32C4F5C1"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5632B421"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i/>
                <w:color w:val="000000"/>
                <w:sz w:val="20"/>
                <w:szCs w:val="20"/>
                <w:lang w:eastAsia="pt-BR"/>
              </w:rPr>
              <w:t>Working</w:t>
            </w:r>
            <w:proofErr w:type="spellEnd"/>
            <w:r w:rsidRPr="00677E5E">
              <w:rPr>
                <w:rFonts w:ascii="Times New Roman" w:eastAsia="Times New Roman" w:hAnsi="Times New Roman" w:cs="Times New Roman"/>
                <w:i/>
                <w:color w:val="000000"/>
                <w:sz w:val="20"/>
                <w:szCs w:val="20"/>
                <w:lang w:eastAsia="pt-BR"/>
              </w:rPr>
              <w:t xml:space="preserve"> </w:t>
            </w:r>
            <w:proofErr w:type="spellStart"/>
            <w:r w:rsidRPr="00677E5E">
              <w:rPr>
                <w:rFonts w:ascii="Times New Roman" w:eastAsia="Times New Roman" w:hAnsi="Times New Roman" w:cs="Times New Roman"/>
                <w:i/>
                <w:color w:val="000000"/>
                <w:sz w:val="20"/>
                <w:szCs w:val="20"/>
                <w:lang w:eastAsia="pt-BR"/>
              </w:rPr>
              <w:t>papers</w:t>
            </w:r>
            <w:proofErr w:type="spellEnd"/>
            <w:r w:rsidRPr="00677E5E">
              <w:rPr>
                <w:rFonts w:ascii="Times New Roman" w:eastAsia="Times New Roman" w:hAnsi="Times New Roman" w:cs="Times New Roman"/>
                <w:color w:val="000000"/>
                <w:sz w:val="20"/>
                <w:szCs w:val="20"/>
                <w:lang w:eastAsia="pt-BR"/>
              </w:rPr>
              <w:t xml:space="preserve"> e Congressos</w:t>
            </w:r>
          </w:p>
        </w:tc>
        <w:tc>
          <w:tcPr>
            <w:tcW w:w="474" w:type="pct"/>
            <w:tcBorders>
              <w:top w:val="nil"/>
              <w:left w:val="nil"/>
              <w:bottom w:val="single" w:sz="4" w:space="0" w:color="auto"/>
              <w:right w:val="single" w:sz="4" w:space="0" w:color="auto"/>
            </w:tcBorders>
            <w:shd w:val="clear" w:color="auto" w:fill="auto"/>
            <w:noWrap/>
            <w:vAlign w:val="bottom"/>
            <w:hideMark/>
          </w:tcPr>
          <w:p w14:paraId="72354B40"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6,34</w:t>
            </w:r>
          </w:p>
        </w:tc>
        <w:tc>
          <w:tcPr>
            <w:tcW w:w="474" w:type="pct"/>
            <w:tcBorders>
              <w:top w:val="nil"/>
              <w:left w:val="nil"/>
              <w:bottom w:val="single" w:sz="4" w:space="0" w:color="auto"/>
              <w:right w:val="single" w:sz="4" w:space="0" w:color="auto"/>
            </w:tcBorders>
            <w:shd w:val="clear" w:color="auto" w:fill="auto"/>
            <w:noWrap/>
            <w:vAlign w:val="bottom"/>
            <w:hideMark/>
          </w:tcPr>
          <w:p w14:paraId="0194BA5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106</w:t>
            </w:r>
          </w:p>
        </w:tc>
        <w:tc>
          <w:tcPr>
            <w:tcW w:w="474" w:type="pct"/>
            <w:tcBorders>
              <w:top w:val="nil"/>
              <w:left w:val="nil"/>
              <w:bottom w:val="single" w:sz="4" w:space="0" w:color="auto"/>
              <w:right w:val="single" w:sz="4" w:space="0" w:color="auto"/>
            </w:tcBorders>
            <w:shd w:val="clear" w:color="auto" w:fill="auto"/>
            <w:noWrap/>
            <w:vAlign w:val="bottom"/>
            <w:hideMark/>
          </w:tcPr>
          <w:p w14:paraId="41BE024F" w14:textId="21AB25B2"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316B74F5"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5,44</w:t>
            </w:r>
          </w:p>
        </w:tc>
        <w:tc>
          <w:tcPr>
            <w:tcW w:w="474" w:type="pct"/>
            <w:tcBorders>
              <w:top w:val="nil"/>
              <w:left w:val="nil"/>
              <w:bottom w:val="single" w:sz="4" w:space="0" w:color="auto"/>
              <w:right w:val="single" w:sz="4" w:space="0" w:color="auto"/>
            </w:tcBorders>
            <w:shd w:val="clear" w:color="auto" w:fill="auto"/>
            <w:noWrap/>
            <w:vAlign w:val="bottom"/>
            <w:hideMark/>
          </w:tcPr>
          <w:p w14:paraId="02729B4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w:t>
            </w:r>
          </w:p>
        </w:tc>
        <w:tc>
          <w:tcPr>
            <w:tcW w:w="475" w:type="pct"/>
            <w:tcBorders>
              <w:top w:val="nil"/>
              <w:left w:val="nil"/>
              <w:bottom w:val="single" w:sz="4" w:space="0" w:color="auto"/>
              <w:right w:val="nil"/>
            </w:tcBorders>
            <w:shd w:val="clear" w:color="auto" w:fill="auto"/>
            <w:noWrap/>
            <w:vAlign w:val="bottom"/>
            <w:hideMark/>
          </w:tcPr>
          <w:p w14:paraId="01BC603F" w14:textId="2A63EBB9"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203A70E5"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4914C5AC"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Leis/Decretos</w:t>
            </w:r>
          </w:p>
        </w:tc>
        <w:tc>
          <w:tcPr>
            <w:tcW w:w="474" w:type="pct"/>
            <w:tcBorders>
              <w:top w:val="nil"/>
              <w:left w:val="nil"/>
              <w:bottom w:val="single" w:sz="4" w:space="0" w:color="auto"/>
              <w:right w:val="single" w:sz="4" w:space="0" w:color="auto"/>
            </w:tcBorders>
            <w:shd w:val="clear" w:color="auto" w:fill="auto"/>
            <w:noWrap/>
            <w:vAlign w:val="bottom"/>
            <w:hideMark/>
          </w:tcPr>
          <w:p w14:paraId="3CF04481"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32,08</w:t>
            </w:r>
          </w:p>
        </w:tc>
        <w:tc>
          <w:tcPr>
            <w:tcW w:w="474" w:type="pct"/>
            <w:tcBorders>
              <w:top w:val="nil"/>
              <w:left w:val="nil"/>
              <w:bottom w:val="single" w:sz="4" w:space="0" w:color="auto"/>
              <w:right w:val="single" w:sz="4" w:space="0" w:color="auto"/>
            </w:tcBorders>
            <w:shd w:val="clear" w:color="auto" w:fill="auto"/>
            <w:noWrap/>
            <w:vAlign w:val="bottom"/>
            <w:hideMark/>
          </w:tcPr>
          <w:p w14:paraId="6880EDB7"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109</w:t>
            </w:r>
          </w:p>
        </w:tc>
        <w:tc>
          <w:tcPr>
            <w:tcW w:w="474" w:type="pct"/>
            <w:tcBorders>
              <w:top w:val="nil"/>
              <w:left w:val="nil"/>
              <w:bottom w:val="single" w:sz="4" w:space="0" w:color="auto"/>
              <w:right w:val="single" w:sz="4" w:space="0" w:color="auto"/>
            </w:tcBorders>
            <w:shd w:val="clear" w:color="auto" w:fill="auto"/>
            <w:noWrap/>
            <w:vAlign w:val="bottom"/>
            <w:hideMark/>
          </w:tcPr>
          <w:p w14:paraId="352C720D"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w:t>
            </w:r>
          </w:p>
        </w:tc>
        <w:tc>
          <w:tcPr>
            <w:tcW w:w="474" w:type="pct"/>
            <w:tcBorders>
              <w:top w:val="nil"/>
              <w:left w:val="nil"/>
              <w:bottom w:val="single" w:sz="4" w:space="0" w:color="auto"/>
              <w:right w:val="single" w:sz="4" w:space="0" w:color="auto"/>
            </w:tcBorders>
            <w:shd w:val="clear" w:color="auto" w:fill="auto"/>
            <w:noWrap/>
            <w:vAlign w:val="bottom"/>
            <w:hideMark/>
          </w:tcPr>
          <w:p w14:paraId="05203E22"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14,31</w:t>
            </w:r>
          </w:p>
        </w:tc>
        <w:tc>
          <w:tcPr>
            <w:tcW w:w="474" w:type="pct"/>
            <w:tcBorders>
              <w:top w:val="nil"/>
              <w:left w:val="nil"/>
              <w:bottom w:val="single" w:sz="4" w:space="0" w:color="auto"/>
              <w:right w:val="single" w:sz="4" w:space="0" w:color="auto"/>
            </w:tcBorders>
            <w:shd w:val="clear" w:color="auto" w:fill="auto"/>
            <w:noWrap/>
            <w:vAlign w:val="bottom"/>
            <w:hideMark/>
          </w:tcPr>
          <w:p w14:paraId="40FC56E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42</w:t>
            </w:r>
          </w:p>
        </w:tc>
        <w:tc>
          <w:tcPr>
            <w:tcW w:w="475" w:type="pct"/>
            <w:tcBorders>
              <w:top w:val="nil"/>
              <w:left w:val="nil"/>
              <w:bottom w:val="single" w:sz="4" w:space="0" w:color="auto"/>
              <w:right w:val="nil"/>
            </w:tcBorders>
            <w:shd w:val="clear" w:color="auto" w:fill="auto"/>
            <w:noWrap/>
            <w:vAlign w:val="bottom"/>
            <w:hideMark/>
          </w:tcPr>
          <w:p w14:paraId="2B9F7AE5" w14:textId="5F37978C"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1527407E"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7D09C287" w14:textId="6B935BF2"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xml:space="preserve">Revistas/Jornais não </w:t>
            </w:r>
            <w:r w:rsidR="002875C9" w:rsidRPr="00677E5E">
              <w:rPr>
                <w:rFonts w:ascii="Times New Roman" w:eastAsia="Times New Roman" w:hAnsi="Times New Roman" w:cs="Times New Roman"/>
                <w:color w:val="000000"/>
                <w:sz w:val="20"/>
                <w:szCs w:val="20"/>
                <w:lang w:eastAsia="pt-BR"/>
              </w:rPr>
              <w:t>c</w:t>
            </w:r>
            <w:r w:rsidRPr="00677E5E">
              <w:rPr>
                <w:rFonts w:ascii="Times New Roman" w:eastAsia="Times New Roman" w:hAnsi="Times New Roman" w:cs="Times New Roman"/>
                <w:color w:val="000000"/>
                <w:sz w:val="20"/>
                <w:szCs w:val="20"/>
                <w:lang w:eastAsia="pt-BR"/>
              </w:rPr>
              <w:t>ientíficos</w:t>
            </w:r>
          </w:p>
        </w:tc>
        <w:tc>
          <w:tcPr>
            <w:tcW w:w="474" w:type="pct"/>
            <w:tcBorders>
              <w:top w:val="nil"/>
              <w:left w:val="nil"/>
              <w:bottom w:val="single" w:sz="4" w:space="0" w:color="auto"/>
              <w:right w:val="single" w:sz="4" w:space="0" w:color="auto"/>
            </w:tcBorders>
            <w:shd w:val="clear" w:color="auto" w:fill="auto"/>
            <w:noWrap/>
            <w:vAlign w:val="bottom"/>
            <w:hideMark/>
          </w:tcPr>
          <w:p w14:paraId="7A789DDD"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9,00</w:t>
            </w:r>
          </w:p>
        </w:tc>
        <w:tc>
          <w:tcPr>
            <w:tcW w:w="474" w:type="pct"/>
            <w:tcBorders>
              <w:top w:val="nil"/>
              <w:left w:val="nil"/>
              <w:bottom w:val="single" w:sz="4" w:space="0" w:color="auto"/>
              <w:right w:val="single" w:sz="4" w:space="0" w:color="auto"/>
            </w:tcBorders>
            <w:shd w:val="clear" w:color="auto" w:fill="auto"/>
            <w:noWrap/>
            <w:vAlign w:val="bottom"/>
            <w:hideMark/>
          </w:tcPr>
          <w:p w14:paraId="004D2BFD"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54</w:t>
            </w:r>
          </w:p>
        </w:tc>
        <w:tc>
          <w:tcPr>
            <w:tcW w:w="474" w:type="pct"/>
            <w:tcBorders>
              <w:top w:val="nil"/>
              <w:left w:val="nil"/>
              <w:bottom w:val="single" w:sz="4" w:space="0" w:color="auto"/>
              <w:right w:val="single" w:sz="4" w:space="0" w:color="auto"/>
            </w:tcBorders>
            <w:shd w:val="clear" w:color="auto" w:fill="auto"/>
            <w:noWrap/>
            <w:vAlign w:val="bottom"/>
            <w:hideMark/>
          </w:tcPr>
          <w:p w14:paraId="2B9D3066" w14:textId="2040B34A"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48568855"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4,00</w:t>
            </w:r>
          </w:p>
        </w:tc>
        <w:tc>
          <w:tcPr>
            <w:tcW w:w="474" w:type="pct"/>
            <w:tcBorders>
              <w:top w:val="nil"/>
              <w:left w:val="nil"/>
              <w:bottom w:val="single" w:sz="4" w:space="0" w:color="auto"/>
              <w:right w:val="single" w:sz="4" w:space="0" w:color="auto"/>
            </w:tcBorders>
            <w:shd w:val="clear" w:color="auto" w:fill="auto"/>
            <w:noWrap/>
            <w:vAlign w:val="bottom"/>
            <w:hideMark/>
          </w:tcPr>
          <w:p w14:paraId="3AB8ED7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w:t>
            </w:r>
          </w:p>
        </w:tc>
        <w:tc>
          <w:tcPr>
            <w:tcW w:w="475" w:type="pct"/>
            <w:tcBorders>
              <w:top w:val="nil"/>
              <w:left w:val="nil"/>
              <w:bottom w:val="single" w:sz="4" w:space="0" w:color="auto"/>
              <w:right w:val="nil"/>
            </w:tcBorders>
            <w:shd w:val="clear" w:color="auto" w:fill="auto"/>
            <w:noWrap/>
            <w:vAlign w:val="bottom"/>
            <w:hideMark/>
          </w:tcPr>
          <w:p w14:paraId="637B8842"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675ECE" w:rsidRPr="00677E5E" w14:paraId="196A74E5"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1DE1E68F"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Informações Financeiras e textos técnicos</w:t>
            </w:r>
          </w:p>
        </w:tc>
        <w:tc>
          <w:tcPr>
            <w:tcW w:w="474" w:type="pct"/>
            <w:tcBorders>
              <w:top w:val="nil"/>
              <w:left w:val="nil"/>
              <w:bottom w:val="single" w:sz="4" w:space="0" w:color="auto"/>
              <w:right w:val="single" w:sz="4" w:space="0" w:color="auto"/>
            </w:tcBorders>
            <w:shd w:val="clear" w:color="auto" w:fill="auto"/>
            <w:noWrap/>
            <w:vAlign w:val="bottom"/>
            <w:hideMark/>
          </w:tcPr>
          <w:p w14:paraId="7E56CC0B"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7,77</w:t>
            </w:r>
          </w:p>
        </w:tc>
        <w:tc>
          <w:tcPr>
            <w:tcW w:w="474" w:type="pct"/>
            <w:tcBorders>
              <w:top w:val="nil"/>
              <w:left w:val="nil"/>
              <w:bottom w:val="single" w:sz="4" w:space="0" w:color="auto"/>
              <w:right w:val="single" w:sz="4" w:space="0" w:color="auto"/>
            </w:tcBorders>
            <w:shd w:val="clear" w:color="auto" w:fill="auto"/>
            <w:noWrap/>
            <w:vAlign w:val="bottom"/>
            <w:hideMark/>
          </w:tcPr>
          <w:p w14:paraId="62DEC8DD"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35</w:t>
            </w:r>
          </w:p>
        </w:tc>
        <w:tc>
          <w:tcPr>
            <w:tcW w:w="474" w:type="pct"/>
            <w:tcBorders>
              <w:top w:val="nil"/>
              <w:left w:val="nil"/>
              <w:bottom w:val="single" w:sz="4" w:space="0" w:color="auto"/>
              <w:right w:val="single" w:sz="4" w:space="0" w:color="auto"/>
            </w:tcBorders>
            <w:shd w:val="clear" w:color="auto" w:fill="auto"/>
            <w:noWrap/>
            <w:vAlign w:val="bottom"/>
            <w:hideMark/>
          </w:tcPr>
          <w:p w14:paraId="17CCC4B1" w14:textId="0672952C"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25A27E30"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3,50</w:t>
            </w:r>
          </w:p>
        </w:tc>
        <w:tc>
          <w:tcPr>
            <w:tcW w:w="474" w:type="pct"/>
            <w:tcBorders>
              <w:top w:val="nil"/>
              <w:left w:val="nil"/>
              <w:bottom w:val="single" w:sz="4" w:space="0" w:color="auto"/>
              <w:right w:val="single" w:sz="4" w:space="0" w:color="auto"/>
            </w:tcBorders>
            <w:shd w:val="clear" w:color="auto" w:fill="auto"/>
            <w:noWrap/>
            <w:vAlign w:val="bottom"/>
            <w:hideMark/>
          </w:tcPr>
          <w:p w14:paraId="65CFC0A4"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18</w:t>
            </w:r>
          </w:p>
        </w:tc>
        <w:tc>
          <w:tcPr>
            <w:tcW w:w="475" w:type="pct"/>
            <w:tcBorders>
              <w:top w:val="nil"/>
              <w:left w:val="nil"/>
              <w:bottom w:val="single" w:sz="4" w:space="0" w:color="auto"/>
              <w:right w:val="nil"/>
            </w:tcBorders>
            <w:shd w:val="clear" w:color="auto" w:fill="auto"/>
            <w:noWrap/>
            <w:vAlign w:val="bottom"/>
            <w:hideMark/>
          </w:tcPr>
          <w:p w14:paraId="6E1E3F2C" w14:textId="7717BD80"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32370385"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24133D0D"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5A3C72">
              <w:rPr>
                <w:rFonts w:ascii="Times New Roman" w:eastAsia="Times New Roman" w:hAnsi="Times New Roman" w:cs="Times New Roman"/>
                <w:i/>
                <w:color w:val="000000"/>
                <w:sz w:val="20"/>
                <w:szCs w:val="20"/>
                <w:lang w:eastAsia="pt-BR"/>
              </w:rPr>
              <w:t xml:space="preserve">Sites </w:t>
            </w:r>
            <w:r w:rsidRPr="00677E5E">
              <w:rPr>
                <w:rFonts w:ascii="Times New Roman" w:eastAsia="Times New Roman" w:hAnsi="Times New Roman" w:cs="Times New Roman"/>
                <w:color w:val="000000"/>
                <w:sz w:val="20"/>
                <w:szCs w:val="20"/>
                <w:lang w:eastAsia="pt-BR"/>
              </w:rPr>
              <w:t>e Outros</w:t>
            </w:r>
          </w:p>
        </w:tc>
        <w:tc>
          <w:tcPr>
            <w:tcW w:w="474" w:type="pct"/>
            <w:tcBorders>
              <w:top w:val="nil"/>
              <w:left w:val="nil"/>
              <w:bottom w:val="single" w:sz="4" w:space="0" w:color="auto"/>
              <w:right w:val="single" w:sz="4" w:space="0" w:color="auto"/>
            </w:tcBorders>
            <w:shd w:val="clear" w:color="auto" w:fill="auto"/>
            <w:noWrap/>
            <w:vAlign w:val="bottom"/>
            <w:hideMark/>
          </w:tcPr>
          <w:p w14:paraId="1119D69F"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6,18</w:t>
            </w:r>
          </w:p>
        </w:tc>
        <w:tc>
          <w:tcPr>
            <w:tcW w:w="474" w:type="pct"/>
            <w:tcBorders>
              <w:top w:val="nil"/>
              <w:left w:val="nil"/>
              <w:bottom w:val="single" w:sz="4" w:space="0" w:color="auto"/>
              <w:right w:val="single" w:sz="4" w:space="0" w:color="auto"/>
            </w:tcBorders>
            <w:shd w:val="clear" w:color="auto" w:fill="auto"/>
            <w:noWrap/>
            <w:vAlign w:val="bottom"/>
            <w:hideMark/>
          </w:tcPr>
          <w:p w14:paraId="274B3C66"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41</w:t>
            </w:r>
          </w:p>
        </w:tc>
        <w:tc>
          <w:tcPr>
            <w:tcW w:w="474" w:type="pct"/>
            <w:tcBorders>
              <w:top w:val="nil"/>
              <w:left w:val="nil"/>
              <w:bottom w:val="single" w:sz="4" w:space="0" w:color="auto"/>
              <w:right w:val="single" w:sz="4" w:space="0" w:color="auto"/>
            </w:tcBorders>
            <w:shd w:val="clear" w:color="auto" w:fill="auto"/>
            <w:noWrap/>
            <w:vAlign w:val="bottom"/>
            <w:hideMark/>
          </w:tcPr>
          <w:p w14:paraId="0C58D619"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474" w:type="pct"/>
            <w:tcBorders>
              <w:top w:val="nil"/>
              <w:left w:val="nil"/>
              <w:bottom w:val="single" w:sz="4" w:space="0" w:color="auto"/>
              <w:right w:val="single" w:sz="4" w:space="0" w:color="auto"/>
            </w:tcBorders>
            <w:shd w:val="clear" w:color="auto" w:fill="auto"/>
            <w:noWrap/>
            <w:vAlign w:val="bottom"/>
            <w:hideMark/>
          </w:tcPr>
          <w:p w14:paraId="471A23A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4,80</w:t>
            </w:r>
          </w:p>
        </w:tc>
        <w:tc>
          <w:tcPr>
            <w:tcW w:w="474" w:type="pct"/>
            <w:tcBorders>
              <w:top w:val="nil"/>
              <w:left w:val="nil"/>
              <w:bottom w:val="single" w:sz="4" w:space="0" w:color="auto"/>
              <w:right w:val="single" w:sz="4" w:space="0" w:color="auto"/>
            </w:tcBorders>
            <w:shd w:val="clear" w:color="auto" w:fill="auto"/>
            <w:noWrap/>
            <w:vAlign w:val="bottom"/>
            <w:hideMark/>
          </w:tcPr>
          <w:p w14:paraId="50D745DD"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21</w:t>
            </w:r>
          </w:p>
        </w:tc>
        <w:tc>
          <w:tcPr>
            <w:tcW w:w="475" w:type="pct"/>
            <w:tcBorders>
              <w:top w:val="nil"/>
              <w:left w:val="nil"/>
              <w:bottom w:val="single" w:sz="4" w:space="0" w:color="auto"/>
              <w:right w:val="nil"/>
            </w:tcBorders>
            <w:shd w:val="clear" w:color="auto" w:fill="auto"/>
            <w:noWrap/>
            <w:vAlign w:val="bottom"/>
            <w:hideMark/>
          </w:tcPr>
          <w:p w14:paraId="6DA01AF4" w14:textId="45D37D6B" w:rsidR="00675ECE" w:rsidRPr="00677E5E" w:rsidRDefault="00283461"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675ECE" w:rsidRPr="00677E5E" w14:paraId="6D65E272"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038EC8FB" w14:textId="77777777" w:rsidR="00675ECE" w:rsidRPr="00677E5E" w:rsidRDefault="00675EC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Teses/Dissertações</w:t>
            </w:r>
          </w:p>
        </w:tc>
        <w:tc>
          <w:tcPr>
            <w:tcW w:w="474" w:type="pct"/>
            <w:tcBorders>
              <w:top w:val="nil"/>
              <w:left w:val="nil"/>
              <w:bottom w:val="single" w:sz="4" w:space="0" w:color="auto"/>
              <w:right w:val="single" w:sz="4" w:space="0" w:color="auto"/>
            </w:tcBorders>
            <w:shd w:val="clear" w:color="auto" w:fill="auto"/>
            <w:noWrap/>
            <w:vAlign w:val="bottom"/>
            <w:hideMark/>
          </w:tcPr>
          <w:p w14:paraId="17C0F97C"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12,11</w:t>
            </w:r>
          </w:p>
        </w:tc>
        <w:tc>
          <w:tcPr>
            <w:tcW w:w="474" w:type="pct"/>
            <w:tcBorders>
              <w:top w:val="nil"/>
              <w:left w:val="nil"/>
              <w:bottom w:val="single" w:sz="4" w:space="0" w:color="auto"/>
              <w:right w:val="single" w:sz="4" w:space="0" w:color="auto"/>
            </w:tcBorders>
            <w:shd w:val="clear" w:color="auto" w:fill="auto"/>
            <w:noWrap/>
            <w:vAlign w:val="bottom"/>
            <w:hideMark/>
          </w:tcPr>
          <w:p w14:paraId="612FDBA4"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35</w:t>
            </w:r>
          </w:p>
        </w:tc>
        <w:tc>
          <w:tcPr>
            <w:tcW w:w="474" w:type="pct"/>
            <w:tcBorders>
              <w:top w:val="nil"/>
              <w:left w:val="nil"/>
              <w:bottom w:val="single" w:sz="4" w:space="0" w:color="auto"/>
              <w:right w:val="single" w:sz="4" w:space="0" w:color="auto"/>
            </w:tcBorders>
            <w:shd w:val="clear" w:color="auto" w:fill="auto"/>
            <w:noWrap/>
            <w:vAlign w:val="bottom"/>
            <w:hideMark/>
          </w:tcPr>
          <w:p w14:paraId="040A1B5E"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474" w:type="pct"/>
            <w:tcBorders>
              <w:top w:val="nil"/>
              <w:left w:val="nil"/>
              <w:bottom w:val="single" w:sz="4" w:space="0" w:color="auto"/>
              <w:right w:val="single" w:sz="4" w:space="0" w:color="auto"/>
            </w:tcBorders>
            <w:shd w:val="clear" w:color="auto" w:fill="auto"/>
            <w:noWrap/>
            <w:vAlign w:val="bottom"/>
            <w:hideMark/>
          </w:tcPr>
          <w:p w14:paraId="12C89122"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9,96</w:t>
            </w:r>
          </w:p>
        </w:tc>
        <w:tc>
          <w:tcPr>
            <w:tcW w:w="474" w:type="pct"/>
            <w:tcBorders>
              <w:top w:val="nil"/>
              <w:left w:val="nil"/>
              <w:bottom w:val="single" w:sz="4" w:space="0" w:color="auto"/>
              <w:right w:val="single" w:sz="4" w:space="0" w:color="auto"/>
            </w:tcBorders>
            <w:shd w:val="clear" w:color="auto" w:fill="auto"/>
            <w:noWrap/>
            <w:vAlign w:val="bottom"/>
            <w:hideMark/>
          </w:tcPr>
          <w:p w14:paraId="337490BB"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33</w:t>
            </w:r>
          </w:p>
        </w:tc>
        <w:tc>
          <w:tcPr>
            <w:tcW w:w="475" w:type="pct"/>
            <w:tcBorders>
              <w:top w:val="nil"/>
              <w:left w:val="nil"/>
              <w:bottom w:val="single" w:sz="4" w:space="0" w:color="auto"/>
              <w:right w:val="nil"/>
            </w:tcBorders>
            <w:shd w:val="clear" w:color="auto" w:fill="auto"/>
            <w:noWrap/>
            <w:vAlign w:val="bottom"/>
            <w:hideMark/>
          </w:tcPr>
          <w:p w14:paraId="19E1256F" w14:textId="77777777" w:rsidR="00675ECE" w:rsidRPr="00677E5E" w:rsidRDefault="00675EC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r>
      <w:tr w:rsidR="00675ECE" w:rsidRPr="00677E5E" w14:paraId="6C7101CF" w14:textId="77777777" w:rsidTr="00807179">
        <w:trPr>
          <w:trHeight w:val="264"/>
        </w:trPr>
        <w:tc>
          <w:tcPr>
            <w:tcW w:w="2154" w:type="pct"/>
            <w:tcBorders>
              <w:top w:val="nil"/>
              <w:left w:val="nil"/>
              <w:bottom w:val="single" w:sz="4" w:space="0" w:color="auto"/>
              <w:right w:val="single" w:sz="4" w:space="0" w:color="auto"/>
            </w:tcBorders>
            <w:shd w:val="clear" w:color="auto" w:fill="auto"/>
            <w:noWrap/>
            <w:vAlign w:val="bottom"/>
            <w:hideMark/>
          </w:tcPr>
          <w:p w14:paraId="78AD286C" w14:textId="77777777" w:rsidR="00675ECE" w:rsidRPr="00677E5E" w:rsidRDefault="00675ECE" w:rsidP="002C0F9B">
            <w:pPr>
              <w:spacing w:after="0" w:line="240" w:lineRule="auto"/>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Total</w:t>
            </w:r>
          </w:p>
        </w:tc>
        <w:tc>
          <w:tcPr>
            <w:tcW w:w="474" w:type="pct"/>
            <w:tcBorders>
              <w:top w:val="nil"/>
              <w:left w:val="nil"/>
              <w:bottom w:val="single" w:sz="4" w:space="0" w:color="auto"/>
              <w:right w:val="single" w:sz="4" w:space="0" w:color="auto"/>
            </w:tcBorders>
            <w:shd w:val="clear" w:color="auto" w:fill="auto"/>
            <w:noWrap/>
            <w:vAlign w:val="bottom"/>
            <w:hideMark/>
          </w:tcPr>
          <w:p w14:paraId="25F49E90" w14:textId="77777777" w:rsidR="00675ECE" w:rsidRPr="00677E5E" w:rsidRDefault="00675ECE"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13,68</w:t>
            </w:r>
          </w:p>
        </w:tc>
        <w:tc>
          <w:tcPr>
            <w:tcW w:w="474" w:type="pct"/>
            <w:tcBorders>
              <w:top w:val="nil"/>
              <w:left w:val="nil"/>
              <w:bottom w:val="single" w:sz="4" w:space="0" w:color="auto"/>
              <w:right w:val="single" w:sz="4" w:space="0" w:color="auto"/>
            </w:tcBorders>
            <w:shd w:val="clear" w:color="auto" w:fill="auto"/>
            <w:noWrap/>
            <w:vAlign w:val="bottom"/>
            <w:hideMark/>
          </w:tcPr>
          <w:p w14:paraId="3473C05F" w14:textId="77777777" w:rsidR="00675ECE" w:rsidRPr="00677E5E" w:rsidRDefault="00675ECE"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118</w:t>
            </w:r>
          </w:p>
        </w:tc>
        <w:tc>
          <w:tcPr>
            <w:tcW w:w="474" w:type="pct"/>
            <w:tcBorders>
              <w:top w:val="nil"/>
              <w:left w:val="nil"/>
              <w:bottom w:val="single" w:sz="4" w:space="0" w:color="auto"/>
              <w:right w:val="single" w:sz="4" w:space="0" w:color="auto"/>
            </w:tcBorders>
            <w:shd w:val="clear" w:color="auto" w:fill="auto"/>
            <w:noWrap/>
            <w:vAlign w:val="bottom"/>
            <w:hideMark/>
          </w:tcPr>
          <w:p w14:paraId="57A7CFFB" w14:textId="4966A2DB" w:rsidR="00675ECE" w:rsidRPr="00677E5E" w:rsidRDefault="00283461"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0</w:t>
            </w:r>
          </w:p>
        </w:tc>
        <w:tc>
          <w:tcPr>
            <w:tcW w:w="474" w:type="pct"/>
            <w:tcBorders>
              <w:top w:val="nil"/>
              <w:left w:val="nil"/>
              <w:bottom w:val="single" w:sz="4" w:space="0" w:color="auto"/>
              <w:right w:val="single" w:sz="4" w:space="0" w:color="auto"/>
            </w:tcBorders>
            <w:shd w:val="clear" w:color="auto" w:fill="auto"/>
            <w:noWrap/>
            <w:vAlign w:val="bottom"/>
            <w:hideMark/>
          </w:tcPr>
          <w:p w14:paraId="5BE2B75C" w14:textId="77777777" w:rsidR="00675ECE" w:rsidRPr="00677E5E" w:rsidRDefault="00675ECE"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10,62</w:t>
            </w:r>
          </w:p>
        </w:tc>
        <w:tc>
          <w:tcPr>
            <w:tcW w:w="474" w:type="pct"/>
            <w:tcBorders>
              <w:top w:val="nil"/>
              <w:left w:val="nil"/>
              <w:bottom w:val="single" w:sz="4" w:space="0" w:color="auto"/>
              <w:right w:val="single" w:sz="4" w:space="0" w:color="auto"/>
            </w:tcBorders>
            <w:shd w:val="clear" w:color="auto" w:fill="auto"/>
            <w:noWrap/>
            <w:vAlign w:val="bottom"/>
            <w:hideMark/>
          </w:tcPr>
          <w:p w14:paraId="23A122D5" w14:textId="77777777" w:rsidR="00675ECE" w:rsidRPr="00677E5E" w:rsidRDefault="00675ECE"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89</w:t>
            </w:r>
          </w:p>
        </w:tc>
        <w:tc>
          <w:tcPr>
            <w:tcW w:w="475" w:type="pct"/>
            <w:tcBorders>
              <w:top w:val="nil"/>
              <w:left w:val="nil"/>
              <w:bottom w:val="single" w:sz="4" w:space="0" w:color="auto"/>
              <w:right w:val="nil"/>
            </w:tcBorders>
            <w:shd w:val="clear" w:color="auto" w:fill="auto"/>
            <w:noWrap/>
            <w:vAlign w:val="bottom"/>
            <w:hideMark/>
          </w:tcPr>
          <w:p w14:paraId="77C21A1F" w14:textId="74B11781" w:rsidR="00675ECE" w:rsidRPr="00677E5E" w:rsidRDefault="00283461" w:rsidP="002C0F9B">
            <w:pPr>
              <w:spacing w:after="0" w:line="240" w:lineRule="auto"/>
              <w:jc w:val="center"/>
              <w:rPr>
                <w:rFonts w:ascii="Times New Roman" w:eastAsia="Times New Roman" w:hAnsi="Times New Roman" w:cs="Times New Roman"/>
                <w:b/>
                <w:color w:val="000000"/>
                <w:sz w:val="20"/>
                <w:szCs w:val="20"/>
                <w:lang w:eastAsia="pt-BR"/>
              </w:rPr>
            </w:pPr>
            <w:r w:rsidRPr="00677E5E">
              <w:rPr>
                <w:rFonts w:ascii="Times New Roman" w:eastAsia="Times New Roman" w:hAnsi="Times New Roman" w:cs="Times New Roman"/>
                <w:b/>
                <w:color w:val="000000"/>
                <w:sz w:val="20"/>
                <w:szCs w:val="20"/>
                <w:lang w:eastAsia="pt-BR"/>
              </w:rPr>
              <w:t>0</w:t>
            </w:r>
          </w:p>
        </w:tc>
      </w:tr>
    </w:tbl>
    <w:p w14:paraId="32C9F537" w14:textId="6BC7B847" w:rsidR="00A44B86" w:rsidRPr="00677E5E" w:rsidRDefault="00A44B86"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F2050A" w:rsidRPr="00677E5E">
        <w:rPr>
          <w:rFonts w:ascii="Times New Roman" w:hAnsi="Times New Roman" w:cs="Times New Roman"/>
          <w:sz w:val="20"/>
          <w:szCs w:val="20"/>
        </w:rPr>
        <w:t>E</w:t>
      </w:r>
      <w:r w:rsidRPr="00677E5E">
        <w:rPr>
          <w:rFonts w:ascii="Times New Roman" w:hAnsi="Times New Roman" w:cs="Times New Roman"/>
          <w:sz w:val="20"/>
          <w:szCs w:val="20"/>
        </w:rPr>
        <w:t>laborad</w:t>
      </w:r>
      <w:r w:rsidR="0069556C" w:rsidRPr="00677E5E">
        <w:rPr>
          <w:rFonts w:ascii="Times New Roman" w:hAnsi="Times New Roman" w:cs="Times New Roman"/>
          <w:sz w:val="20"/>
          <w:szCs w:val="20"/>
        </w:rPr>
        <w:t>a</w:t>
      </w:r>
      <w:r w:rsidRPr="00677E5E">
        <w:rPr>
          <w:rFonts w:ascii="Times New Roman" w:hAnsi="Times New Roman" w:cs="Times New Roman"/>
          <w:sz w:val="20"/>
          <w:szCs w:val="20"/>
        </w:rPr>
        <w:t xml:space="preserve"> pelos autores.</w:t>
      </w:r>
    </w:p>
    <w:p w14:paraId="3C029C92" w14:textId="77777777" w:rsidR="00675ECE" w:rsidRPr="00D82886" w:rsidRDefault="00675ECE" w:rsidP="002C0F9B">
      <w:pPr>
        <w:spacing w:after="0" w:line="240" w:lineRule="auto"/>
        <w:jc w:val="both"/>
        <w:rPr>
          <w:rFonts w:ascii="Times New Roman" w:hAnsi="Times New Roman" w:cs="Times New Roman"/>
          <w:sz w:val="10"/>
          <w:szCs w:val="10"/>
        </w:rPr>
      </w:pPr>
    </w:p>
    <w:p w14:paraId="36A5D38A" w14:textId="4D9ADBDB" w:rsidR="00746D03" w:rsidRPr="00677E5E" w:rsidRDefault="009E157E"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r>
      <w:r w:rsidR="00C97758" w:rsidRPr="00590465">
        <w:rPr>
          <w:rFonts w:ascii="Times New Roman" w:hAnsi="Times New Roman" w:cs="Times New Roman"/>
          <w:sz w:val="24"/>
          <w:szCs w:val="24"/>
        </w:rPr>
        <w:t>Em termos descritivos, n</w:t>
      </w:r>
      <w:r w:rsidRPr="00590465">
        <w:rPr>
          <w:rFonts w:ascii="Times New Roman" w:hAnsi="Times New Roman" w:cs="Times New Roman"/>
          <w:sz w:val="24"/>
          <w:szCs w:val="24"/>
        </w:rPr>
        <w:t>ão se observa diferença relevante entre as idades mí</w:t>
      </w:r>
      <w:r w:rsidR="002875C9" w:rsidRPr="00590465">
        <w:rPr>
          <w:rFonts w:ascii="Times New Roman" w:hAnsi="Times New Roman" w:cs="Times New Roman"/>
          <w:sz w:val="24"/>
          <w:szCs w:val="24"/>
        </w:rPr>
        <w:t>n</w:t>
      </w:r>
      <w:r w:rsidRPr="00590465">
        <w:rPr>
          <w:rFonts w:ascii="Times New Roman" w:hAnsi="Times New Roman" w:cs="Times New Roman"/>
          <w:sz w:val="24"/>
          <w:szCs w:val="24"/>
        </w:rPr>
        <w:t>i</w:t>
      </w:r>
      <w:r w:rsidR="002875C9" w:rsidRPr="00590465">
        <w:rPr>
          <w:rFonts w:ascii="Times New Roman" w:hAnsi="Times New Roman" w:cs="Times New Roman"/>
          <w:sz w:val="24"/>
          <w:szCs w:val="24"/>
        </w:rPr>
        <w:t>m</w:t>
      </w:r>
      <w:r w:rsidRPr="00590465">
        <w:rPr>
          <w:rFonts w:ascii="Times New Roman" w:hAnsi="Times New Roman" w:cs="Times New Roman"/>
          <w:sz w:val="24"/>
          <w:szCs w:val="24"/>
        </w:rPr>
        <w:t xml:space="preserve">as. Nas idades máximas, há </w:t>
      </w:r>
      <w:r w:rsidR="00590465" w:rsidRPr="00590465">
        <w:rPr>
          <w:rFonts w:ascii="Times New Roman" w:hAnsi="Times New Roman" w:cs="Times New Roman"/>
          <w:sz w:val="24"/>
          <w:szCs w:val="24"/>
        </w:rPr>
        <w:t>indícios do</w:t>
      </w:r>
      <w:r w:rsidRPr="00590465">
        <w:rPr>
          <w:rFonts w:ascii="Times New Roman" w:hAnsi="Times New Roman" w:cs="Times New Roman"/>
          <w:sz w:val="24"/>
          <w:szCs w:val="24"/>
        </w:rPr>
        <w:t xml:space="preserve"> uso de documentos mais antigos por parte </w:t>
      </w:r>
      <w:r w:rsidR="00590465" w:rsidRPr="00590465">
        <w:rPr>
          <w:rFonts w:ascii="Times New Roman" w:hAnsi="Times New Roman" w:cs="Times New Roman"/>
          <w:sz w:val="24"/>
          <w:szCs w:val="24"/>
        </w:rPr>
        <w:t>dos artigos</w:t>
      </w:r>
      <w:r w:rsidRPr="00590465">
        <w:rPr>
          <w:rFonts w:ascii="Times New Roman" w:hAnsi="Times New Roman" w:cs="Times New Roman"/>
          <w:sz w:val="24"/>
          <w:szCs w:val="24"/>
        </w:rPr>
        <w:t xml:space="preserve"> internaciona</w:t>
      </w:r>
      <w:r w:rsidR="00590465" w:rsidRPr="00590465">
        <w:rPr>
          <w:rFonts w:ascii="Times New Roman" w:hAnsi="Times New Roman" w:cs="Times New Roman"/>
          <w:sz w:val="24"/>
          <w:szCs w:val="24"/>
        </w:rPr>
        <w:t>is</w:t>
      </w:r>
      <w:r w:rsidRPr="00590465">
        <w:rPr>
          <w:rFonts w:ascii="Times New Roman" w:hAnsi="Times New Roman" w:cs="Times New Roman"/>
          <w:sz w:val="24"/>
          <w:szCs w:val="24"/>
        </w:rPr>
        <w:t xml:space="preserve">. Como as operações de arrendamento surgiram no mercado internacional, as idades de leis desse cenário tendem a ser maiores. </w:t>
      </w:r>
      <w:r w:rsidR="00590465" w:rsidRPr="00590465">
        <w:rPr>
          <w:rFonts w:ascii="Times New Roman" w:hAnsi="Times New Roman" w:cs="Times New Roman"/>
          <w:sz w:val="24"/>
          <w:szCs w:val="24"/>
        </w:rPr>
        <w:t>O</w:t>
      </w:r>
      <w:r w:rsidRPr="00590465">
        <w:rPr>
          <w:rFonts w:ascii="Times New Roman" w:hAnsi="Times New Roman" w:cs="Times New Roman"/>
          <w:sz w:val="24"/>
          <w:szCs w:val="24"/>
        </w:rPr>
        <w:t xml:space="preserve">utras fontes possuem idades maiores, como </w:t>
      </w:r>
      <w:proofErr w:type="spellStart"/>
      <w:r w:rsidRPr="00590465">
        <w:rPr>
          <w:rFonts w:ascii="Times New Roman" w:hAnsi="Times New Roman" w:cs="Times New Roman"/>
          <w:i/>
          <w:sz w:val="24"/>
          <w:szCs w:val="24"/>
        </w:rPr>
        <w:t>working</w:t>
      </w:r>
      <w:proofErr w:type="spellEnd"/>
      <w:r w:rsidRPr="00590465">
        <w:rPr>
          <w:rFonts w:ascii="Times New Roman" w:hAnsi="Times New Roman" w:cs="Times New Roman"/>
          <w:i/>
          <w:sz w:val="24"/>
          <w:szCs w:val="24"/>
        </w:rPr>
        <w:t xml:space="preserve"> </w:t>
      </w:r>
      <w:proofErr w:type="spellStart"/>
      <w:r w:rsidRPr="00590465">
        <w:rPr>
          <w:rFonts w:ascii="Times New Roman" w:hAnsi="Times New Roman" w:cs="Times New Roman"/>
          <w:i/>
          <w:sz w:val="24"/>
          <w:szCs w:val="24"/>
        </w:rPr>
        <w:t>papers</w:t>
      </w:r>
      <w:proofErr w:type="spellEnd"/>
      <w:r w:rsidRPr="00590465">
        <w:rPr>
          <w:rFonts w:ascii="Times New Roman" w:hAnsi="Times New Roman" w:cs="Times New Roman"/>
          <w:sz w:val="24"/>
          <w:szCs w:val="24"/>
        </w:rPr>
        <w:t xml:space="preserve"> e livros. Isso </w:t>
      </w:r>
      <w:r w:rsidR="00590465" w:rsidRPr="00590465">
        <w:rPr>
          <w:rFonts w:ascii="Times New Roman" w:hAnsi="Times New Roman" w:cs="Times New Roman"/>
          <w:sz w:val="24"/>
          <w:szCs w:val="24"/>
        </w:rPr>
        <w:t>pode ser explicado</w:t>
      </w:r>
      <w:r w:rsidRPr="00590465">
        <w:rPr>
          <w:rFonts w:ascii="Times New Roman" w:hAnsi="Times New Roman" w:cs="Times New Roman"/>
          <w:sz w:val="24"/>
          <w:szCs w:val="24"/>
        </w:rPr>
        <w:t xml:space="preserve"> em decorrência do desenvolvimento da ciência e qualidade dos meios de divulgação entre os cenários internacional e nacional.</w:t>
      </w:r>
    </w:p>
    <w:p w14:paraId="0103D0C2" w14:textId="43D90E88" w:rsidR="009E157E" w:rsidRPr="0022375C" w:rsidRDefault="009E157E"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O dado que merece maior destaque refere-se à idade média. Nesse caso, há uma idade média maior em todos os tipos de referência no cenário internacional, sendo a idade dos artigos em revistas científicas ligeiramente inferior à idade dos livros</w:t>
      </w:r>
      <w:r w:rsidR="00D16E99" w:rsidRPr="00677E5E">
        <w:rPr>
          <w:rFonts w:ascii="Times New Roman" w:hAnsi="Times New Roman" w:cs="Times New Roman"/>
          <w:sz w:val="24"/>
          <w:szCs w:val="24"/>
        </w:rPr>
        <w:t xml:space="preserve"> no cenário internacional. O oposto ocorre no cenário nacional. Esse fator demonstra um possível uso maior de artigos no cenário internacional e de livros no cenário nacional. Para dirimir tal ponto, os dados de quantidade de referência separados por tipos estão </w:t>
      </w:r>
      <w:r w:rsidR="00D16E99" w:rsidRPr="0022375C">
        <w:rPr>
          <w:rFonts w:ascii="Times New Roman" w:hAnsi="Times New Roman" w:cs="Times New Roman"/>
          <w:sz w:val="24"/>
          <w:szCs w:val="24"/>
        </w:rPr>
        <w:t>apresentados na</w:t>
      </w:r>
      <w:r w:rsidR="0022375C" w:rsidRPr="0022375C">
        <w:rPr>
          <w:rFonts w:ascii="Times New Roman" w:hAnsi="Times New Roman" w:cs="Times New Roman"/>
          <w:sz w:val="24"/>
          <w:szCs w:val="24"/>
        </w:rPr>
        <w:t xml:space="preserve"> </w:t>
      </w:r>
      <w:r w:rsidR="0022375C" w:rsidRPr="0022375C">
        <w:rPr>
          <w:rFonts w:ascii="Times New Roman" w:hAnsi="Times New Roman" w:cs="Times New Roman"/>
          <w:sz w:val="24"/>
          <w:szCs w:val="24"/>
        </w:rPr>
        <w:fldChar w:fldCharType="begin"/>
      </w:r>
      <w:r w:rsidR="0022375C" w:rsidRPr="0022375C">
        <w:rPr>
          <w:rFonts w:ascii="Times New Roman" w:hAnsi="Times New Roman" w:cs="Times New Roman"/>
          <w:sz w:val="24"/>
          <w:szCs w:val="24"/>
        </w:rPr>
        <w:instrText xml:space="preserve"> REF _Ref7726320 \h  \* MERGEFORMAT </w:instrText>
      </w:r>
      <w:r w:rsidR="0022375C" w:rsidRPr="0022375C">
        <w:rPr>
          <w:rFonts w:ascii="Times New Roman" w:hAnsi="Times New Roman" w:cs="Times New Roman"/>
          <w:sz w:val="24"/>
          <w:szCs w:val="24"/>
        </w:rPr>
      </w:r>
      <w:r w:rsidR="0022375C" w:rsidRPr="0022375C">
        <w:rPr>
          <w:rFonts w:ascii="Times New Roman" w:hAnsi="Times New Roman" w:cs="Times New Roman"/>
          <w:sz w:val="24"/>
          <w:szCs w:val="24"/>
        </w:rPr>
        <w:fldChar w:fldCharType="separate"/>
      </w:r>
      <w:r w:rsidR="0022375C" w:rsidRPr="0022375C">
        <w:rPr>
          <w:rFonts w:ascii="Times New Roman" w:hAnsi="Times New Roman" w:cs="Times New Roman"/>
          <w:sz w:val="24"/>
          <w:szCs w:val="24"/>
        </w:rPr>
        <w:t>Tabela 3</w:t>
      </w:r>
      <w:r w:rsidR="0022375C" w:rsidRPr="0022375C">
        <w:rPr>
          <w:rFonts w:ascii="Times New Roman" w:hAnsi="Times New Roman" w:cs="Times New Roman"/>
          <w:sz w:val="24"/>
          <w:szCs w:val="24"/>
        </w:rPr>
        <w:fldChar w:fldCharType="end"/>
      </w:r>
      <w:r w:rsidR="00D16E99" w:rsidRPr="0022375C">
        <w:rPr>
          <w:rFonts w:ascii="Times New Roman" w:hAnsi="Times New Roman" w:cs="Times New Roman"/>
          <w:sz w:val="24"/>
          <w:szCs w:val="24"/>
        </w:rPr>
        <w:t>.</w:t>
      </w:r>
    </w:p>
    <w:p w14:paraId="3DE51235" w14:textId="48118CDB" w:rsidR="00D16E99" w:rsidRPr="00677E5E" w:rsidRDefault="00D16E99"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Cabe ressaltar, ainda, que há diferença na idade média das normas contábeis. Isso porque, no cenário internacional, a SFAS 13 (norma norte-americana de arrendamento) e a IAS 17 (norma do IASB de arrendamento) são mais antigas que a norma nacional, o CPC 06. Como grande parte das análises utiliza os critérios de classificação dos arrendamentos em operacional e financeiro constantes nessas normas, </w:t>
      </w:r>
      <w:r w:rsidR="00380B3C" w:rsidRPr="00677E5E">
        <w:rPr>
          <w:rFonts w:ascii="Times New Roman" w:hAnsi="Times New Roman" w:cs="Times New Roman"/>
          <w:sz w:val="24"/>
          <w:szCs w:val="24"/>
        </w:rPr>
        <w:t xml:space="preserve">é </w:t>
      </w:r>
      <w:r w:rsidRPr="00677E5E">
        <w:rPr>
          <w:rFonts w:ascii="Times New Roman" w:hAnsi="Times New Roman" w:cs="Times New Roman"/>
          <w:sz w:val="24"/>
          <w:szCs w:val="24"/>
        </w:rPr>
        <w:t>natural que a idade no cenário internacional seja maior.</w:t>
      </w:r>
    </w:p>
    <w:p w14:paraId="71F4021E" w14:textId="196E9655" w:rsidR="009E157E" w:rsidRPr="00D82886" w:rsidRDefault="009E157E" w:rsidP="002C0F9B">
      <w:pPr>
        <w:spacing w:after="0" w:line="240" w:lineRule="auto"/>
        <w:jc w:val="both"/>
        <w:rPr>
          <w:rFonts w:ascii="Times New Roman" w:hAnsi="Times New Roman" w:cs="Times New Roman"/>
          <w:sz w:val="10"/>
          <w:szCs w:val="10"/>
        </w:rPr>
      </w:pPr>
    </w:p>
    <w:p w14:paraId="22F25211" w14:textId="1DEC18B8" w:rsidR="0022375C" w:rsidRPr="00AE2FAD" w:rsidRDefault="0022375C" w:rsidP="00AE2FAD">
      <w:pPr>
        <w:pStyle w:val="Legenda"/>
        <w:spacing w:after="0"/>
        <w:jc w:val="center"/>
        <w:rPr>
          <w:rFonts w:ascii="Times New Roman" w:hAnsi="Times New Roman" w:cs="Times New Roman"/>
          <w:i w:val="0"/>
          <w:color w:val="auto"/>
          <w:sz w:val="20"/>
          <w:szCs w:val="20"/>
        </w:rPr>
      </w:pPr>
      <w:bookmarkStart w:id="7" w:name="_Ref7726320"/>
      <w:r w:rsidRPr="00AE2FAD">
        <w:rPr>
          <w:rFonts w:ascii="Times New Roman" w:hAnsi="Times New Roman" w:cs="Times New Roman"/>
          <w:i w:val="0"/>
          <w:color w:val="auto"/>
          <w:sz w:val="20"/>
          <w:szCs w:val="20"/>
        </w:rPr>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006B08E0" w:rsidRPr="00AE2FAD">
        <w:rPr>
          <w:rFonts w:ascii="Times New Roman" w:hAnsi="Times New Roman" w:cs="Times New Roman"/>
          <w:i w:val="0"/>
          <w:noProof/>
          <w:color w:val="auto"/>
          <w:sz w:val="20"/>
          <w:szCs w:val="20"/>
        </w:rPr>
        <w:t>3</w:t>
      </w:r>
      <w:r w:rsidRPr="00AE2FAD">
        <w:rPr>
          <w:rFonts w:ascii="Times New Roman" w:hAnsi="Times New Roman" w:cs="Times New Roman"/>
          <w:i w:val="0"/>
          <w:color w:val="auto"/>
          <w:sz w:val="20"/>
          <w:szCs w:val="20"/>
        </w:rPr>
        <w:fldChar w:fldCharType="end"/>
      </w:r>
      <w:bookmarkEnd w:id="7"/>
      <w:r w:rsidRPr="00AE2FAD">
        <w:rPr>
          <w:rFonts w:ascii="Times New Roman" w:hAnsi="Times New Roman" w:cs="Times New Roman"/>
          <w:i w:val="0"/>
          <w:color w:val="auto"/>
          <w:sz w:val="20"/>
          <w:szCs w:val="20"/>
        </w:rPr>
        <w:t xml:space="preserve"> - Tipos de referências</w:t>
      </w:r>
    </w:p>
    <w:tbl>
      <w:tblPr>
        <w:tblW w:w="5000" w:type="pct"/>
        <w:tblLayout w:type="fixed"/>
        <w:tblCellMar>
          <w:left w:w="70" w:type="dxa"/>
          <w:right w:w="70" w:type="dxa"/>
        </w:tblCellMar>
        <w:tblLook w:val="04A0" w:firstRow="1" w:lastRow="0" w:firstColumn="1" w:lastColumn="0" w:noHBand="0" w:noVBand="1"/>
      </w:tblPr>
      <w:tblGrid>
        <w:gridCol w:w="3484"/>
        <w:gridCol w:w="1296"/>
        <w:gridCol w:w="749"/>
        <w:gridCol w:w="1185"/>
        <w:gridCol w:w="640"/>
        <w:gridCol w:w="1009"/>
        <w:gridCol w:w="708"/>
      </w:tblGrid>
      <w:tr w:rsidR="00195048" w:rsidRPr="00677E5E" w14:paraId="62CD4AB3" w14:textId="77777777" w:rsidTr="00AE1D3C">
        <w:trPr>
          <w:trHeight w:val="264"/>
        </w:trPr>
        <w:tc>
          <w:tcPr>
            <w:tcW w:w="192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437EB7E"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714"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05245D9"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Internacional</w:t>
            </w:r>
          </w:p>
        </w:tc>
        <w:tc>
          <w:tcPr>
            <w:tcW w:w="41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F4E6017"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c>
          <w:tcPr>
            <w:tcW w:w="65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C9060E"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Nacional</w:t>
            </w:r>
          </w:p>
        </w:tc>
        <w:tc>
          <w:tcPr>
            <w:tcW w:w="35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FA2DA9"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c>
          <w:tcPr>
            <w:tcW w:w="556"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B69FC8"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Total</w:t>
            </w:r>
          </w:p>
        </w:tc>
        <w:tc>
          <w:tcPr>
            <w:tcW w:w="390" w:type="pct"/>
            <w:tcBorders>
              <w:top w:val="single" w:sz="4" w:space="0" w:color="auto"/>
              <w:left w:val="nil"/>
              <w:bottom w:val="single" w:sz="4" w:space="0" w:color="auto"/>
              <w:right w:val="nil"/>
            </w:tcBorders>
            <w:shd w:val="clear" w:color="auto" w:fill="D9D9D9" w:themeFill="background1" w:themeFillShade="D9"/>
            <w:noWrap/>
            <w:vAlign w:val="bottom"/>
            <w:hideMark/>
          </w:tcPr>
          <w:p w14:paraId="371CB15F"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r>
      <w:tr w:rsidR="00AE1D3C" w:rsidRPr="00677E5E" w14:paraId="6C3754D1"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78B78FEA"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Revista/Periódico Científico</w:t>
            </w:r>
          </w:p>
        </w:tc>
        <w:tc>
          <w:tcPr>
            <w:tcW w:w="714" w:type="pct"/>
            <w:tcBorders>
              <w:top w:val="nil"/>
              <w:left w:val="nil"/>
              <w:bottom w:val="single" w:sz="4" w:space="0" w:color="auto"/>
              <w:right w:val="single" w:sz="4" w:space="0" w:color="auto"/>
            </w:tcBorders>
            <w:shd w:val="clear" w:color="auto" w:fill="auto"/>
            <w:noWrap/>
            <w:vAlign w:val="bottom"/>
            <w:hideMark/>
          </w:tcPr>
          <w:p w14:paraId="3518EA83" w14:textId="5055DC39"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1.378</w:t>
            </w:r>
          </w:p>
        </w:tc>
        <w:tc>
          <w:tcPr>
            <w:tcW w:w="413" w:type="pct"/>
            <w:tcBorders>
              <w:top w:val="nil"/>
              <w:left w:val="nil"/>
              <w:bottom w:val="single" w:sz="4" w:space="0" w:color="auto"/>
              <w:right w:val="single" w:sz="4" w:space="0" w:color="auto"/>
            </w:tcBorders>
            <w:shd w:val="clear" w:color="auto" w:fill="auto"/>
            <w:noWrap/>
            <w:vAlign w:val="bottom"/>
            <w:hideMark/>
          </w:tcPr>
          <w:p w14:paraId="17E969A7"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67%</w:t>
            </w:r>
          </w:p>
        </w:tc>
        <w:tc>
          <w:tcPr>
            <w:tcW w:w="653" w:type="pct"/>
            <w:tcBorders>
              <w:top w:val="nil"/>
              <w:left w:val="nil"/>
              <w:bottom w:val="single" w:sz="4" w:space="0" w:color="auto"/>
              <w:right w:val="single" w:sz="4" w:space="0" w:color="auto"/>
            </w:tcBorders>
            <w:shd w:val="clear" w:color="auto" w:fill="auto"/>
            <w:noWrap/>
            <w:vAlign w:val="bottom"/>
            <w:hideMark/>
          </w:tcPr>
          <w:p w14:paraId="7086D8C6" w14:textId="3C385E24"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256</w:t>
            </w:r>
          </w:p>
        </w:tc>
        <w:tc>
          <w:tcPr>
            <w:tcW w:w="353" w:type="pct"/>
            <w:tcBorders>
              <w:top w:val="nil"/>
              <w:left w:val="nil"/>
              <w:bottom w:val="single" w:sz="4" w:space="0" w:color="auto"/>
              <w:right w:val="single" w:sz="4" w:space="0" w:color="auto"/>
            </w:tcBorders>
            <w:shd w:val="clear" w:color="auto" w:fill="auto"/>
            <w:noWrap/>
            <w:vAlign w:val="bottom"/>
            <w:hideMark/>
          </w:tcPr>
          <w:p w14:paraId="00370B1C"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31%</w:t>
            </w:r>
          </w:p>
        </w:tc>
        <w:tc>
          <w:tcPr>
            <w:tcW w:w="556" w:type="pct"/>
            <w:tcBorders>
              <w:top w:val="nil"/>
              <w:left w:val="nil"/>
              <w:bottom w:val="single" w:sz="4" w:space="0" w:color="auto"/>
              <w:right w:val="single" w:sz="4" w:space="0" w:color="auto"/>
            </w:tcBorders>
            <w:shd w:val="clear" w:color="auto" w:fill="auto"/>
            <w:noWrap/>
            <w:vAlign w:val="bottom"/>
            <w:hideMark/>
          </w:tcPr>
          <w:p w14:paraId="5AB1E94B" w14:textId="2C33CDFC"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1.634</w:t>
            </w:r>
          </w:p>
        </w:tc>
        <w:tc>
          <w:tcPr>
            <w:tcW w:w="390" w:type="pct"/>
            <w:tcBorders>
              <w:top w:val="nil"/>
              <w:left w:val="nil"/>
              <w:bottom w:val="single" w:sz="4" w:space="0" w:color="auto"/>
              <w:right w:val="nil"/>
            </w:tcBorders>
            <w:shd w:val="clear" w:color="auto" w:fill="auto"/>
            <w:noWrap/>
            <w:vAlign w:val="bottom"/>
            <w:hideMark/>
          </w:tcPr>
          <w:p w14:paraId="764FBDF5"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57%</w:t>
            </w:r>
          </w:p>
        </w:tc>
      </w:tr>
      <w:tr w:rsidR="00AE1D3C" w:rsidRPr="00677E5E" w14:paraId="65C049C4"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21BDB6A9"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Livro/Capítulo de Livro</w:t>
            </w:r>
          </w:p>
        </w:tc>
        <w:tc>
          <w:tcPr>
            <w:tcW w:w="714" w:type="pct"/>
            <w:tcBorders>
              <w:top w:val="nil"/>
              <w:left w:val="nil"/>
              <w:bottom w:val="single" w:sz="4" w:space="0" w:color="auto"/>
              <w:right w:val="single" w:sz="4" w:space="0" w:color="auto"/>
            </w:tcBorders>
            <w:shd w:val="clear" w:color="auto" w:fill="auto"/>
            <w:noWrap/>
            <w:vAlign w:val="bottom"/>
            <w:hideMark/>
          </w:tcPr>
          <w:p w14:paraId="0615380E" w14:textId="662AC1A0"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204</w:t>
            </w:r>
          </w:p>
        </w:tc>
        <w:tc>
          <w:tcPr>
            <w:tcW w:w="413" w:type="pct"/>
            <w:tcBorders>
              <w:top w:val="nil"/>
              <w:left w:val="nil"/>
              <w:bottom w:val="single" w:sz="4" w:space="0" w:color="auto"/>
              <w:right w:val="single" w:sz="4" w:space="0" w:color="auto"/>
            </w:tcBorders>
            <w:shd w:val="clear" w:color="auto" w:fill="auto"/>
            <w:noWrap/>
            <w:vAlign w:val="bottom"/>
            <w:hideMark/>
          </w:tcPr>
          <w:p w14:paraId="77142F93"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w:t>
            </w:r>
          </w:p>
        </w:tc>
        <w:tc>
          <w:tcPr>
            <w:tcW w:w="653" w:type="pct"/>
            <w:tcBorders>
              <w:top w:val="nil"/>
              <w:left w:val="nil"/>
              <w:bottom w:val="single" w:sz="4" w:space="0" w:color="auto"/>
              <w:right w:val="single" w:sz="4" w:space="0" w:color="auto"/>
            </w:tcBorders>
            <w:shd w:val="clear" w:color="auto" w:fill="auto"/>
            <w:noWrap/>
            <w:vAlign w:val="bottom"/>
            <w:hideMark/>
          </w:tcPr>
          <w:p w14:paraId="5C7206F9" w14:textId="39BBB9D2"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220</w:t>
            </w:r>
          </w:p>
        </w:tc>
        <w:tc>
          <w:tcPr>
            <w:tcW w:w="353" w:type="pct"/>
            <w:tcBorders>
              <w:top w:val="nil"/>
              <w:left w:val="nil"/>
              <w:bottom w:val="single" w:sz="4" w:space="0" w:color="auto"/>
              <w:right w:val="single" w:sz="4" w:space="0" w:color="auto"/>
            </w:tcBorders>
            <w:shd w:val="clear" w:color="auto" w:fill="auto"/>
            <w:noWrap/>
            <w:vAlign w:val="bottom"/>
            <w:hideMark/>
          </w:tcPr>
          <w:p w14:paraId="1D825FF1"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27%</w:t>
            </w:r>
          </w:p>
        </w:tc>
        <w:tc>
          <w:tcPr>
            <w:tcW w:w="556" w:type="pct"/>
            <w:tcBorders>
              <w:top w:val="nil"/>
              <w:left w:val="nil"/>
              <w:bottom w:val="single" w:sz="4" w:space="0" w:color="auto"/>
              <w:right w:val="single" w:sz="4" w:space="0" w:color="auto"/>
            </w:tcBorders>
            <w:shd w:val="clear" w:color="auto" w:fill="auto"/>
            <w:noWrap/>
            <w:vAlign w:val="bottom"/>
            <w:hideMark/>
          </w:tcPr>
          <w:p w14:paraId="2DA76017" w14:textId="00177CC3"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424</w:t>
            </w:r>
          </w:p>
        </w:tc>
        <w:tc>
          <w:tcPr>
            <w:tcW w:w="390" w:type="pct"/>
            <w:tcBorders>
              <w:top w:val="nil"/>
              <w:left w:val="nil"/>
              <w:bottom w:val="single" w:sz="4" w:space="0" w:color="auto"/>
              <w:right w:val="nil"/>
            </w:tcBorders>
            <w:shd w:val="clear" w:color="auto" w:fill="auto"/>
            <w:noWrap/>
            <w:vAlign w:val="bottom"/>
            <w:hideMark/>
          </w:tcPr>
          <w:p w14:paraId="091E2D66"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15%</w:t>
            </w:r>
          </w:p>
        </w:tc>
      </w:tr>
      <w:tr w:rsidR="00AE1D3C" w:rsidRPr="00677E5E" w14:paraId="7E130119"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1CDAC862"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Normas Contábeis e Interpretações</w:t>
            </w:r>
          </w:p>
        </w:tc>
        <w:tc>
          <w:tcPr>
            <w:tcW w:w="714" w:type="pct"/>
            <w:tcBorders>
              <w:top w:val="nil"/>
              <w:left w:val="nil"/>
              <w:bottom w:val="single" w:sz="4" w:space="0" w:color="auto"/>
              <w:right w:val="single" w:sz="4" w:space="0" w:color="auto"/>
            </w:tcBorders>
            <w:shd w:val="clear" w:color="auto" w:fill="auto"/>
            <w:noWrap/>
            <w:vAlign w:val="bottom"/>
            <w:hideMark/>
          </w:tcPr>
          <w:p w14:paraId="10462BD3" w14:textId="1D9D6105"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223</w:t>
            </w:r>
          </w:p>
        </w:tc>
        <w:tc>
          <w:tcPr>
            <w:tcW w:w="413" w:type="pct"/>
            <w:tcBorders>
              <w:top w:val="nil"/>
              <w:left w:val="nil"/>
              <w:bottom w:val="single" w:sz="4" w:space="0" w:color="auto"/>
              <w:right w:val="single" w:sz="4" w:space="0" w:color="auto"/>
            </w:tcBorders>
            <w:shd w:val="clear" w:color="auto" w:fill="auto"/>
            <w:noWrap/>
            <w:vAlign w:val="bottom"/>
            <w:hideMark/>
          </w:tcPr>
          <w:p w14:paraId="6F0BF76B"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w:t>
            </w:r>
          </w:p>
        </w:tc>
        <w:tc>
          <w:tcPr>
            <w:tcW w:w="653" w:type="pct"/>
            <w:tcBorders>
              <w:top w:val="nil"/>
              <w:left w:val="nil"/>
              <w:bottom w:val="single" w:sz="4" w:space="0" w:color="auto"/>
              <w:right w:val="single" w:sz="4" w:space="0" w:color="auto"/>
            </w:tcBorders>
            <w:shd w:val="clear" w:color="auto" w:fill="auto"/>
            <w:noWrap/>
            <w:vAlign w:val="bottom"/>
            <w:hideMark/>
          </w:tcPr>
          <w:p w14:paraId="391FC5CC" w14:textId="3D94466B"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81</w:t>
            </w:r>
          </w:p>
        </w:tc>
        <w:tc>
          <w:tcPr>
            <w:tcW w:w="353" w:type="pct"/>
            <w:tcBorders>
              <w:top w:val="nil"/>
              <w:left w:val="nil"/>
              <w:bottom w:val="single" w:sz="4" w:space="0" w:color="auto"/>
              <w:right w:val="single" w:sz="4" w:space="0" w:color="auto"/>
            </w:tcBorders>
            <w:shd w:val="clear" w:color="auto" w:fill="auto"/>
            <w:noWrap/>
            <w:vAlign w:val="bottom"/>
            <w:hideMark/>
          </w:tcPr>
          <w:p w14:paraId="12F3FBC1"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w:t>
            </w:r>
          </w:p>
        </w:tc>
        <w:tc>
          <w:tcPr>
            <w:tcW w:w="556" w:type="pct"/>
            <w:tcBorders>
              <w:top w:val="nil"/>
              <w:left w:val="nil"/>
              <w:bottom w:val="single" w:sz="4" w:space="0" w:color="auto"/>
              <w:right w:val="single" w:sz="4" w:space="0" w:color="auto"/>
            </w:tcBorders>
            <w:shd w:val="clear" w:color="auto" w:fill="auto"/>
            <w:noWrap/>
            <w:vAlign w:val="bottom"/>
            <w:hideMark/>
          </w:tcPr>
          <w:p w14:paraId="350DCA05" w14:textId="4A8D194E"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304</w:t>
            </w:r>
          </w:p>
        </w:tc>
        <w:tc>
          <w:tcPr>
            <w:tcW w:w="390" w:type="pct"/>
            <w:tcBorders>
              <w:top w:val="nil"/>
              <w:left w:val="nil"/>
              <w:bottom w:val="single" w:sz="4" w:space="0" w:color="auto"/>
              <w:right w:val="nil"/>
            </w:tcBorders>
            <w:shd w:val="clear" w:color="auto" w:fill="auto"/>
            <w:noWrap/>
            <w:vAlign w:val="bottom"/>
            <w:hideMark/>
          </w:tcPr>
          <w:p w14:paraId="6D0BF06A"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w:t>
            </w:r>
          </w:p>
        </w:tc>
      </w:tr>
      <w:tr w:rsidR="00AE1D3C" w:rsidRPr="00677E5E" w14:paraId="78E6E68C"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3A1E202E"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i/>
                <w:color w:val="000000"/>
                <w:sz w:val="20"/>
                <w:szCs w:val="20"/>
                <w:lang w:eastAsia="pt-BR"/>
              </w:rPr>
              <w:t>Working</w:t>
            </w:r>
            <w:proofErr w:type="spellEnd"/>
            <w:r w:rsidRPr="00677E5E">
              <w:rPr>
                <w:rFonts w:ascii="Times New Roman" w:eastAsia="Times New Roman" w:hAnsi="Times New Roman" w:cs="Times New Roman"/>
                <w:i/>
                <w:color w:val="000000"/>
                <w:sz w:val="20"/>
                <w:szCs w:val="20"/>
                <w:lang w:eastAsia="pt-BR"/>
              </w:rPr>
              <w:t xml:space="preserve"> </w:t>
            </w:r>
            <w:proofErr w:type="spellStart"/>
            <w:r w:rsidRPr="00677E5E">
              <w:rPr>
                <w:rFonts w:ascii="Times New Roman" w:eastAsia="Times New Roman" w:hAnsi="Times New Roman" w:cs="Times New Roman"/>
                <w:i/>
                <w:color w:val="000000"/>
                <w:sz w:val="20"/>
                <w:szCs w:val="20"/>
                <w:lang w:eastAsia="pt-BR"/>
              </w:rPr>
              <w:t>papers</w:t>
            </w:r>
            <w:proofErr w:type="spellEnd"/>
            <w:r w:rsidRPr="00677E5E">
              <w:rPr>
                <w:rFonts w:ascii="Times New Roman" w:eastAsia="Times New Roman" w:hAnsi="Times New Roman" w:cs="Times New Roman"/>
                <w:color w:val="000000"/>
                <w:sz w:val="20"/>
                <w:szCs w:val="20"/>
                <w:lang w:eastAsia="pt-BR"/>
              </w:rPr>
              <w:t xml:space="preserve"> e Congressos</w:t>
            </w:r>
          </w:p>
        </w:tc>
        <w:tc>
          <w:tcPr>
            <w:tcW w:w="714" w:type="pct"/>
            <w:tcBorders>
              <w:top w:val="nil"/>
              <w:left w:val="nil"/>
              <w:bottom w:val="single" w:sz="4" w:space="0" w:color="auto"/>
              <w:right w:val="single" w:sz="4" w:space="0" w:color="auto"/>
            </w:tcBorders>
            <w:shd w:val="clear" w:color="auto" w:fill="auto"/>
            <w:noWrap/>
            <w:vAlign w:val="bottom"/>
            <w:hideMark/>
          </w:tcPr>
          <w:p w14:paraId="30C5678B" w14:textId="727DD59A"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147</w:t>
            </w:r>
          </w:p>
        </w:tc>
        <w:tc>
          <w:tcPr>
            <w:tcW w:w="413" w:type="pct"/>
            <w:tcBorders>
              <w:top w:val="nil"/>
              <w:left w:val="nil"/>
              <w:bottom w:val="single" w:sz="4" w:space="0" w:color="auto"/>
              <w:right w:val="single" w:sz="4" w:space="0" w:color="auto"/>
            </w:tcBorders>
            <w:shd w:val="clear" w:color="auto" w:fill="auto"/>
            <w:noWrap/>
            <w:vAlign w:val="bottom"/>
            <w:hideMark/>
          </w:tcPr>
          <w:p w14:paraId="20220961"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653" w:type="pct"/>
            <w:tcBorders>
              <w:top w:val="nil"/>
              <w:left w:val="nil"/>
              <w:bottom w:val="single" w:sz="4" w:space="0" w:color="auto"/>
              <w:right w:val="single" w:sz="4" w:space="0" w:color="auto"/>
            </w:tcBorders>
            <w:shd w:val="clear" w:color="auto" w:fill="auto"/>
            <w:noWrap/>
            <w:vAlign w:val="bottom"/>
            <w:hideMark/>
          </w:tcPr>
          <w:p w14:paraId="54CE8576" w14:textId="08FC3B81"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73</w:t>
            </w:r>
          </w:p>
        </w:tc>
        <w:tc>
          <w:tcPr>
            <w:tcW w:w="353" w:type="pct"/>
            <w:tcBorders>
              <w:top w:val="nil"/>
              <w:left w:val="nil"/>
              <w:bottom w:val="single" w:sz="4" w:space="0" w:color="auto"/>
              <w:right w:val="single" w:sz="4" w:space="0" w:color="auto"/>
            </w:tcBorders>
            <w:shd w:val="clear" w:color="auto" w:fill="auto"/>
            <w:noWrap/>
            <w:vAlign w:val="bottom"/>
            <w:hideMark/>
          </w:tcPr>
          <w:p w14:paraId="11E2D4B0"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w:t>
            </w:r>
          </w:p>
        </w:tc>
        <w:tc>
          <w:tcPr>
            <w:tcW w:w="556" w:type="pct"/>
            <w:tcBorders>
              <w:top w:val="nil"/>
              <w:left w:val="nil"/>
              <w:bottom w:val="single" w:sz="4" w:space="0" w:color="auto"/>
              <w:right w:val="single" w:sz="4" w:space="0" w:color="auto"/>
            </w:tcBorders>
            <w:shd w:val="clear" w:color="auto" w:fill="auto"/>
            <w:noWrap/>
            <w:vAlign w:val="bottom"/>
            <w:hideMark/>
          </w:tcPr>
          <w:p w14:paraId="46062F17" w14:textId="7F838D6C"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220</w:t>
            </w:r>
          </w:p>
        </w:tc>
        <w:tc>
          <w:tcPr>
            <w:tcW w:w="390" w:type="pct"/>
            <w:tcBorders>
              <w:top w:val="nil"/>
              <w:left w:val="nil"/>
              <w:bottom w:val="single" w:sz="4" w:space="0" w:color="auto"/>
              <w:right w:val="nil"/>
            </w:tcBorders>
            <w:shd w:val="clear" w:color="auto" w:fill="auto"/>
            <w:noWrap/>
            <w:vAlign w:val="bottom"/>
            <w:hideMark/>
          </w:tcPr>
          <w:p w14:paraId="7649664F"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w:t>
            </w:r>
          </w:p>
        </w:tc>
      </w:tr>
      <w:tr w:rsidR="00AE1D3C" w:rsidRPr="00677E5E" w14:paraId="105FA244"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4D2780D2"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Leis/Decretos</w:t>
            </w:r>
          </w:p>
        </w:tc>
        <w:tc>
          <w:tcPr>
            <w:tcW w:w="714" w:type="pct"/>
            <w:tcBorders>
              <w:top w:val="nil"/>
              <w:left w:val="nil"/>
              <w:bottom w:val="single" w:sz="4" w:space="0" w:color="auto"/>
              <w:right w:val="single" w:sz="4" w:space="0" w:color="auto"/>
            </w:tcBorders>
            <w:shd w:val="clear" w:color="auto" w:fill="auto"/>
            <w:noWrap/>
            <w:vAlign w:val="bottom"/>
            <w:hideMark/>
          </w:tcPr>
          <w:p w14:paraId="7F85CAC8" w14:textId="3B537428"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w:t>
            </w:r>
          </w:p>
        </w:tc>
        <w:tc>
          <w:tcPr>
            <w:tcW w:w="413" w:type="pct"/>
            <w:tcBorders>
              <w:top w:val="nil"/>
              <w:left w:val="nil"/>
              <w:bottom w:val="single" w:sz="4" w:space="0" w:color="auto"/>
              <w:right w:val="single" w:sz="4" w:space="0" w:color="auto"/>
            </w:tcBorders>
            <w:shd w:val="clear" w:color="auto" w:fill="auto"/>
            <w:noWrap/>
            <w:vAlign w:val="bottom"/>
            <w:hideMark/>
          </w:tcPr>
          <w:p w14:paraId="4AC15A55"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653" w:type="pct"/>
            <w:tcBorders>
              <w:top w:val="nil"/>
              <w:left w:val="nil"/>
              <w:bottom w:val="single" w:sz="4" w:space="0" w:color="auto"/>
              <w:right w:val="single" w:sz="4" w:space="0" w:color="auto"/>
            </w:tcBorders>
            <w:shd w:val="clear" w:color="auto" w:fill="auto"/>
            <w:noWrap/>
            <w:vAlign w:val="bottom"/>
            <w:hideMark/>
          </w:tcPr>
          <w:p w14:paraId="76B35C7F" w14:textId="76E63FF2"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110</w:t>
            </w:r>
          </w:p>
        </w:tc>
        <w:tc>
          <w:tcPr>
            <w:tcW w:w="353" w:type="pct"/>
            <w:tcBorders>
              <w:top w:val="nil"/>
              <w:left w:val="nil"/>
              <w:bottom w:val="single" w:sz="4" w:space="0" w:color="auto"/>
              <w:right w:val="single" w:sz="4" w:space="0" w:color="auto"/>
            </w:tcBorders>
            <w:shd w:val="clear" w:color="auto" w:fill="auto"/>
            <w:noWrap/>
            <w:vAlign w:val="bottom"/>
            <w:hideMark/>
          </w:tcPr>
          <w:p w14:paraId="59F06A5F"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w:t>
            </w:r>
          </w:p>
        </w:tc>
        <w:tc>
          <w:tcPr>
            <w:tcW w:w="556" w:type="pct"/>
            <w:tcBorders>
              <w:top w:val="nil"/>
              <w:left w:val="nil"/>
              <w:bottom w:val="single" w:sz="4" w:space="0" w:color="auto"/>
              <w:right w:val="single" w:sz="4" w:space="0" w:color="auto"/>
            </w:tcBorders>
            <w:shd w:val="clear" w:color="auto" w:fill="auto"/>
            <w:noWrap/>
            <w:vAlign w:val="bottom"/>
            <w:hideMark/>
          </w:tcPr>
          <w:p w14:paraId="772DB0A0" w14:textId="20A4E653"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122</w:t>
            </w:r>
          </w:p>
        </w:tc>
        <w:tc>
          <w:tcPr>
            <w:tcW w:w="390" w:type="pct"/>
            <w:tcBorders>
              <w:top w:val="nil"/>
              <w:left w:val="nil"/>
              <w:bottom w:val="single" w:sz="4" w:space="0" w:color="auto"/>
              <w:right w:val="nil"/>
            </w:tcBorders>
            <w:shd w:val="clear" w:color="auto" w:fill="auto"/>
            <w:noWrap/>
            <w:vAlign w:val="bottom"/>
            <w:hideMark/>
          </w:tcPr>
          <w:p w14:paraId="2EDDDC78"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w:t>
            </w:r>
          </w:p>
        </w:tc>
      </w:tr>
      <w:tr w:rsidR="00AE1D3C" w:rsidRPr="00677E5E" w14:paraId="1F1AA757"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3FE0C6CC" w14:textId="675E0AAA"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xml:space="preserve">Revistas/Jornais </w:t>
            </w:r>
            <w:r w:rsidR="00195048" w:rsidRPr="00677E5E">
              <w:rPr>
                <w:rFonts w:ascii="Times New Roman" w:eastAsia="Times New Roman" w:hAnsi="Times New Roman" w:cs="Times New Roman"/>
                <w:color w:val="000000"/>
                <w:sz w:val="20"/>
                <w:szCs w:val="20"/>
                <w:lang w:eastAsia="pt-BR"/>
              </w:rPr>
              <w:t>não científicos</w:t>
            </w:r>
          </w:p>
        </w:tc>
        <w:tc>
          <w:tcPr>
            <w:tcW w:w="714" w:type="pct"/>
            <w:tcBorders>
              <w:top w:val="nil"/>
              <w:left w:val="nil"/>
              <w:bottom w:val="single" w:sz="4" w:space="0" w:color="auto"/>
              <w:right w:val="single" w:sz="4" w:space="0" w:color="auto"/>
            </w:tcBorders>
            <w:shd w:val="clear" w:color="auto" w:fill="auto"/>
            <w:noWrap/>
            <w:vAlign w:val="bottom"/>
            <w:hideMark/>
          </w:tcPr>
          <w:p w14:paraId="2D374D83" w14:textId="2B515609"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45</w:t>
            </w:r>
          </w:p>
        </w:tc>
        <w:tc>
          <w:tcPr>
            <w:tcW w:w="413" w:type="pct"/>
            <w:tcBorders>
              <w:top w:val="nil"/>
              <w:left w:val="nil"/>
              <w:bottom w:val="single" w:sz="4" w:space="0" w:color="auto"/>
              <w:right w:val="single" w:sz="4" w:space="0" w:color="auto"/>
            </w:tcBorders>
            <w:shd w:val="clear" w:color="auto" w:fill="auto"/>
            <w:noWrap/>
            <w:vAlign w:val="bottom"/>
            <w:hideMark/>
          </w:tcPr>
          <w:p w14:paraId="3DA5666B"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653" w:type="pct"/>
            <w:tcBorders>
              <w:top w:val="nil"/>
              <w:left w:val="nil"/>
              <w:bottom w:val="single" w:sz="4" w:space="0" w:color="auto"/>
              <w:right w:val="single" w:sz="4" w:space="0" w:color="auto"/>
            </w:tcBorders>
            <w:shd w:val="clear" w:color="auto" w:fill="auto"/>
            <w:noWrap/>
            <w:vAlign w:val="bottom"/>
            <w:hideMark/>
          </w:tcPr>
          <w:p w14:paraId="0D56E9D2" w14:textId="43291C39"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18</w:t>
            </w:r>
          </w:p>
        </w:tc>
        <w:tc>
          <w:tcPr>
            <w:tcW w:w="353" w:type="pct"/>
            <w:tcBorders>
              <w:top w:val="nil"/>
              <w:left w:val="nil"/>
              <w:bottom w:val="single" w:sz="4" w:space="0" w:color="auto"/>
              <w:right w:val="single" w:sz="4" w:space="0" w:color="auto"/>
            </w:tcBorders>
            <w:shd w:val="clear" w:color="auto" w:fill="auto"/>
            <w:noWrap/>
            <w:vAlign w:val="bottom"/>
            <w:hideMark/>
          </w:tcPr>
          <w:p w14:paraId="5A54D3B0"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556" w:type="pct"/>
            <w:tcBorders>
              <w:top w:val="nil"/>
              <w:left w:val="nil"/>
              <w:bottom w:val="single" w:sz="4" w:space="0" w:color="auto"/>
              <w:right w:val="single" w:sz="4" w:space="0" w:color="auto"/>
            </w:tcBorders>
            <w:shd w:val="clear" w:color="auto" w:fill="auto"/>
            <w:noWrap/>
            <w:vAlign w:val="bottom"/>
            <w:hideMark/>
          </w:tcPr>
          <w:p w14:paraId="0349DBD6" w14:textId="1A3BBF4E"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63</w:t>
            </w:r>
          </w:p>
        </w:tc>
        <w:tc>
          <w:tcPr>
            <w:tcW w:w="390" w:type="pct"/>
            <w:tcBorders>
              <w:top w:val="nil"/>
              <w:left w:val="nil"/>
              <w:bottom w:val="single" w:sz="4" w:space="0" w:color="auto"/>
              <w:right w:val="nil"/>
            </w:tcBorders>
            <w:shd w:val="clear" w:color="auto" w:fill="auto"/>
            <w:noWrap/>
            <w:vAlign w:val="bottom"/>
            <w:hideMark/>
          </w:tcPr>
          <w:p w14:paraId="43834C80"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r>
      <w:tr w:rsidR="00AE1D3C" w:rsidRPr="00677E5E" w14:paraId="7CA5A5D0"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5C92811B"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Informações Financeiras e textos técnicos</w:t>
            </w:r>
          </w:p>
        </w:tc>
        <w:tc>
          <w:tcPr>
            <w:tcW w:w="714" w:type="pct"/>
            <w:tcBorders>
              <w:top w:val="nil"/>
              <w:left w:val="nil"/>
              <w:bottom w:val="single" w:sz="4" w:space="0" w:color="auto"/>
              <w:right w:val="single" w:sz="4" w:space="0" w:color="auto"/>
            </w:tcBorders>
            <w:shd w:val="clear" w:color="auto" w:fill="auto"/>
            <w:noWrap/>
            <w:vAlign w:val="bottom"/>
            <w:hideMark/>
          </w:tcPr>
          <w:p w14:paraId="7B6FD41A" w14:textId="4BBC3C29"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26</w:t>
            </w:r>
          </w:p>
        </w:tc>
        <w:tc>
          <w:tcPr>
            <w:tcW w:w="413" w:type="pct"/>
            <w:tcBorders>
              <w:top w:val="nil"/>
              <w:left w:val="nil"/>
              <w:bottom w:val="single" w:sz="4" w:space="0" w:color="auto"/>
              <w:right w:val="single" w:sz="4" w:space="0" w:color="auto"/>
            </w:tcBorders>
            <w:shd w:val="clear" w:color="auto" w:fill="auto"/>
            <w:noWrap/>
            <w:vAlign w:val="bottom"/>
            <w:hideMark/>
          </w:tcPr>
          <w:p w14:paraId="0C28EDD9"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653" w:type="pct"/>
            <w:tcBorders>
              <w:top w:val="nil"/>
              <w:left w:val="nil"/>
              <w:bottom w:val="single" w:sz="4" w:space="0" w:color="auto"/>
              <w:right w:val="single" w:sz="4" w:space="0" w:color="auto"/>
            </w:tcBorders>
            <w:shd w:val="clear" w:color="auto" w:fill="auto"/>
            <w:noWrap/>
            <w:vAlign w:val="bottom"/>
            <w:hideMark/>
          </w:tcPr>
          <w:p w14:paraId="19394FD0" w14:textId="7533B2EE"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26</w:t>
            </w:r>
          </w:p>
        </w:tc>
        <w:tc>
          <w:tcPr>
            <w:tcW w:w="353" w:type="pct"/>
            <w:tcBorders>
              <w:top w:val="nil"/>
              <w:left w:val="nil"/>
              <w:bottom w:val="single" w:sz="4" w:space="0" w:color="auto"/>
              <w:right w:val="single" w:sz="4" w:space="0" w:color="auto"/>
            </w:tcBorders>
            <w:shd w:val="clear" w:color="auto" w:fill="auto"/>
            <w:noWrap/>
            <w:vAlign w:val="bottom"/>
            <w:hideMark/>
          </w:tcPr>
          <w:p w14:paraId="46B797F5"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556" w:type="pct"/>
            <w:tcBorders>
              <w:top w:val="nil"/>
              <w:left w:val="nil"/>
              <w:bottom w:val="single" w:sz="4" w:space="0" w:color="auto"/>
              <w:right w:val="single" w:sz="4" w:space="0" w:color="auto"/>
            </w:tcBorders>
            <w:shd w:val="clear" w:color="auto" w:fill="auto"/>
            <w:noWrap/>
            <w:vAlign w:val="bottom"/>
            <w:hideMark/>
          </w:tcPr>
          <w:p w14:paraId="0C4D7117" w14:textId="331F2EC9"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52</w:t>
            </w:r>
          </w:p>
        </w:tc>
        <w:tc>
          <w:tcPr>
            <w:tcW w:w="390" w:type="pct"/>
            <w:tcBorders>
              <w:top w:val="nil"/>
              <w:left w:val="nil"/>
              <w:bottom w:val="single" w:sz="4" w:space="0" w:color="auto"/>
              <w:right w:val="nil"/>
            </w:tcBorders>
            <w:shd w:val="clear" w:color="auto" w:fill="auto"/>
            <w:noWrap/>
            <w:vAlign w:val="bottom"/>
            <w:hideMark/>
          </w:tcPr>
          <w:p w14:paraId="11F84617"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r>
      <w:tr w:rsidR="00AE1D3C" w:rsidRPr="00677E5E" w14:paraId="3AE311F8"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79D70502"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5A3C72">
              <w:rPr>
                <w:rFonts w:ascii="Times New Roman" w:eastAsia="Times New Roman" w:hAnsi="Times New Roman" w:cs="Times New Roman"/>
                <w:i/>
                <w:color w:val="000000"/>
                <w:sz w:val="20"/>
                <w:szCs w:val="20"/>
                <w:lang w:eastAsia="pt-BR"/>
              </w:rPr>
              <w:t>Sites</w:t>
            </w:r>
            <w:r w:rsidRPr="00677E5E">
              <w:rPr>
                <w:rFonts w:ascii="Times New Roman" w:eastAsia="Times New Roman" w:hAnsi="Times New Roman" w:cs="Times New Roman"/>
                <w:color w:val="000000"/>
                <w:sz w:val="20"/>
                <w:szCs w:val="20"/>
                <w:lang w:eastAsia="pt-BR"/>
              </w:rPr>
              <w:t xml:space="preserve"> e Outros</w:t>
            </w:r>
          </w:p>
        </w:tc>
        <w:tc>
          <w:tcPr>
            <w:tcW w:w="714" w:type="pct"/>
            <w:tcBorders>
              <w:top w:val="nil"/>
              <w:left w:val="nil"/>
              <w:bottom w:val="single" w:sz="4" w:space="0" w:color="auto"/>
              <w:right w:val="single" w:sz="4" w:space="0" w:color="auto"/>
            </w:tcBorders>
            <w:shd w:val="clear" w:color="auto" w:fill="auto"/>
            <w:noWrap/>
            <w:vAlign w:val="bottom"/>
            <w:hideMark/>
          </w:tcPr>
          <w:p w14:paraId="48E82605" w14:textId="51E343EF"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17</w:t>
            </w:r>
          </w:p>
        </w:tc>
        <w:tc>
          <w:tcPr>
            <w:tcW w:w="413" w:type="pct"/>
            <w:tcBorders>
              <w:top w:val="nil"/>
              <w:left w:val="nil"/>
              <w:bottom w:val="single" w:sz="4" w:space="0" w:color="auto"/>
              <w:right w:val="single" w:sz="4" w:space="0" w:color="auto"/>
            </w:tcBorders>
            <w:shd w:val="clear" w:color="auto" w:fill="auto"/>
            <w:noWrap/>
            <w:vAlign w:val="bottom"/>
            <w:hideMark/>
          </w:tcPr>
          <w:p w14:paraId="0D07773E"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653" w:type="pct"/>
            <w:tcBorders>
              <w:top w:val="nil"/>
              <w:left w:val="nil"/>
              <w:bottom w:val="single" w:sz="4" w:space="0" w:color="auto"/>
              <w:right w:val="single" w:sz="4" w:space="0" w:color="auto"/>
            </w:tcBorders>
            <w:shd w:val="clear" w:color="auto" w:fill="auto"/>
            <w:noWrap/>
            <w:vAlign w:val="bottom"/>
            <w:hideMark/>
          </w:tcPr>
          <w:p w14:paraId="72764ECD" w14:textId="46F67CEB"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353" w:type="pct"/>
            <w:tcBorders>
              <w:top w:val="nil"/>
              <w:left w:val="nil"/>
              <w:bottom w:val="single" w:sz="4" w:space="0" w:color="auto"/>
              <w:right w:val="single" w:sz="4" w:space="0" w:color="auto"/>
            </w:tcBorders>
            <w:shd w:val="clear" w:color="auto" w:fill="auto"/>
            <w:noWrap/>
            <w:vAlign w:val="bottom"/>
            <w:hideMark/>
          </w:tcPr>
          <w:p w14:paraId="3FBA010A"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556" w:type="pct"/>
            <w:tcBorders>
              <w:top w:val="nil"/>
              <w:left w:val="nil"/>
              <w:bottom w:val="single" w:sz="4" w:space="0" w:color="auto"/>
              <w:right w:val="single" w:sz="4" w:space="0" w:color="auto"/>
            </w:tcBorders>
            <w:shd w:val="clear" w:color="auto" w:fill="auto"/>
            <w:noWrap/>
            <w:vAlign w:val="bottom"/>
            <w:hideMark/>
          </w:tcPr>
          <w:p w14:paraId="5DC6AC21" w14:textId="5599F5F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37</w:t>
            </w:r>
          </w:p>
        </w:tc>
        <w:tc>
          <w:tcPr>
            <w:tcW w:w="390" w:type="pct"/>
            <w:tcBorders>
              <w:top w:val="nil"/>
              <w:left w:val="nil"/>
              <w:bottom w:val="single" w:sz="4" w:space="0" w:color="auto"/>
              <w:right w:val="nil"/>
            </w:tcBorders>
            <w:shd w:val="clear" w:color="auto" w:fill="auto"/>
            <w:noWrap/>
            <w:vAlign w:val="bottom"/>
            <w:hideMark/>
          </w:tcPr>
          <w:p w14:paraId="29C6637A"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AE1D3C" w:rsidRPr="00677E5E" w14:paraId="2783029F"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343517FC" w14:textId="77777777" w:rsidR="000C557E" w:rsidRPr="00677E5E" w:rsidRDefault="000C557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Teses/Dissertações</w:t>
            </w:r>
          </w:p>
        </w:tc>
        <w:tc>
          <w:tcPr>
            <w:tcW w:w="714" w:type="pct"/>
            <w:tcBorders>
              <w:top w:val="nil"/>
              <w:left w:val="nil"/>
              <w:bottom w:val="single" w:sz="4" w:space="0" w:color="auto"/>
              <w:right w:val="single" w:sz="4" w:space="0" w:color="auto"/>
            </w:tcBorders>
            <w:shd w:val="clear" w:color="auto" w:fill="auto"/>
            <w:noWrap/>
            <w:vAlign w:val="bottom"/>
            <w:hideMark/>
          </w:tcPr>
          <w:p w14:paraId="73E5DD8F" w14:textId="107C79EF"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w:t>
            </w:r>
          </w:p>
        </w:tc>
        <w:tc>
          <w:tcPr>
            <w:tcW w:w="413" w:type="pct"/>
            <w:tcBorders>
              <w:top w:val="nil"/>
              <w:left w:val="nil"/>
              <w:bottom w:val="single" w:sz="4" w:space="0" w:color="auto"/>
              <w:right w:val="single" w:sz="4" w:space="0" w:color="auto"/>
            </w:tcBorders>
            <w:shd w:val="clear" w:color="auto" w:fill="auto"/>
            <w:noWrap/>
            <w:vAlign w:val="bottom"/>
            <w:hideMark/>
          </w:tcPr>
          <w:p w14:paraId="5471ADEF"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53" w:type="pct"/>
            <w:tcBorders>
              <w:top w:val="nil"/>
              <w:left w:val="nil"/>
              <w:bottom w:val="single" w:sz="4" w:space="0" w:color="auto"/>
              <w:right w:val="single" w:sz="4" w:space="0" w:color="auto"/>
            </w:tcBorders>
            <w:shd w:val="clear" w:color="auto" w:fill="auto"/>
            <w:noWrap/>
            <w:vAlign w:val="bottom"/>
            <w:hideMark/>
          </w:tcPr>
          <w:p w14:paraId="282A94C0" w14:textId="4FCD34B6"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24</w:t>
            </w:r>
          </w:p>
        </w:tc>
        <w:tc>
          <w:tcPr>
            <w:tcW w:w="353" w:type="pct"/>
            <w:tcBorders>
              <w:top w:val="nil"/>
              <w:left w:val="nil"/>
              <w:bottom w:val="single" w:sz="4" w:space="0" w:color="auto"/>
              <w:right w:val="single" w:sz="4" w:space="0" w:color="auto"/>
            </w:tcBorders>
            <w:shd w:val="clear" w:color="auto" w:fill="auto"/>
            <w:noWrap/>
            <w:vAlign w:val="bottom"/>
            <w:hideMark/>
          </w:tcPr>
          <w:p w14:paraId="049944F3"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556" w:type="pct"/>
            <w:tcBorders>
              <w:top w:val="nil"/>
              <w:left w:val="nil"/>
              <w:bottom w:val="single" w:sz="4" w:space="0" w:color="auto"/>
              <w:right w:val="single" w:sz="4" w:space="0" w:color="auto"/>
            </w:tcBorders>
            <w:shd w:val="clear" w:color="auto" w:fill="auto"/>
            <w:noWrap/>
            <w:vAlign w:val="bottom"/>
            <w:hideMark/>
          </w:tcPr>
          <w:p w14:paraId="06F6BE6D" w14:textId="5FA46DE6"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33</w:t>
            </w:r>
          </w:p>
        </w:tc>
        <w:tc>
          <w:tcPr>
            <w:tcW w:w="390" w:type="pct"/>
            <w:tcBorders>
              <w:top w:val="nil"/>
              <w:left w:val="nil"/>
              <w:bottom w:val="single" w:sz="4" w:space="0" w:color="auto"/>
              <w:right w:val="nil"/>
            </w:tcBorders>
            <w:shd w:val="clear" w:color="auto" w:fill="auto"/>
            <w:noWrap/>
            <w:vAlign w:val="bottom"/>
            <w:hideMark/>
          </w:tcPr>
          <w:p w14:paraId="42F40C27" w14:textId="77777777" w:rsidR="000C557E" w:rsidRPr="00677E5E" w:rsidRDefault="000C557E"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AE1D3C" w:rsidRPr="00677E5E" w14:paraId="00D1D26B" w14:textId="77777777" w:rsidTr="00AE1D3C">
        <w:trPr>
          <w:trHeight w:val="288"/>
        </w:trPr>
        <w:tc>
          <w:tcPr>
            <w:tcW w:w="1920" w:type="pct"/>
            <w:tcBorders>
              <w:top w:val="nil"/>
              <w:left w:val="nil"/>
              <w:bottom w:val="single" w:sz="4" w:space="0" w:color="auto"/>
              <w:right w:val="single" w:sz="4" w:space="0" w:color="auto"/>
            </w:tcBorders>
            <w:shd w:val="clear" w:color="auto" w:fill="auto"/>
            <w:noWrap/>
            <w:vAlign w:val="bottom"/>
            <w:hideMark/>
          </w:tcPr>
          <w:p w14:paraId="6808480E" w14:textId="77777777" w:rsidR="000C557E" w:rsidRPr="00677E5E" w:rsidRDefault="000C557E" w:rsidP="002C0F9B">
            <w:pPr>
              <w:spacing w:after="0" w:line="240" w:lineRule="auto"/>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Total</w:t>
            </w:r>
          </w:p>
        </w:tc>
        <w:tc>
          <w:tcPr>
            <w:tcW w:w="714" w:type="pct"/>
            <w:tcBorders>
              <w:top w:val="nil"/>
              <w:left w:val="nil"/>
              <w:bottom w:val="single" w:sz="4" w:space="0" w:color="auto"/>
              <w:right w:val="single" w:sz="4" w:space="0" w:color="auto"/>
            </w:tcBorders>
            <w:shd w:val="clear" w:color="auto" w:fill="auto"/>
            <w:noWrap/>
            <w:vAlign w:val="bottom"/>
            <w:hideMark/>
          </w:tcPr>
          <w:p w14:paraId="20C12711" w14:textId="55854114"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2.061</w:t>
            </w:r>
          </w:p>
        </w:tc>
        <w:tc>
          <w:tcPr>
            <w:tcW w:w="413" w:type="pct"/>
            <w:tcBorders>
              <w:top w:val="nil"/>
              <w:left w:val="nil"/>
              <w:bottom w:val="single" w:sz="4" w:space="0" w:color="auto"/>
              <w:right w:val="single" w:sz="4" w:space="0" w:color="auto"/>
            </w:tcBorders>
            <w:shd w:val="clear" w:color="auto" w:fill="auto"/>
            <w:noWrap/>
            <w:vAlign w:val="bottom"/>
            <w:hideMark/>
          </w:tcPr>
          <w:p w14:paraId="2D0472D2"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p>
        </w:tc>
        <w:tc>
          <w:tcPr>
            <w:tcW w:w="653" w:type="pct"/>
            <w:tcBorders>
              <w:top w:val="nil"/>
              <w:left w:val="nil"/>
              <w:bottom w:val="single" w:sz="4" w:space="0" w:color="auto"/>
              <w:right w:val="single" w:sz="4" w:space="0" w:color="auto"/>
            </w:tcBorders>
            <w:shd w:val="clear" w:color="auto" w:fill="auto"/>
            <w:noWrap/>
            <w:vAlign w:val="bottom"/>
            <w:hideMark/>
          </w:tcPr>
          <w:p w14:paraId="1EB5AC3F" w14:textId="53D8CB1D"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828</w:t>
            </w:r>
          </w:p>
        </w:tc>
        <w:tc>
          <w:tcPr>
            <w:tcW w:w="353" w:type="pct"/>
            <w:tcBorders>
              <w:top w:val="nil"/>
              <w:left w:val="nil"/>
              <w:bottom w:val="single" w:sz="4" w:space="0" w:color="auto"/>
              <w:right w:val="single" w:sz="4" w:space="0" w:color="auto"/>
            </w:tcBorders>
            <w:shd w:val="clear" w:color="auto" w:fill="auto"/>
            <w:noWrap/>
            <w:vAlign w:val="bottom"/>
            <w:hideMark/>
          </w:tcPr>
          <w:p w14:paraId="3A9DAB14"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p>
        </w:tc>
        <w:tc>
          <w:tcPr>
            <w:tcW w:w="556" w:type="pct"/>
            <w:tcBorders>
              <w:top w:val="nil"/>
              <w:left w:val="nil"/>
              <w:bottom w:val="single" w:sz="4" w:space="0" w:color="auto"/>
              <w:right w:val="single" w:sz="4" w:space="0" w:color="auto"/>
            </w:tcBorders>
            <w:shd w:val="clear" w:color="auto" w:fill="auto"/>
            <w:noWrap/>
            <w:vAlign w:val="bottom"/>
            <w:hideMark/>
          </w:tcPr>
          <w:p w14:paraId="4DB8EEF6" w14:textId="54C8CDF6"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2.889</w:t>
            </w:r>
          </w:p>
        </w:tc>
        <w:tc>
          <w:tcPr>
            <w:tcW w:w="390" w:type="pct"/>
            <w:tcBorders>
              <w:top w:val="nil"/>
              <w:left w:val="nil"/>
              <w:bottom w:val="single" w:sz="4" w:space="0" w:color="auto"/>
              <w:right w:val="nil"/>
            </w:tcBorders>
            <w:shd w:val="clear" w:color="auto" w:fill="auto"/>
            <w:noWrap/>
            <w:vAlign w:val="bottom"/>
            <w:hideMark/>
          </w:tcPr>
          <w:p w14:paraId="4AB44542" w14:textId="77777777" w:rsidR="000C557E" w:rsidRPr="00677E5E" w:rsidRDefault="000C557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p>
        </w:tc>
      </w:tr>
    </w:tbl>
    <w:p w14:paraId="2783025E" w14:textId="36F738FB" w:rsidR="00A44B86" w:rsidRPr="00677E5E" w:rsidRDefault="00A44B86"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DA0C5E" w:rsidRPr="00677E5E">
        <w:rPr>
          <w:rFonts w:ascii="Times New Roman" w:hAnsi="Times New Roman" w:cs="Times New Roman"/>
          <w:sz w:val="20"/>
          <w:szCs w:val="20"/>
        </w:rPr>
        <w:t>E</w:t>
      </w:r>
      <w:r w:rsidRPr="00677E5E">
        <w:rPr>
          <w:rFonts w:ascii="Times New Roman" w:hAnsi="Times New Roman" w:cs="Times New Roman"/>
          <w:sz w:val="20"/>
          <w:szCs w:val="20"/>
        </w:rPr>
        <w:t>laborad</w:t>
      </w:r>
      <w:r w:rsidR="0069556C" w:rsidRPr="00677E5E">
        <w:rPr>
          <w:rFonts w:ascii="Times New Roman" w:hAnsi="Times New Roman" w:cs="Times New Roman"/>
          <w:sz w:val="20"/>
          <w:szCs w:val="20"/>
        </w:rPr>
        <w:t>a</w:t>
      </w:r>
      <w:r w:rsidRPr="00677E5E">
        <w:rPr>
          <w:rFonts w:ascii="Times New Roman" w:hAnsi="Times New Roman" w:cs="Times New Roman"/>
          <w:sz w:val="20"/>
          <w:szCs w:val="20"/>
        </w:rPr>
        <w:t xml:space="preserve"> pelos autores.</w:t>
      </w:r>
    </w:p>
    <w:p w14:paraId="1E9990CD" w14:textId="06476BC2" w:rsidR="008C6B97" w:rsidRPr="00AE2FAD" w:rsidRDefault="008C6B97" w:rsidP="002C0F9B">
      <w:pPr>
        <w:spacing w:after="0" w:line="240" w:lineRule="auto"/>
        <w:jc w:val="both"/>
        <w:rPr>
          <w:rFonts w:ascii="Times New Roman" w:hAnsi="Times New Roman" w:cs="Times New Roman"/>
          <w:sz w:val="12"/>
          <w:szCs w:val="12"/>
        </w:rPr>
      </w:pPr>
    </w:p>
    <w:p w14:paraId="7CFDB835" w14:textId="73320F76" w:rsidR="00D16E99" w:rsidRPr="00677E5E" w:rsidRDefault="00D16E99" w:rsidP="002C0F9B">
      <w:pPr>
        <w:spacing w:after="0" w:line="240" w:lineRule="auto"/>
        <w:jc w:val="both"/>
        <w:rPr>
          <w:rFonts w:ascii="Times New Roman" w:hAnsi="Times New Roman" w:cs="Times New Roman"/>
          <w:sz w:val="24"/>
          <w:szCs w:val="24"/>
        </w:rPr>
      </w:pPr>
      <w:r w:rsidRPr="0022375C">
        <w:rPr>
          <w:rFonts w:ascii="Times New Roman" w:hAnsi="Times New Roman" w:cs="Times New Roman"/>
          <w:sz w:val="24"/>
          <w:szCs w:val="24"/>
        </w:rPr>
        <w:tab/>
        <w:t xml:space="preserve">A </w:t>
      </w:r>
      <w:r w:rsidR="0022375C" w:rsidRPr="0022375C">
        <w:rPr>
          <w:rFonts w:ascii="Times New Roman" w:hAnsi="Times New Roman" w:cs="Times New Roman"/>
          <w:sz w:val="24"/>
          <w:szCs w:val="24"/>
        </w:rPr>
        <w:fldChar w:fldCharType="begin"/>
      </w:r>
      <w:r w:rsidR="0022375C" w:rsidRPr="0022375C">
        <w:rPr>
          <w:rFonts w:ascii="Times New Roman" w:hAnsi="Times New Roman" w:cs="Times New Roman"/>
          <w:sz w:val="24"/>
          <w:szCs w:val="24"/>
        </w:rPr>
        <w:instrText xml:space="preserve"> REF _Ref7726320 \h  \* MERGEFORMAT </w:instrText>
      </w:r>
      <w:r w:rsidR="0022375C" w:rsidRPr="0022375C">
        <w:rPr>
          <w:rFonts w:ascii="Times New Roman" w:hAnsi="Times New Roman" w:cs="Times New Roman"/>
          <w:sz w:val="24"/>
          <w:szCs w:val="24"/>
        </w:rPr>
      </w:r>
      <w:r w:rsidR="0022375C" w:rsidRPr="0022375C">
        <w:rPr>
          <w:rFonts w:ascii="Times New Roman" w:hAnsi="Times New Roman" w:cs="Times New Roman"/>
          <w:sz w:val="24"/>
          <w:szCs w:val="24"/>
        </w:rPr>
        <w:fldChar w:fldCharType="separate"/>
      </w:r>
      <w:r w:rsidR="0022375C" w:rsidRPr="0022375C">
        <w:rPr>
          <w:rFonts w:ascii="Times New Roman" w:hAnsi="Times New Roman" w:cs="Times New Roman"/>
          <w:sz w:val="24"/>
          <w:szCs w:val="24"/>
        </w:rPr>
        <w:t>Tabela 3</w:t>
      </w:r>
      <w:r w:rsidR="0022375C" w:rsidRPr="0022375C">
        <w:rPr>
          <w:rFonts w:ascii="Times New Roman" w:hAnsi="Times New Roman" w:cs="Times New Roman"/>
          <w:sz w:val="24"/>
          <w:szCs w:val="24"/>
        </w:rPr>
        <w:fldChar w:fldCharType="end"/>
      </w:r>
      <w:r w:rsidR="0022375C" w:rsidRPr="0022375C">
        <w:rPr>
          <w:rFonts w:ascii="Times New Roman" w:hAnsi="Times New Roman" w:cs="Times New Roman"/>
          <w:sz w:val="24"/>
          <w:szCs w:val="24"/>
        </w:rPr>
        <w:t xml:space="preserve"> </w:t>
      </w:r>
      <w:r w:rsidRPr="0022375C">
        <w:rPr>
          <w:rFonts w:ascii="Times New Roman" w:hAnsi="Times New Roman" w:cs="Times New Roman"/>
          <w:sz w:val="24"/>
          <w:szCs w:val="24"/>
        </w:rPr>
        <w:t>apresenta</w:t>
      </w:r>
      <w:r w:rsidRPr="00677E5E">
        <w:rPr>
          <w:rFonts w:ascii="Times New Roman" w:hAnsi="Times New Roman" w:cs="Times New Roman"/>
          <w:sz w:val="24"/>
          <w:szCs w:val="24"/>
        </w:rPr>
        <w:t xml:space="preserve"> dados que já são mais comuns em análises bibliométricas avaliativas no cenário nacional, que é o de tipos de referências.</w:t>
      </w:r>
      <w:r w:rsidR="00AB695F" w:rsidRPr="00677E5E">
        <w:rPr>
          <w:rFonts w:ascii="Times New Roman" w:hAnsi="Times New Roman" w:cs="Times New Roman"/>
          <w:sz w:val="24"/>
          <w:szCs w:val="24"/>
        </w:rPr>
        <w:t xml:space="preserve"> Observa-se que, em ambos os cenários, a referência mais utilizada refere-se aos artigos em revistas científicas, seguidos por livros e capítulos de livros. Apesar disso, o ponto de destaque refere-se </w:t>
      </w:r>
      <w:r w:rsidR="0022375C">
        <w:rPr>
          <w:rFonts w:ascii="Times New Roman" w:hAnsi="Times New Roman" w:cs="Times New Roman"/>
          <w:sz w:val="24"/>
          <w:szCs w:val="24"/>
        </w:rPr>
        <w:t>à representatividade</w:t>
      </w:r>
      <w:r w:rsidR="00AB695F" w:rsidRPr="00677E5E">
        <w:rPr>
          <w:rFonts w:ascii="Times New Roman" w:hAnsi="Times New Roman" w:cs="Times New Roman"/>
          <w:sz w:val="24"/>
          <w:szCs w:val="24"/>
        </w:rPr>
        <w:t xml:space="preserve"> no uso de cada tipo de referência frente ao todo. Nesse caso, </w:t>
      </w:r>
      <w:r w:rsidR="00380B3C" w:rsidRPr="00677E5E">
        <w:rPr>
          <w:rFonts w:ascii="Times New Roman" w:hAnsi="Times New Roman" w:cs="Times New Roman"/>
          <w:sz w:val="24"/>
          <w:szCs w:val="24"/>
        </w:rPr>
        <w:t xml:space="preserve">em termos descritivos, </w:t>
      </w:r>
      <w:r w:rsidR="00AB695F" w:rsidRPr="00677E5E">
        <w:rPr>
          <w:rFonts w:ascii="Times New Roman" w:hAnsi="Times New Roman" w:cs="Times New Roman"/>
          <w:sz w:val="24"/>
          <w:szCs w:val="24"/>
        </w:rPr>
        <w:t xml:space="preserve">verifica-se </w:t>
      </w:r>
      <w:r w:rsidR="00AB695F" w:rsidRPr="00677E5E">
        <w:rPr>
          <w:rFonts w:ascii="Times New Roman" w:hAnsi="Times New Roman" w:cs="Times New Roman"/>
          <w:sz w:val="24"/>
          <w:szCs w:val="24"/>
        </w:rPr>
        <w:lastRenderedPageBreak/>
        <w:t xml:space="preserve">uma diferença relevante no uso de artigos de revistas científicas. Enquanto eles representam 67% de todas as referências utilizadas pelas pesquisas </w:t>
      </w:r>
      <w:r w:rsidR="002875C9" w:rsidRPr="00677E5E">
        <w:rPr>
          <w:rFonts w:ascii="Times New Roman" w:hAnsi="Times New Roman" w:cs="Times New Roman"/>
          <w:sz w:val="24"/>
          <w:szCs w:val="24"/>
        </w:rPr>
        <w:t>inter</w:t>
      </w:r>
      <w:r w:rsidR="00AB695F" w:rsidRPr="00677E5E">
        <w:rPr>
          <w:rFonts w:ascii="Times New Roman" w:hAnsi="Times New Roman" w:cs="Times New Roman"/>
          <w:sz w:val="24"/>
          <w:szCs w:val="24"/>
        </w:rPr>
        <w:t>nacionais, nas pesquisas nacionais os artigos científicos representam 31% das referências utilizadas. Comportamento inverso é observado com relação ao uso de livros/capítulos. Enquanto no cenário internacional esse tipo representa 10% das referências, no cenário nacional representa 27%.</w:t>
      </w:r>
      <w:r w:rsidR="009A0434" w:rsidRPr="00677E5E">
        <w:rPr>
          <w:rFonts w:ascii="Times New Roman" w:hAnsi="Times New Roman" w:cs="Times New Roman"/>
          <w:sz w:val="24"/>
          <w:szCs w:val="24"/>
        </w:rPr>
        <w:t xml:space="preserve"> Comportamento semelhante foi observado em outras pesquisas que analisam os tipos de fontes utilizadas pela literatura nacional, em que há uma representatividade similar no uso de livros e artigos </w:t>
      </w:r>
      <w:r w:rsidR="009A0434"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{"citationItems":[{"id":"ITEM-1","itemData":{"DOI":"10.4025/enfoque.v31i3.16946","ISSN":"1984-882X","abstract":"A análise de congressos, periódicos e da produção científica é realizada em diferentes áreas da ciência, com fins de entender o perfil dos autores, das produções ou avaliar sua qualidade. Apesar de utilizarem métodos e ferramentas de análise distintas, o objetivo normalmente se propõe ao desenvolvimento da ciência e caracterização das produções nas diferentes áreas do conhecimento. Este estudo possui objetivos que concernem a dois ramos da bibliometria, avaliativa e descritiva, caracterizando seu diferencial. O objetivo geral consiste na análise e entendimento das características das produções científicas publicadas no Congresso ANPCONT, e os objetivos específicos são o delineamento do perfil dos autores, de sua produtividade e dos fundamentadores para a produção. Os métodos utilizados são bibliométricos e, para a análise descritiva foi aplicada a Lei de Lotka, que determina o nível de produtividade dos autores. Para a análise avaliativa foi aplicado o estudo da tipologia das referências utilizadas. Como resultados observa-se que, quanto ao perfil dos autores, estes são, em sua maioria, ligados ao meio acadêmico, professores e doutores, com predominância de estudos advindos da Universidade de São Paulo, Fucape Business School e Universidade Regional de Blumenau. Quanto a análise descritiva, identifica-se que a produção não se ajusta a Lei de Lotka, e na análise avaliativa, nota-se a predominância de artigos de periódicos internacionais como fundamentadores. Conclui-se que a produção demonstrou ter se desenvolvido ao longo do tempo, sendo que alguns autores, universidades e estados se destacam na produção do congresso sendo responsáveis pela maior parte dos estudos lá publicados.","author":[{"dropping-particle":"de","family":"Matos","given":"Eduardo Bona Safe","non-dropping-particle":"","parse-names":false,"suffix":""},{"dropping-particle":"","family":"Niyama","given":"Jorge Katsumi","non-dropping-particle":"","parse-names":false,"suffix":""},{"dropping-particle":"de","family":"Araújo Neto","given":"Luiz Medeiros","non-dropping-particle":"","parse-names":false,"suffix":""},{"dropping-particle":"","family":"Marques","given":"Matheus De Mendonça","non-dropping-particle":"","parse-names":false,"suffix":""}],"container-title":"Enfoque: Reflexão Contábil","id":"ITEM-1","issue":"3","issued":{"date-parts":[["2012","12","19"]]},"title":"Congresso ANPCONT: análise bibliométrica descritiva e avaliativa dos artigos publicados de 2007 a 2011","type":"article-journal","volume":"31"},"uris":["http://www.mendeley.com/documents/?uuid=be1da710-c8cc-49db-bb88-f5a574bbd9d4"]},{"id":"ITEM-2","itemData":{"DOI":"10.1590/S1415-65552010000700008","ISSN":"1415-6555","abstract":"O trabalho teve por objetivo identificar e analisar as características epistemológicas da produção acadêmica da pesquisa em contabilidade gerencial no Brasil. Realizou-se uma pesquisa empírico-analítica com técnicas de análise bibliométrica e de conteúdo dos trabalhos do Congresso da Associação Nacional do Programas de Pós-Graduação em Ciências Contábeis [ANPCONT] de 2007 e 2008, Congressos de Contabilidade e Controladoria da Universidade de São Paulo [USP] e Encontros Nacionais da Associação Nacional de Pós-Graduação e Pesquisa em Administração [ANPAD] dos anos de 2005 a 2008, perfazendo um total de 287 trabalhos. Os resultados indicam: (a) baixa utilização de referências que abordem as teorias da contabilidade gerencial, baixa incidência de referências a artigos publicados em periódicos internacionais e alta idade média dos trabalhos citados, 10 anos; (b) as estratégias de pesquisa se concentram em pesquisas de campo (38%), levantamentos descritivos (16%), ou trabalhos documentais (9%), sem geração de teorias substantivas ou trabalhos de natureza explicativa; (c) em relação às teorias, observa-se que 83% dos trabalhos se baseiam somente em conceitos contábeis ou legislação, enquanto 17% utilizam teorias da economia, sociologia ou psicologia; (d) em relação aos paradigmas, observa-se que a maioria segue o funcionalista (97%), e apenas 3% seguiram paradigmas críticos/interpretativos.","author":[{"dropping-particle":"do","family":"Nascimento","given":"Artur Roberto","non-dropping-particle":"","parse-names":false,"suffix":""},{"dropping-particle":"","family":"Junqueira","given":"Emanuel","non-dropping-particle":"","parse-names":false,"suffix":""},{"dropping-particle":"","family":"Martins","given":"Gilberto de Andrade","non-dropping-particle":"","parse-names":false,"suffix":""}],"container-title":"Revista de Administração Contemporânea","id":"ITEM-2","issue":"6","issued":{"date-parts":[["2010","12"]]},"page":"1113-1133","title":"Pesquisa acadêmica em contabilidade gerencial no Brasil: análise e reflexões sobre teorias, metodologias e paradigmas","type":"article-journal","volume":"14"},"uris":["http://www.mendeley.com/documents/?uuid=67a012fd-c8ff-4d75-b78c-6921bac2303d"]}],"mendeley":{"formattedCitation":"(MATOS &lt;i&gt;et al.&lt;/i&gt;, 2012; NASCIMENTO; JUNQUEIRA; MARTINS, 2010)","plainTextFormattedCitation":"(MATOS et al., 2012; NASCIMENTO; JUNQUEIRA; MARTINS, 2010)","previouslyFormattedCitation":"(MATOS &lt;i&gt;et al.&lt;/i&gt;, 2012; NASCIMENTO; JUNQUEIRA; MARTINS, 2010)"},"properties":{"noteIndex":0},"schema":"https://github.com/citation-style-language/schema/raw/master/csl-citation.json"}</w:instrText>
      </w:r>
      <w:r w:rsidR="009A0434"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(MATOS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2012; NASCIMENTO; JUNQUEIRA; MARTINS, 2010)</w:t>
      </w:r>
      <w:r w:rsidR="009A0434" w:rsidRPr="00677E5E">
        <w:rPr>
          <w:rFonts w:ascii="Times New Roman" w:hAnsi="Times New Roman" w:cs="Times New Roman"/>
          <w:sz w:val="24"/>
          <w:szCs w:val="24"/>
        </w:rPr>
        <w:fldChar w:fldCharType="end"/>
      </w:r>
      <w:r w:rsidR="009A0434" w:rsidRPr="00677E5E">
        <w:rPr>
          <w:rFonts w:ascii="Times New Roman" w:hAnsi="Times New Roman" w:cs="Times New Roman"/>
          <w:sz w:val="24"/>
          <w:szCs w:val="24"/>
        </w:rPr>
        <w:t>.</w:t>
      </w:r>
    </w:p>
    <w:p w14:paraId="66102F92" w14:textId="18318516" w:rsidR="00AB695F" w:rsidRPr="00677E5E" w:rsidRDefault="00AB695F"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Quais informação pode ser </w:t>
      </w:r>
      <w:r w:rsidR="00367FE2" w:rsidRPr="00677E5E">
        <w:rPr>
          <w:rFonts w:ascii="Times New Roman" w:hAnsi="Times New Roman" w:cs="Times New Roman"/>
          <w:sz w:val="24"/>
          <w:szCs w:val="24"/>
        </w:rPr>
        <w:t>obtida</w:t>
      </w:r>
      <w:r w:rsidRPr="00677E5E">
        <w:rPr>
          <w:rFonts w:ascii="Times New Roman" w:hAnsi="Times New Roman" w:cs="Times New Roman"/>
          <w:sz w:val="24"/>
          <w:szCs w:val="24"/>
        </w:rPr>
        <w:t xml:space="preserve"> </w:t>
      </w:r>
      <w:r w:rsidR="00B22E57" w:rsidRPr="00677E5E">
        <w:rPr>
          <w:rFonts w:ascii="Times New Roman" w:hAnsi="Times New Roman" w:cs="Times New Roman"/>
          <w:sz w:val="24"/>
          <w:szCs w:val="24"/>
        </w:rPr>
        <w:t>com base nesse</w:t>
      </w:r>
      <w:r w:rsidRPr="00677E5E">
        <w:rPr>
          <w:rFonts w:ascii="Times New Roman" w:hAnsi="Times New Roman" w:cs="Times New Roman"/>
          <w:sz w:val="24"/>
          <w:szCs w:val="24"/>
        </w:rPr>
        <w:t>s dados?</w:t>
      </w:r>
      <w:r w:rsidR="00B22E57" w:rsidRPr="00677E5E">
        <w:rPr>
          <w:rFonts w:ascii="Times New Roman" w:hAnsi="Times New Roman" w:cs="Times New Roman"/>
          <w:sz w:val="24"/>
          <w:szCs w:val="24"/>
        </w:rPr>
        <w:t xml:space="preserve"> Inicialmente, deve-se compreender a natureza dessas duas fontes de referência. Os artigos tendem a ser aplicações - teóricas, conceituais, empíricas</w:t>
      </w:r>
      <w:r w:rsidR="0022375C">
        <w:rPr>
          <w:rFonts w:ascii="Times New Roman" w:hAnsi="Times New Roman" w:cs="Times New Roman"/>
          <w:sz w:val="24"/>
          <w:szCs w:val="24"/>
        </w:rPr>
        <w:t xml:space="preserve"> </w:t>
      </w:r>
      <w:r w:rsidR="00B22E57" w:rsidRPr="00677E5E">
        <w:rPr>
          <w:rFonts w:ascii="Times New Roman" w:hAnsi="Times New Roman" w:cs="Times New Roman"/>
          <w:sz w:val="24"/>
          <w:szCs w:val="24"/>
        </w:rPr>
        <w:t>– com base em uma teoria, de forma a discuti-la, podendo refut</w:t>
      </w:r>
      <w:r w:rsidR="0049738B" w:rsidRPr="00677E5E">
        <w:rPr>
          <w:rFonts w:ascii="Times New Roman" w:hAnsi="Times New Roman" w:cs="Times New Roman"/>
          <w:sz w:val="24"/>
          <w:szCs w:val="24"/>
        </w:rPr>
        <w:t>á</w:t>
      </w:r>
      <w:r w:rsidR="00B22E57" w:rsidRPr="00677E5E">
        <w:rPr>
          <w:rFonts w:ascii="Times New Roman" w:hAnsi="Times New Roman" w:cs="Times New Roman"/>
          <w:sz w:val="24"/>
          <w:szCs w:val="24"/>
        </w:rPr>
        <w:t>-la, validá-la</w:t>
      </w:r>
      <w:r w:rsidR="00B24E09" w:rsidRPr="00677E5E">
        <w:rPr>
          <w:rFonts w:ascii="Times New Roman" w:hAnsi="Times New Roman" w:cs="Times New Roman"/>
          <w:sz w:val="24"/>
          <w:szCs w:val="24"/>
        </w:rPr>
        <w:t xml:space="preserve"> ou ex</w:t>
      </w:r>
      <w:r w:rsidR="000604C7" w:rsidRPr="00677E5E">
        <w:rPr>
          <w:rFonts w:ascii="Times New Roman" w:hAnsi="Times New Roman" w:cs="Times New Roman"/>
          <w:sz w:val="24"/>
          <w:szCs w:val="24"/>
        </w:rPr>
        <w:t>pandi</w:t>
      </w:r>
      <w:r w:rsidR="00B24E09" w:rsidRPr="00677E5E">
        <w:rPr>
          <w:rFonts w:ascii="Times New Roman" w:hAnsi="Times New Roman" w:cs="Times New Roman"/>
          <w:sz w:val="24"/>
          <w:szCs w:val="24"/>
        </w:rPr>
        <w:t>-la</w:t>
      </w:r>
      <w:r w:rsidR="000604C7" w:rsidRPr="00677E5E">
        <w:rPr>
          <w:rFonts w:ascii="Times New Roman" w:hAnsi="Times New Roman" w:cs="Times New Roman"/>
          <w:sz w:val="24"/>
          <w:szCs w:val="24"/>
        </w:rPr>
        <w:t>. Já os livros, ou capítulos, tendem a ser questões menos dinâmicas ou mutáveis, ou seja, conhecimentos menos empíricos e mais teóricos, discussões de conceitos e definições. Nesse caso, há uma compreensão de que artigos são literaturas mais dinâmicas e que podem trazer maior qualidade para discussões de pesquisas, por demonstrarem conhecimentos mais aplicados</w:t>
      </w:r>
      <w:r w:rsidR="0049738B" w:rsidRPr="00677E5E">
        <w:rPr>
          <w:rFonts w:ascii="Times New Roman" w:hAnsi="Times New Roman" w:cs="Times New Roman"/>
          <w:sz w:val="24"/>
          <w:szCs w:val="24"/>
        </w:rPr>
        <w:t xml:space="preserve"> e por ter passado por um processo de </w:t>
      </w:r>
      <w:proofErr w:type="spellStart"/>
      <w:r w:rsidR="0049738B" w:rsidRPr="00677E5E">
        <w:rPr>
          <w:rFonts w:ascii="Times New Roman" w:hAnsi="Times New Roman" w:cs="Times New Roman"/>
          <w:i/>
          <w:sz w:val="24"/>
          <w:szCs w:val="24"/>
        </w:rPr>
        <w:t>peer</w:t>
      </w:r>
      <w:proofErr w:type="spellEnd"/>
      <w:r w:rsidR="0049738B" w:rsidRPr="00677E5E">
        <w:rPr>
          <w:rFonts w:ascii="Times New Roman" w:hAnsi="Times New Roman" w:cs="Times New Roman"/>
          <w:i/>
          <w:sz w:val="24"/>
          <w:szCs w:val="24"/>
        </w:rPr>
        <w:t>-review</w:t>
      </w:r>
      <w:r w:rsidR="000604C7" w:rsidRPr="00677E5E">
        <w:rPr>
          <w:rFonts w:ascii="Times New Roman" w:hAnsi="Times New Roman" w:cs="Times New Roman"/>
          <w:sz w:val="24"/>
          <w:szCs w:val="24"/>
        </w:rPr>
        <w:t>.</w:t>
      </w:r>
    </w:p>
    <w:p w14:paraId="5148308F" w14:textId="1A04DCD0" w:rsidR="000604C7" w:rsidRPr="00677E5E" w:rsidRDefault="000604C7"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Nesse caso, a diferença de comportamento no uso dessas referências entre a literatura nacional e internacional demonstra algo que pode diminuir a qualidade das pesquisas nacionais, uma vez que estas t</w:t>
      </w:r>
      <w:r w:rsidR="00D75C61" w:rsidRPr="00677E5E">
        <w:rPr>
          <w:rFonts w:ascii="Times New Roman" w:hAnsi="Times New Roman" w:cs="Times New Roman"/>
          <w:sz w:val="24"/>
          <w:szCs w:val="24"/>
        </w:rPr>
        <w:t>ê</w:t>
      </w:r>
      <w:r w:rsidRPr="00677E5E">
        <w:rPr>
          <w:rFonts w:ascii="Times New Roman" w:hAnsi="Times New Roman" w:cs="Times New Roman"/>
          <w:sz w:val="24"/>
          <w:szCs w:val="24"/>
        </w:rPr>
        <w:t xml:space="preserve">m utilizado proporções próximas de artigos e livros em suas publicações. Já as pesquisas internacionais, ao apresentarem uma maioria de referências com base em artigos científicos, demonstram uma possível maior qualidade nas justificativas de seus estudos. Nesse caso, deve-se entender que as pesquisas publicadas em veículos científicos internacionais são o </w:t>
      </w:r>
      <w:r w:rsidRPr="00677E5E">
        <w:rPr>
          <w:rFonts w:ascii="Times New Roman" w:hAnsi="Times New Roman" w:cs="Times New Roman"/>
          <w:i/>
          <w:sz w:val="24"/>
          <w:szCs w:val="24"/>
        </w:rPr>
        <w:t>benchmark</w:t>
      </w:r>
      <w:r w:rsidRPr="00677E5E">
        <w:rPr>
          <w:rFonts w:ascii="Times New Roman" w:hAnsi="Times New Roman" w:cs="Times New Roman"/>
          <w:sz w:val="24"/>
          <w:szCs w:val="24"/>
        </w:rPr>
        <w:t xml:space="preserve"> atual de qualidade da pesquisa em contabilidade e, de forma aplicada, também para </w:t>
      </w:r>
      <w:r w:rsidRPr="00677E5E">
        <w:rPr>
          <w:rFonts w:ascii="Times New Roman" w:hAnsi="Times New Roman" w:cs="Times New Roman"/>
          <w:i/>
          <w:sz w:val="24"/>
          <w:szCs w:val="24"/>
        </w:rPr>
        <w:t>leasing</w:t>
      </w:r>
      <w:r w:rsidRPr="00677E5E">
        <w:rPr>
          <w:rFonts w:ascii="Times New Roman" w:hAnsi="Times New Roman" w:cs="Times New Roman"/>
          <w:sz w:val="24"/>
          <w:szCs w:val="24"/>
        </w:rPr>
        <w:t>. Assim, essa diferença pode ser um possível demérito para a pesquisa nacional e menor chance de inserção das pesquisas brasileiras no cenário internacional.</w:t>
      </w:r>
    </w:p>
    <w:p w14:paraId="4188060F" w14:textId="2C47CF2E" w:rsidR="00D63017" w:rsidRPr="00677E5E" w:rsidRDefault="00D63017"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Ao observar o estudo que baseou a presente pesquisa</w:t>
      </w:r>
      <w:r w:rsidR="00AF0776" w:rsidRPr="00677E5E">
        <w:rPr>
          <w:rFonts w:ascii="Times New Roman" w:hAnsi="Times New Roman" w:cs="Times New Roman"/>
          <w:sz w:val="24"/>
          <w:szCs w:val="24"/>
        </w:rPr>
        <w:t xml:space="preserve">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(MATOS; MURCIA, 2019)</w:t>
      </w:r>
      <w:r w:rsidR="00AF0776"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há uma discussão acerca das principais temáticas pesquisadas sobre arrendamento mercantil e as diferenças entre essas temáticas nos cenários nacionais e internacionais. Há, ainda, algumas sugestões de principais literaturas e periódicos para tal tema. Entretanto, não era objetivo daquela pesquisa a indicação empírica de principais literaturas e fontes. Nesse caso, no presente </w:t>
      </w:r>
      <w:r w:rsidR="0049738B" w:rsidRPr="00677E5E">
        <w:rPr>
          <w:rFonts w:ascii="Times New Roman" w:hAnsi="Times New Roman" w:cs="Times New Roman"/>
          <w:sz w:val="24"/>
          <w:szCs w:val="24"/>
        </w:rPr>
        <w:t xml:space="preserve">artigo </w:t>
      </w:r>
      <w:r w:rsidRPr="00677E5E">
        <w:rPr>
          <w:rFonts w:ascii="Times New Roman" w:hAnsi="Times New Roman" w:cs="Times New Roman"/>
          <w:sz w:val="24"/>
          <w:szCs w:val="24"/>
        </w:rPr>
        <w:t xml:space="preserve">pode-se realizar uma apresentação avaliativa das principais fontes sobre o tema, o que pode contribuir para pesquisas futuras sobre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de modo a apresentar o principal arcabouço teórico para consulta utilizado atualmente e auxiliar na compreensão do estado da arte sobre o tema. Para isso, apresentam-se, na leitura dos resultados, os principais dados avaliativos que podem servir como base para pesquisas futuras.</w:t>
      </w:r>
    </w:p>
    <w:p w14:paraId="467F826D" w14:textId="3D541805" w:rsidR="00D16E99" w:rsidRPr="00677E5E" w:rsidRDefault="00D63017"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Considerando que o principal tipo de referência identificado foi oriundo de “revistas/periódicos científicos”</w:t>
      </w:r>
      <w:r w:rsidR="0073587B" w:rsidRPr="00677E5E">
        <w:rPr>
          <w:rFonts w:ascii="Times New Roman" w:hAnsi="Times New Roman" w:cs="Times New Roman"/>
          <w:sz w:val="24"/>
          <w:szCs w:val="24"/>
        </w:rPr>
        <w:t xml:space="preserve">, </w:t>
      </w:r>
      <w:r w:rsidR="0073587B" w:rsidRPr="00833F2B">
        <w:rPr>
          <w:rFonts w:ascii="Times New Roman" w:hAnsi="Times New Roman" w:cs="Times New Roman"/>
          <w:sz w:val="24"/>
          <w:szCs w:val="24"/>
        </w:rPr>
        <w:t>apresenta-se, na</w:t>
      </w:r>
      <w:r w:rsidR="00833F2B" w:rsidRPr="00833F2B">
        <w:rPr>
          <w:rFonts w:ascii="Times New Roman" w:hAnsi="Times New Roman" w:cs="Times New Roman"/>
          <w:sz w:val="24"/>
          <w:szCs w:val="24"/>
        </w:rPr>
        <w:t xml:space="preserve"> </w:t>
      </w:r>
      <w:r w:rsidR="00833F2B" w:rsidRPr="00833F2B">
        <w:rPr>
          <w:rFonts w:ascii="Times New Roman" w:hAnsi="Times New Roman" w:cs="Times New Roman"/>
          <w:sz w:val="24"/>
          <w:szCs w:val="24"/>
          <w:highlight w:val="yellow"/>
        </w:rPr>
        <w:fldChar w:fldCharType="begin"/>
      </w:r>
      <w:r w:rsidR="00833F2B" w:rsidRPr="00833F2B">
        <w:rPr>
          <w:rFonts w:ascii="Times New Roman" w:hAnsi="Times New Roman" w:cs="Times New Roman"/>
          <w:sz w:val="24"/>
          <w:szCs w:val="24"/>
        </w:rPr>
        <w:instrText xml:space="preserve"> REF _Ref7726647 \h </w:instrText>
      </w:r>
      <w:r w:rsidR="00833F2B" w:rsidRPr="00833F2B">
        <w:rPr>
          <w:rFonts w:ascii="Times New Roman" w:hAnsi="Times New Roman" w:cs="Times New Roman"/>
          <w:sz w:val="24"/>
          <w:szCs w:val="24"/>
          <w:highlight w:val="yellow"/>
        </w:rPr>
        <w:instrText xml:space="preserve"> \* MERGEFORMAT </w:instrText>
      </w:r>
      <w:r w:rsidR="00833F2B" w:rsidRPr="00833F2B">
        <w:rPr>
          <w:rFonts w:ascii="Times New Roman" w:hAnsi="Times New Roman" w:cs="Times New Roman"/>
          <w:sz w:val="24"/>
          <w:szCs w:val="24"/>
          <w:highlight w:val="yellow"/>
        </w:rPr>
      </w:r>
      <w:r w:rsidR="00833F2B" w:rsidRPr="00833F2B">
        <w:rPr>
          <w:rFonts w:ascii="Times New Roman" w:hAnsi="Times New Roman" w:cs="Times New Roman"/>
          <w:sz w:val="24"/>
          <w:szCs w:val="24"/>
          <w:highlight w:val="yellow"/>
        </w:rPr>
        <w:fldChar w:fldCharType="separate"/>
      </w:r>
      <w:r w:rsidR="00833F2B" w:rsidRPr="00833F2B">
        <w:rPr>
          <w:rFonts w:ascii="Times New Roman" w:hAnsi="Times New Roman" w:cs="Times New Roman"/>
          <w:sz w:val="24"/>
          <w:szCs w:val="24"/>
        </w:rPr>
        <w:t>Tabela 4</w:t>
      </w:r>
      <w:r w:rsidR="00833F2B" w:rsidRPr="00833F2B">
        <w:rPr>
          <w:rFonts w:ascii="Times New Roman" w:hAnsi="Times New Roman" w:cs="Times New Roman"/>
          <w:sz w:val="24"/>
          <w:szCs w:val="24"/>
          <w:highlight w:val="yellow"/>
        </w:rPr>
        <w:fldChar w:fldCharType="end"/>
      </w:r>
      <w:r w:rsidR="0073587B" w:rsidRPr="00833F2B">
        <w:rPr>
          <w:rFonts w:ascii="Times New Roman" w:hAnsi="Times New Roman" w:cs="Times New Roman"/>
          <w:sz w:val="24"/>
          <w:szCs w:val="24"/>
        </w:rPr>
        <w:t>, a</w:t>
      </w:r>
      <w:r w:rsidR="0073587B" w:rsidRPr="00677E5E">
        <w:rPr>
          <w:rFonts w:ascii="Times New Roman" w:hAnsi="Times New Roman" w:cs="Times New Roman"/>
          <w:sz w:val="24"/>
          <w:szCs w:val="24"/>
        </w:rPr>
        <w:t xml:space="preserve"> relação tendo como base apenas esse tipo de referência, de forma que se possa mostrar os principais veículos científicos utilizados nas pesquisas de </w:t>
      </w:r>
      <w:r w:rsidR="0073587B" w:rsidRPr="00677E5E">
        <w:rPr>
          <w:rFonts w:ascii="Times New Roman" w:hAnsi="Times New Roman" w:cs="Times New Roman"/>
          <w:i/>
          <w:sz w:val="24"/>
          <w:szCs w:val="24"/>
        </w:rPr>
        <w:t>leasing</w:t>
      </w:r>
      <w:r w:rsidR="0073587B" w:rsidRPr="00677E5E">
        <w:rPr>
          <w:rFonts w:ascii="Times New Roman" w:hAnsi="Times New Roman" w:cs="Times New Roman"/>
          <w:sz w:val="24"/>
          <w:szCs w:val="24"/>
        </w:rPr>
        <w:t>.</w:t>
      </w:r>
      <w:r w:rsidR="00106E63" w:rsidRPr="00677E5E">
        <w:rPr>
          <w:rFonts w:ascii="Times New Roman" w:hAnsi="Times New Roman" w:cs="Times New Roman"/>
          <w:sz w:val="24"/>
          <w:szCs w:val="24"/>
        </w:rPr>
        <w:t xml:space="preserve"> Observa-se que, no Painel A apresentam-se as revistas mais citadas pelos </w:t>
      </w:r>
      <w:r w:rsidR="0049738B" w:rsidRPr="00677E5E">
        <w:rPr>
          <w:rFonts w:ascii="Times New Roman" w:hAnsi="Times New Roman" w:cs="Times New Roman"/>
          <w:sz w:val="24"/>
          <w:szCs w:val="24"/>
        </w:rPr>
        <w:t xml:space="preserve">artigos </w:t>
      </w:r>
      <w:r w:rsidR="00106E63" w:rsidRPr="00677E5E">
        <w:rPr>
          <w:rFonts w:ascii="Times New Roman" w:hAnsi="Times New Roman" w:cs="Times New Roman"/>
          <w:sz w:val="24"/>
          <w:szCs w:val="24"/>
        </w:rPr>
        <w:t xml:space="preserve">internacionais e, no Painel B, as revistas mais citadas nos </w:t>
      </w:r>
      <w:r w:rsidR="0049738B" w:rsidRPr="00677E5E">
        <w:rPr>
          <w:rFonts w:ascii="Times New Roman" w:hAnsi="Times New Roman" w:cs="Times New Roman"/>
          <w:sz w:val="24"/>
          <w:szCs w:val="24"/>
        </w:rPr>
        <w:t xml:space="preserve">artigos </w:t>
      </w:r>
      <w:r w:rsidR="00106E63" w:rsidRPr="00677E5E">
        <w:rPr>
          <w:rFonts w:ascii="Times New Roman" w:hAnsi="Times New Roman" w:cs="Times New Roman"/>
          <w:sz w:val="24"/>
          <w:szCs w:val="24"/>
        </w:rPr>
        <w:t xml:space="preserve">nacionais. Ainda, os </w:t>
      </w:r>
      <w:proofErr w:type="spellStart"/>
      <w:r w:rsidR="00106E63" w:rsidRPr="00677E5E">
        <w:rPr>
          <w:rFonts w:ascii="Times New Roman" w:hAnsi="Times New Roman" w:cs="Times New Roman"/>
          <w:i/>
          <w:sz w:val="24"/>
          <w:szCs w:val="24"/>
        </w:rPr>
        <w:t>journals</w:t>
      </w:r>
      <w:proofErr w:type="spellEnd"/>
      <w:r w:rsidR="00106E63" w:rsidRPr="00677E5E">
        <w:rPr>
          <w:rFonts w:ascii="Times New Roman" w:hAnsi="Times New Roman" w:cs="Times New Roman"/>
          <w:sz w:val="24"/>
          <w:szCs w:val="24"/>
        </w:rPr>
        <w:t xml:space="preserve"> com asterisco são aqueles que apareceram na lista dos mais citados tanto nacionalmente quanto internacionalmente, mesmo não sendo na mesma posição hierárquica.</w:t>
      </w:r>
    </w:p>
    <w:p w14:paraId="2F7850EF" w14:textId="3E6C92F5" w:rsidR="001B3A01" w:rsidRDefault="001B3A01" w:rsidP="002C0F9B">
      <w:pPr>
        <w:pStyle w:val="Legenda"/>
        <w:spacing w:after="0"/>
        <w:rPr>
          <w:rFonts w:ascii="Times New Roman" w:hAnsi="Times New Roman" w:cs="Times New Roman"/>
          <w:b/>
          <w:i w:val="0"/>
          <w:color w:val="auto"/>
          <w:sz w:val="24"/>
          <w:szCs w:val="24"/>
        </w:rPr>
      </w:pPr>
    </w:p>
    <w:p w14:paraId="664E9C57" w14:textId="6218B0DE" w:rsidR="00D82886" w:rsidRDefault="00D82886" w:rsidP="00D82886"/>
    <w:p w14:paraId="684610CF" w14:textId="4E21E254" w:rsidR="006F7146" w:rsidRDefault="006F7146" w:rsidP="00D82886"/>
    <w:p w14:paraId="04F48231" w14:textId="608DE146" w:rsidR="006F7146" w:rsidRDefault="006F7146" w:rsidP="00D82886"/>
    <w:p w14:paraId="3E082CC5" w14:textId="0384FB42" w:rsidR="006F7146" w:rsidRDefault="006F7146" w:rsidP="00D82886"/>
    <w:p w14:paraId="1FA7B7B2" w14:textId="77777777" w:rsidR="006F7146" w:rsidRPr="00D82886" w:rsidRDefault="006F7146" w:rsidP="00D82886"/>
    <w:p w14:paraId="1F569BD0" w14:textId="707F37F5" w:rsidR="001B3A01" w:rsidRPr="00AE2FAD" w:rsidRDefault="00833F2B" w:rsidP="00AE2FAD">
      <w:pPr>
        <w:pStyle w:val="Legenda"/>
        <w:spacing w:after="0"/>
        <w:jc w:val="center"/>
        <w:rPr>
          <w:rFonts w:ascii="Times New Roman" w:hAnsi="Times New Roman" w:cs="Times New Roman"/>
          <w:i w:val="0"/>
          <w:color w:val="auto"/>
          <w:sz w:val="20"/>
          <w:szCs w:val="20"/>
        </w:rPr>
      </w:pPr>
      <w:bookmarkStart w:id="8" w:name="_Ref7726647"/>
      <w:r w:rsidRPr="00AE2FAD">
        <w:rPr>
          <w:rFonts w:ascii="Times New Roman" w:hAnsi="Times New Roman" w:cs="Times New Roman"/>
          <w:i w:val="0"/>
          <w:color w:val="auto"/>
          <w:sz w:val="20"/>
          <w:szCs w:val="20"/>
        </w:rPr>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006B08E0" w:rsidRPr="00AE2FAD">
        <w:rPr>
          <w:rFonts w:ascii="Times New Roman" w:hAnsi="Times New Roman" w:cs="Times New Roman"/>
          <w:i w:val="0"/>
          <w:noProof/>
          <w:color w:val="auto"/>
          <w:sz w:val="20"/>
          <w:szCs w:val="20"/>
        </w:rPr>
        <w:t>4</w:t>
      </w:r>
      <w:r w:rsidRPr="00AE2FAD">
        <w:rPr>
          <w:rFonts w:ascii="Times New Roman" w:hAnsi="Times New Roman" w:cs="Times New Roman"/>
          <w:i w:val="0"/>
          <w:color w:val="auto"/>
          <w:sz w:val="20"/>
          <w:szCs w:val="20"/>
        </w:rPr>
        <w:fldChar w:fldCharType="end"/>
      </w:r>
      <w:bookmarkEnd w:id="8"/>
      <w:r w:rsidRPr="00AE2FAD">
        <w:rPr>
          <w:rFonts w:ascii="Times New Roman" w:hAnsi="Times New Roman" w:cs="Times New Roman"/>
          <w:i w:val="0"/>
          <w:color w:val="auto"/>
          <w:sz w:val="20"/>
          <w:szCs w:val="20"/>
        </w:rPr>
        <w:t xml:space="preserve"> - Principais </w:t>
      </w:r>
      <w:proofErr w:type="spellStart"/>
      <w:r w:rsidRPr="00AE2FAD">
        <w:rPr>
          <w:rFonts w:ascii="Times New Roman" w:hAnsi="Times New Roman" w:cs="Times New Roman"/>
          <w:color w:val="auto"/>
          <w:sz w:val="20"/>
          <w:szCs w:val="20"/>
        </w:rPr>
        <w:t>journals</w:t>
      </w:r>
      <w:proofErr w:type="spellEnd"/>
      <w:r w:rsidRPr="00AE2FAD">
        <w:rPr>
          <w:rFonts w:ascii="Times New Roman" w:hAnsi="Times New Roman" w:cs="Times New Roman"/>
          <w:i w:val="0"/>
          <w:color w:val="auto"/>
          <w:sz w:val="20"/>
          <w:szCs w:val="20"/>
        </w:rPr>
        <w:t xml:space="preserve"> citados/referenciados em âmbitos internacionais (painel A) e nacionais (painel B)</w:t>
      </w:r>
    </w:p>
    <w:tbl>
      <w:tblPr>
        <w:tblW w:w="8919" w:type="dxa"/>
        <w:tblCellMar>
          <w:left w:w="70" w:type="dxa"/>
          <w:right w:w="70" w:type="dxa"/>
        </w:tblCellMar>
        <w:tblLook w:val="04A0" w:firstRow="1" w:lastRow="0" w:firstColumn="1" w:lastColumn="0" w:noHBand="0" w:noVBand="1"/>
      </w:tblPr>
      <w:tblGrid>
        <w:gridCol w:w="240"/>
        <w:gridCol w:w="3910"/>
        <w:gridCol w:w="190"/>
        <w:gridCol w:w="878"/>
        <w:gridCol w:w="729"/>
        <w:gridCol w:w="627"/>
        <w:gridCol w:w="190"/>
        <w:gridCol w:w="845"/>
        <w:gridCol w:w="691"/>
        <w:gridCol w:w="628"/>
      </w:tblGrid>
      <w:tr w:rsidR="00FD3276" w:rsidRPr="00677E5E" w14:paraId="76FB4C2A" w14:textId="77777777" w:rsidTr="00A25727">
        <w:trPr>
          <w:trHeight w:val="268"/>
        </w:trPr>
        <w:tc>
          <w:tcPr>
            <w:tcW w:w="8919" w:type="dxa"/>
            <w:gridSpan w:val="10"/>
            <w:tcBorders>
              <w:top w:val="single" w:sz="4" w:space="0" w:color="auto"/>
              <w:left w:val="nil"/>
              <w:bottom w:val="nil"/>
              <w:right w:val="nil"/>
            </w:tcBorders>
            <w:shd w:val="clear" w:color="000000" w:fill="FFFFFF"/>
            <w:noWrap/>
            <w:vAlign w:val="bottom"/>
            <w:hideMark/>
          </w:tcPr>
          <w:p w14:paraId="7AE9D0C7" w14:textId="509C31FD"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Painel</w:t>
            </w:r>
            <w:r w:rsidR="005A2F86" w:rsidRPr="00677E5E">
              <w:rPr>
                <w:rFonts w:ascii="Times New Roman" w:eastAsia="Times New Roman" w:hAnsi="Times New Roman" w:cs="Times New Roman"/>
                <w:i/>
                <w:iCs/>
                <w:color w:val="000000"/>
                <w:sz w:val="20"/>
                <w:szCs w:val="20"/>
                <w:lang w:eastAsia="pt-BR"/>
              </w:rPr>
              <w:t xml:space="preserve"> A</w:t>
            </w:r>
            <w:r w:rsidRPr="00677E5E">
              <w:rPr>
                <w:rFonts w:ascii="Times New Roman" w:eastAsia="Times New Roman" w:hAnsi="Times New Roman" w:cs="Times New Roman"/>
                <w:i/>
                <w:iCs/>
                <w:color w:val="000000"/>
                <w:sz w:val="20"/>
                <w:szCs w:val="20"/>
                <w:lang w:eastAsia="pt-BR"/>
              </w:rPr>
              <w:t>: Principais periódicos citados na Literatura Internacional</w:t>
            </w:r>
          </w:p>
        </w:tc>
      </w:tr>
      <w:tr w:rsidR="000B66FE" w:rsidRPr="00677E5E" w14:paraId="734142E4" w14:textId="77777777" w:rsidTr="00A25727">
        <w:trPr>
          <w:trHeight w:val="54"/>
        </w:trPr>
        <w:tc>
          <w:tcPr>
            <w:tcW w:w="4146" w:type="dxa"/>
            <w:gridSpan w:val="2"/>
            <w:vMerge w:val="restart"/>
            <w:tcBorders>
              <w:top w:val="single" w:sz="4" w:space="0" w:color="auto"/>
              <w:left w:val="nil"/>
              <w:bottom w:val="single" w:sz="4" w:space="0" w:color="000000"/>
              <w:right w:val="nil"/>
            </w:tcBorders>
            <w:shd w:val="clear" w:color="auto" w:fill="D9D9D9" w:themeFill="background1" w:themeFillShade="D9"/>
            <w:noWrap/>
            <w:vAlign w:val="center"/>
            <w:hideMark/>
          </w:tcPr>
          <w:p w14:paraId="21A5DA6D" w14:textId="77777777"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Revista/periódico científico</w:t>
            </w:r>
          </w:p>
        </w:tc>
        <w:tc>
          <w:tcPr>
            <w:tcW w:w="186" w:type="dxa"/>
            <w:tcBorders>
              <w:top w:val="nil"/>
              <w:left w:val="nil"/>
              <w:bottom w:val="nil"/>
              <w:right w:val="nil"/>
            </w:tcBorders>
            <w:shd w:val="clear" w:color="auto" w:fill="D9D9D9" w:themeFill="background1" w:themeFillShade="D9"/>
            <w:noWrap/>
            <w:vAlign w:val="bottom"/>
            <w:hideMark/>
          </w:tcPr>
          <w:p w14:paraId="72B9421D" w14:textId="77777777"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2421" w:type="dxa"/>
            <w:gridSpan w:val="4"/>
            <w:tcBorders>
              <w:top w:val="single" w:sz="4" w:space="0" w:color="auto"/>
              <w:left w:val="nil"/>
              <w:bottom w:val="single" w:sz="4" w:space="0" w:color="auto"/>
            </w:tcBorders>
            <w:shd w:val="clear" w:color="auto" w:fill="D9D9D9" w:themeFill="background1" w:themeFillShade="D9"/>
            <w:noWrap/>
            <w:vAlign w:val="bottom"/>
            <w:hideMark/>
          </w:tcPr>
          <w:p w14:paraId="19E8D784" w14:textId="62C1FC84"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Internacional</w:t>
            </w:r>
          </w:p>
        </w:tc>
        <w:tc>
          <w:tcPr>
            <w:tcW w:w="2164" w:type="dxa"/>
            <w:gridSpan w:val="3"/>
            <w:tcBorders>
              <w:top w:val="single" w:sz="4" w:space="0" w:color="auto"/>
              <w:left w:val="nil"/>
              <w:bottom w:val="single" w:sz="4" w:space="0" w:color="auto"/>
            </w:tcBorders>
            <w:shd w:val="clear" w:color="auto" w:fill="D9D9D9" w:themeFill="background1" w:themeFillShade="D9"/>
            <w:noWrap/>
            <w:vAlign w:val="bottom"/>
            <w:hideMark/>
          </w:tcPr>
          <w:p w14:paraId="14A0AE09" w14:textId="77777777"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Nacional</w:t>
            </w:r>
          </w:p>
        </w:tc>
      </w:tr>
      <w:tr w:rsidR="000B66FE" w:rsidRPr="00677E5E" w14:paraId="10E3BA23" w14:textId="77777777" w:rsidTr="00A25727">
        <w:trPr>
          <w:trHeight w:val="268"/>
        </w:trPr>
        <w:tc>
          <w:tcPr>
            <w:tcW w:w="4146" w:type="dxa"/>
            <w:gridSpan w:val="2"/>
            <w:vMerge/>
            <w:tcBorders>
              <w:top w:val="single" w:sz="4" w:space="0" w:color="auto"/>
              <w:left w:val="nil"/>
              <w:bottom w:val="single" w:sz="4" w:space="0" w:color="000000"/>
              <w:right w:val="nil"/>
            </w:tcBorders>
            <w:shd w:val="clear" w:color="auto" w:fill="D9D9D9" w:themeFill="background1" w:themeFillShade="D9"/>
            <w:vAlign w:val="center"/>
            <w:hideMark/>
          </w:tcPr>
          <w:p w14:paraId="29B02ACD"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p>
        </w:tc>
        <w:tc>
          <w:tcPr>
            <w:tcW w:w="186" w:type="dxa"/>
            <w:tcBorders>
              <w:top w:val="nil"/>
              <w:left w:val="nil"/>
              <w:bottom w:val="nil"/>
              <w:right w:val="nil"/>
            </w:tcBorders>
            <w:shd w:val="clear" w:color="auto" w:fill="D9D9D9" w:themeFill="background1" w:themeFillShade="D9"/>
            <w:noWrap/>
            <w:vAlign w:val="bottom"/>
            <w:hideMark/>
          </w:tcPr>
          <w:p w14:paraId="6666CB9E"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78" w:type="dxa"/>
            <w:tcBorders>
              <w:top w:val="nil"/>
              <w:left w:val="nil"/>
              <w:bottom w:val="single" w:sz="4" w:space="0" w:color="auto"/>
              <w:right w:val="single" w:sz="4" w:space="0" w:color="auto"/>
            </w:tcBorders>
            <w:shd w:val="clear" w:color="auto" w:fill="D9D9D9" w:themeFill="background1" w:themeFillShade="D9"/>
            <w:noWrap/>
            <w:vAlign w:val="bottom"/>
            <w:hideMark/>
          </w:tcPr>
          <w:p w14:paraId="109E61BD"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Posição</w:t>
            </w:r>
          </w:p>
        </w:tc>
        <w:tc>
          <w:tcPr>
            <w:tcW w:w="729" w:type="dxa"/>
            <w:tcBorders>
              <w:top w:val="nil"/>
              <w:left w:val="nil"/>
              <w:bottom w:val="single" w:sz="4" w:space="0" w:color="auto"/>
              <w:right w:val="single" w:sz="4" w:space="0" w:color="auto"/>
            </w:tcBorders>
            <w:shd w:val="clear" w:color="auto" w:fill="D9D9D9" w:themeFill="background1" w:themeFillShade="D9"/>
            <w:noWrap/>
            <w:vAlign w:val="bottom"/>
            <w:hideMark/>
          </w:tcPr>
          <w:p w14:paraId="2718545F"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Quant</w:t>
            </w:r>
          </w:p>
        </w:tc>
        <w:tc>
          <w:tcPr>
            <w:tcW w:w="627" w:type="dxa"/>
            <w:tcBorders>
              <w:top w:val="nil"/>
              <w:left w:val="nil"/>
              <w:bottom w:val="single" w:sz="4" w:space="0" w:color="auto"/>
              <w:right w:val="nil"/>
            </w:tcBorders>
            <w:shd w:val="clear" w:color="auto" w:fill="D9D9D9" w:themeFill="background1" w:themeFillShade="D9"/>
            <w:noWrap/>
            <w:vAlign w:val="bottom"/>
            <w:hideMark/>
          </w:tcPr>
          <w:p w14:paraId="6B6989A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c>
          <w:tcPr>
            <w:tcW w:w="186" w:type="dxa"/>
            <w:tcBorders>
              <w:top w:val="nil"/>
              <w:left w:val="nil"/>
              <w:bottom w:val="nil"/>
              <w:right w:val="nil"/>
            </w:tcBorders>
            <w:shd w:val="clear" w:color="auto" w:fill="D9D9D9" w:themeFill="background1" w:themeFillShade="D9"/>
            <w:noWrap/>
            <w:vAlign w:val="bottom"/>
            <w:hideMark/>
          </w:tcPr>
          <w:p w14:paraId="4AD23D35"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45" w:type="dxa"/>
            <w:tcBorders>
              <w:top w:val="nil"/>
              <w:left w:val="nil"/>
              <w:bottom w:val="single" w:sz="4" w:space="0" w:color="auto"/>
              <w:right w:val="single" w:sz="4" w:space="0" w:color="auto"/>
            </w:tcBorders>
            <w:shd w:val="clear" w:color="auto" w:fill="D9D9D9" w:themeFill="background1" w:themeFillShade="D9"/>
            <w:noWrap/>
            <w:vAlign w:val="bottom"/>
            <w:hideMark/>
          </w:tcPr>
          <w:p w14:paraId="7E82F1FE"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Posição</w:t>
            </w:r>
          </w:p>
        </w:tc>
        <w:tc>
          <w:tcPr>
            <w:tcW w:w="691" w:type="dxa"/>
            <w:tcBorders>
              <w:top w:val="nil"/>
              <w:left w:val="nil"/>
              <w:bottom w:val="single" w:sz="4" w:space="0" w:color="auto"/>
              <w:right w:val="single" w:sz="4" w:space="0" w:color="auto"/>
            </w:tcBorders>
            <w:shd w:val="clear" w:color="auto" w:fill="D9D9D9" w:themeFill="background1" w:themeFillShade="D9"/>
            <w:noWrap/>
            <w:vAlign w:val="bottom"/>
            <w:hideMark/>
          </w:tcPr>
          <w:p w14:paraId="008A920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Quant</w:t>
            </w:r>
          </w:p>
        </w:tc>
        <w:tc>
          <w:tcPr>
            <w:tcW w:w="627" w:type="dxa"/>
            <w:tcBorders>
              <w:top w:val="nil"/>
              <w:left w:val="nil"/>
              <w:bottom w:val="single" w:sz="4" w:space="0" w:color="auto"/>
              <w:right w:val="nil"/>
            </w:tcBorders>
            <w:shd w:val="clear" w:color="auto" w:fill="D9D9D9" w:themeFill="background1" w:themeFillShade="D9"/>
            <w:noWrap/>
            <w:vAlign w:val="bottom"/>
            <w:hideMark/>
          </w:tcPr>
          <w:p w14:paraId="5F1056ED"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r>
      <w:tr w:rsidR="000B66FE" w:rsidRPr="00677E5E" w14:paraId="7873934B" w14:textId="77777777" w:rsidTr="00A25727">
        <w:trPr>
          <w:trHeight w:val="268"/>
        </w:trPr>
        <w:tc>
          <w:tcPr>
            <w:tcW w:w="236" w:type="dxa"/>
            <w:tcBorders>
              <w:top w:val="nil"/>
              <w:left w:val="nil"/>
              <w:bottom w:val="nil"/>
              <w:right w:val="nil"/>
            </w:tcBorders>
            <w:shd w:val="clear" w:color="000000" w:fill="FFFFFF"/>
            <w:noWrap/>
            <w:vAlign w:val="bottom"/>
            <w:hideMark/>
          </w:tcPr>
          <w:p w14:paraId="0B688F35"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454AAA76"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xml:space="preserve">The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Review</w:t>
            </w:r>
          </w:p>
        </w:tc>
        <w:tc>
          <w:tcPr>
            <w:tcW w:w="186" w:type="dxa"/>
            <w:tcBorders>
              <w:top w:val="nil"/>
              <w:left w:val="nil"/>
              <w:bottom w:val="nil"/>
              <w:right w:val="nil"/>
            </w:tcBorders>
            <w:shd w:val="clear" w:color="000000" w:fill="FFFFFF"/>
            <w:noWrap/>
            <w:vAlign w:val="bottom"/>
            <w:hideMark/>
          </w:tcPr>
          <w:p w14:paraId="5C7A5246"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5BB3265D"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729" w:type="dxa"/>
            <w:tcBorders>
              <w:top w:val="nil"/>
              <w:left w:val="nil"/>
              <w:bottom w:val="single" w:sz="4" w:space="0" w:color="auto"/>
              <w:right w:val="single" w:sz="4" w:space="0" w:color="auto"/>
            </w:tcBorders>
            <w:shd w:val="clear" w:color="000000" w:fill="FFFFFF"/>
            <w:noWrap/>
            <w:vAlign w:val="bottom"/>
            <w:hideMark/>
          </w:tcPr>
          <w:p w14:paraId="02D39CF3"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219</w:t>
            </w:r>
          </w:p>
        </w:tc>
        <w:tc>
          <w:tcPr>
            <w:tcW w:w="627" w:type="dxa"/>
            <w:tcBorders>
              <w:top w:val="nil"/>
              <w:left w:val="nil"/>
              <w:bottom w:val="single" w:sz="4" w:space="0" w:color="auto"/>
              <w:right w:val="nil"/>
            </w:tcBorders>
            <w:shd w:val="clear" w:color="000000" w:fill="FFFFFF"/>
            <w:noWrap/>
            <w:vAlign w:val="bottom"/>
            <w:hideMark/>
          </w:tcPr>
          <w:p w14:paraId="0B38BD9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16%</w:t>
            </w:r>
          </w:p>
        </w:tc>
        <w:tc>
          <w:tcPr>
            <w:tcW w:w="186" w:type="dxa"/>
            <w:tcBorders>
              <w:top w:val="nil"/>
              <w:left w:val="nil"/>
              <w:bottom w:val="nil"/>
              <w:right w:val="nil"/>
            </w:tcBorders>
            <w:shd w:val="clear" w:color="000000" w:fill="FFFFFF"/>
            <w:noWrap/>
            <w:vAlign w:val="bottom"/>
            <w:hideMark/>
          </w:tcPr>
          <w:p w14:paraId="1ACF17B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15CE871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w:t>
            </w:r>
          </w:p>
        </w:tc>
        <w:tc>
          <w:tcPr>
            <w:tcW w:w="691" w:type="dxa"/>
            <w:tcBorders>
              <w:top w:val="nil"/>
              <w:left w:val="nil"/>
              <w:bottom w:val="single" w:sz="4" w:space="0" w:color="auto"/>
              <w:right w:val="single" w:sz="4" w:space="0" w:color="auto"/>
            </w:tcBorders>
            <w:shd w:val="clear" w:color="000000" w:fill="FFFFFF"/>
            <w:noWrap/>
            <w:vAlign w:val="bottom"/>
            <w:hideMark/>
          </w:tcPr>
          <w:p w14:paraId="2F224FD8"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10</w:t>
            </w:r>
          </w:p>
        </w:tc>
        <w:tc>
          <w:tcPr>
            <w:tcW w:w="627" w:type="dxa"/>
            <w:tcBorders>
              <w:top w:val="nil"/>
              <w:left w:val="nil"/>
              <w:bottom w:val="single" w:sz="4" w:space="0" w:color="auto"/>
              <w:right w:val="nil"/>
            </w:tcBorders>
            <w:shd w:val="clear" w:color="000000" w:fill="FFFFFF"/>
            <w:noWrap/>
            <w:vAlign w:val="bottom"/>
            <w:hideMark/>
          </w:tcPr>
          <w:p w14:paraId="525DEDAB"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r>
      <w:tr w:rsidR="000B66FE" w:rsidRPr="00677E5E" w14:paraId="443F5455" w14:textId="77777777" w:rsidTr="00A25727">
        <w:trPr>
          <w:trHeight w:val="268"/>
        </w:trPr>
        <w:tc>
          <w:tcPr>
            <w:tcW w:w="236" w:type="dxa"/>
            <w:tcBorders>
              <w:top w:val="nil"/>
              <w:left w:val="nil"/>
              <w:bottom w:val="nil"/>
              <w:right w:val="nil"/>
            </w:tcBorders>
            <w:shd w:val="clear" w:color="000000" w:fill="FFFFFF"/>
            <w:noWrap/>
            <w:vAlign w:val="bottom"/>
            <w:hideMark/>
          </w:tcPr>
          <w:p w14:paraId="04E6A86C"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1FD7FA99"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Journal</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Research</w:t>
            </w:r>
            <w:proofErr w:type="spellEnd"/>
          </w:p>
        </w:tc>
        <w:tc>
          <w:tcPr>
            <w:tcW w:w="186" w:type="dxa"/>
            <w:tcBorders>
              <w:top w:val="nil"/>
              <w:left w:val="nil"/>
              <w:bottom w:val="nil"/>
              <w:right w:val="nil"/>
            </w:tcBorders>
            <w:shd w:val="clear" w:color="000000" w:fill="FFFFFF"/>
            <w:noWrap/>
            <w:vAlign w:val="bottom"/>
            <w:hideMark/>
          </w:tcPr>
          <w:p w14:paraId="3BB57E5F"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3CBDE498"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w:t>
            </w:r>
          </w:p>
        </w:tc>
        <w:tc>
          <w:tcPr>
            <w:tcW w:w="729" w:type="dxa"/>
            <w:tcBorders>
              <w:top w:val="nil"/>
              <w:left w:val="nil"/>
              <w:bottom w:val="single" w:sz="4" w:space="0" w:color="auto"/>
              <w:right w:val="single" w:sz="4" w:space="0" w:color="auto"/>
            </w:tcBorders>
            <w:shd w:val="clear" w:color="000000" w:fill="FFFFFF"/>
            <w:noWrap/>
            <w:vAlign w:val="bottom"/>
            <w:hideMark/>
          </w:tcPr>
          <w:p w14:paraId="5BF76C2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136</w:t>
            </w:r>
          </w:p>
        </w:tc>
        <w:tc>
          <w:tcPr>
            <w:tcW w:w="627" w:type="dxa"/>
            <w:tcBorders>
              <w:top w:val="nil"/>
              <w:left w:val="nil"/>
              <w:bottom w:val="single" w:sz="4" w:space="0" w:color="auto"/>
              <w:right w:val="nil"/>
            </w:tcBorders>
            <w:shd w:val="clear" w:color="000000" w:fill="FFFFFF"/>
            <w:noWrap/>
            <w:vAlign w:val="bottom"/>
            <w:hideMark/>
          </w:tcPr>
          <w:p w14:paraId="3DFC8183"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10%</w:t>
            </w:r>
          </w:p>
        </w:tc>
        <w:tc>
          <w:tcPr>
            <w:tcW w:w="186" w:type="dxa"/>
            <w:tcBorders>
              <w:top w:val="nil"/>
              <w:left w:val="nil"/>
              <w:bottom w:val="nil"/>
              <w:right w:val="nil"/>
            </w:tcBorders>
            <w:shd w:val="clear" w:color="000000" w:fill="FFFFFF"/>
            <w:noWrap/>
            <w:vAlign w:val="bottom"/>
            <w:hideMark/>
          </w:tcPr>
          <w:p w14:paraId="1B014FA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1C59F4C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691" w:type="dxa"/>
            <w:tcBorders>
              <w:top w:val="nil"/>
              <w:left w:val="nil"/>
              <w:bottom w:val="single" w:sz="4" w:space="0" w:color="auto"/>
              <w:right w:val="single" w:sz="4" w:space="0" w:color="auto"/>
            </w:tcBorders>
            <w:shd w:val="clear" w:color="000000" w:fill="FFFFFF"/>
            <w:noWrap/>
            <w:vAlign w:val="bottom"/>
            <w:hideMark/>
          </w:tcPr>
          <w:p w14:paraId="420FCC09"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11</w:t>
            </w:r>
          </w:p>
        </w:tc>
        <w:tc>
          <w:tcPr>
            <w:tcW w:w="627" w:type="dxa"/>
            <w:tcBorders>
              <w:top w:val="nil"/>
              <w:left w:val="nil"/>
              <w:bottom w:val="single" w:sz="4" w:space="0" w:color="auto"/>
              <w:right w:val="nil"/>
            </w:tcBorders>
            <w:shd w:val="clear" w:color="000000" w:fill="FFFFFF"/>
            <w:noWrap/>
            <w:vAlign w:val="bottom"/>
            <w:hideMark/>
          </w:tcPr>
          <w:p w14:paraId="73133E06"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r>
      <w:tr w:rsidR="000B66FE" w:rsidRPr="00677E5E" w14:paraId="447EB699" w14:textId="77777777" w:rsidTr="00A25727">
        <w:trPr>
          <w:trHeight w:val="268"/>
        </w:trPr>
        <w:tc>
          <w:tcPr>
            <w:tcW w:w="236" w:type="dxa"/>
            <w:tcBorders>
              <w:top w:val="nil"/>
              <w:left w:val="nil"/>
              <w:bottom w:val="nil"/>
              <w:right w:val="nil"/>
            </w:tcBorders>
            <w:shd w:val="clear" w:color="000000" w:fill="FFFFFF"/>
            <w:noWrap/>
            <w:vAlign w:val="bottom"/>
            <w:hideMark/>
          </w:tcPr>
          <w:p w14:paraId="4C9306F0"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3F7DF8A8"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Horizons</w:t>
            </w:r>
            <w:proofErr w:type="spellEnd"/>
          </w:p>
        </w:tc>
        <w:tc>
          <w:tcPr>
            <w:tcW w:w="186" w:type="dxa"/>
            <w:tcBorders>
              <w:top w:val="nil"/>
              <w:left w:val="nil"/>
              <w:bottom w:val="nil"/>
              <w:right w:val="nil"/>
            </w:tcBorders>
            <w:shd w:val="clear" w:color="000000" w:fill="FFFFFF"/>
            <w:noWrap/>
            <w:vAlign w:val="bottom"/>
            <w:hideMark/>
          </w:tcPr>
          <w:p w14:paraId="5EB92C35"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00E1CBAB"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w:t>
            </w:r>
          </w:p>
        </w:tc>
        <w:tc>
          <w:tcPr>
            <w:tcW w:w="729" w:type="dxa"/>
            <w:tcBorders>
              <w:top w:val="nil"/>
              <w:left w:val="nil"/>
              <w:bottom w:val="single" w:sz="4" w:space="0" w:color="auto"/>
              <w:right w:val="single" w:sz="4" w:space="0" w:color="auto"/>
            </w:tcBorders>
            <w:shd w:val="clear" w:color="000000" w:fill="FFFFFF"/>
            <w:noWrap/>
            <w:vAlign w:val="bottom"/>
            <w:hideMark/>
          </w:tcPr>
          <w:p w14:paraId="714F0D80"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98</w:t>
            </w:r>
          </w:p>
        </w:tc>
        <w:tc>
          <w:tcPr>
            <w:tcW w:w="627" w:type="dxa"/>
            <w:tcBorders>
              <w:top w:val="nil"/>
              <w:left w:val="nil"/>
              <w:bottom w:val="single" w:sz="4" w:space="0" w:color="auto"/>
              <w:right w:val="nil"/>
            </w:tcBorders>
            <w:shd w:val="clear" w:color="000000" w:fill="FFFFFF"/>
            <w:noWrap/>
            <w:vAlign w:val="bottom"/>
            <w:hideMark/>
          </w:tcPr>
          <w:p w14:paraId="00C5D20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7%</w:t>
            </w:r>
          </w:p>
        </w:tc>
        <w:tc>
          <w:tcPr>
            <w:tcW w:w="186" w:type="dxa"/>
            <w:tcBorders>
              <w:top w:val="nil"/>
              <w:left w:val="nil"/>
              <w:bottom w:val="nil"/>
              <w:right w:val="nil"/>
            </w:tcBorders>
            <w:shd w:val="clear" w:color="000000" w:fill="FFFFFF"/>
            <w:noWrap/>
            <w:vAlign w:val="bottom"/>
            <w:hideMark/>
          </w:tcPr>
          <w:p w14:paraId="401806F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4D07EE2"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691" w:type="dxa"/>
            <w:tcBorders>
              <w:top w:val="nil"/>
              <w:left w:val="nil"/>
              <w:bottom w:val="single" w:sz="4" w:space="0" w:color="auto"/>
              <w:right w:val="single" w:sz="4" w:space="0" w:color="auto"/>
            </w:tcBorders>
            <w:shd w:val="clear" w:color="000000" w:fill="FFFFFF"/>
            <w:noWrap/>
            <w:vAlign w:val="bottom"/>
            <w:hideMark/>
          </w:tcPr>
          <w:p w14:paraId="7DA0962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11</w:t>
            </w:r>
          </w:p>
        </w:tc>
        <w:tc>
          <w:tcPr>
            <w:tcW w:w="627" w:type="dxa"/>
            <w:tcBorders>
              <w:top w:val="nil"/>
              <w:left w:val="nil"/>
              <w:bottom w:val="single" w:sz="4" w:space="0" w:color="auto"/>
              <w:right w:val="nil"/>
            </w:tcBorders>
            <w:shd w:val="clear" w:color="000000" w:fill="FFFFFF"/>
            <w:noWrap/>
            <w:vAlign w:val="bottom"/>
            <w:hideMark/>
          </w:tcPr>
          <w:p w14:paraId="14ACCE9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r>
      <w:tr w:rsidR="000B66FE" w:rsidRPr="00677E5E" w14:paraId="41869290" w14:textId="77777777" w:rsidTr="00A25727">
        <w:trPr>
          <w:trHeight w:val="268"/>
        </w:trPr>
        <w:tc>
          <w:tcPr>
            <w:tcW w:w="236" w:type="dxa"/>
            <w:tcBorders>
              <w:top w:val="nil"/>
              <w:left w:val="nil"/>
              <w:bottom w:val="nil"/>
              <w:right w:val="nil"/>
            </w:tcBorders>
            <w:shd w:val="clear" w:color="000000" w:fill="FFFFFF"/>
            <w:noWrap/>
            <w:vAlign w:val="bottom"/>
            <w:hideMark/>
          </w:tcPr>
          <w:p w14:paraId="4C2FDE74"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6375DDEF"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Accounting and Economics</w:t>
            </w:r>
          </w:p>
        </w:tc>
        <w:tc>
          <w:tcPr>
            <w:tcW w:w="186" w:type="dxa"/>
            <w:tcBorders>
              <w:top w:val="nil"/>
              <w:left w:val="nil"/>
              <w:bottom w:val="nil"/>
              <w:right w:val="nil"/>
            </w:tcBorders>
            <w:shd w:val="clear" w:color="000000" w:fill="FFFFFF"/>
            <w:noWrap/>
            <w:vAlign w:val="bottom"/>
            <w:hideMark/>
          </w:tcPr>
          <w:p w14:paraId="3BCFF2D7"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33A3F3D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729" w:type="dxa"/>
            <w:tcBorders>
              <w:top w:val="nil"/>
              <w:left w:val="nil"/>
              <w:bottom w:val="single" w:sz="4" w:space="0" w:color="auto"/>
              <w:right w:val="single" w:sz="4" w:space="0" w:color="auto"/>
            </w:tcBorders>
            <w:shd w:val="clear" w:color="000000" w:fill="FFFFFF"/>
            <w:noWrap/>
            <w:vAlign w:val="bottom"/>
            <w:hideMark/>
          </w:tcPr>
          <w:p w14:paraId="33CED28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89</w:t>
            </w:r>
          </w:p>
        </w:tc>
        <w:tc>
          <w:tcPr>
            <w:tcW w:w="627" w:type="dxa"/>
            <w:tcBorders>
              <w:top w:val="nil"/>
              <w:left w:val="nil"/>
              <w:bottom w:val="single" w:sz="4" w:space="0" w:color="auto"/>
              <w:right w:val="nil"/>
            </w:tcBorders>
            <w:shd w:val="clear" w:color="000000" w:fill="FFFFFF"/>
            <w:noWrap/>
            <w:vAlign w:val="bottom"/>
            <w:hideMark/>
          </w:tcPr>
          <w:p w14:paraId="20705BB1"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6%</w:t>
            </w:r>
          </w:p>
        </w:tc>
        <w:tc>
          <w:tcPr>
            <w:tcW w:w="186" w:type="dxa"/>
            <w:tcBorders>
              <w:top w:val="nil"/>
              <w:left w:val="nil"/>
              <w:bottom w:val="nil"/>
              <w:right w:val="nil"/>
            </w:tcBorders>
            <w:shd w:val="clear" w:color="000000" w:fill="FFFFFF"/>
            <w:noWrap/>
            <w:vAlign w:val="bottom"/>
            <w:hideMark/>
          </w:tcPr>
          <w:p w14:paraId="117A616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1EF8816B"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691" w:type="dxa"/>
            <w:tcBorders>
              <w:top w:val="nil"/>
              <w:left w:val="nil"/>
              <w:bottom w:val="single" w:sz="4" w:space="0" w:color="auto"/>
              <w:right w:val="single" w:sz="4" w:space="0" w:color="auto"/>
            </w:tcBorders>
            <w:shd w:val="clear" w:color="000000" w:fill="FFFFFF"/>
            <w:noWrap/>
            <w:vAlign w:val="bottom"/>
            <w:hideMark/>
          </w:tcPr>
          <w:p w14:paraId="3E89B226"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9</w:t>
            </w:r>
          </w:p>
        </w:tc>
        <w:tc>
          <w:tcPr>
            <w:tcW w:w="627" w:type="dxa"/>
            <w:tcBorders>
              <w:top w:val="nil"/>
              <w:left w:val="nil"/>
              <w:bottom w:val="single" w:sz="4" w:space="0" w:color="auto"/>
              <w:right w:val="nil"/>
            </w:tcBorders>
            <w:shd w:val="clear" w:color="000000" w:fill="FFFFFF"/>
            <w:noWrap/>
            <w:vAlign w:val="bottom"/>
            <w:hideMark/>
          </w:tcPr>
          <w:p w14:paraId="43843232"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r>
      <w:tr w:rsidR="000B66FE" w:rsidRPr="00677E5E" w14:paraId="11FDD24C" w14:textId="77777777" w:rsidTr="00A25727">
        <w:trPr>
          <w:trHeight w:val="268"/>
        </w:trPr>
        <w:tc>
          <w:tcPr>
            <w:tcW w:w="236" w:type="dxa"/>
            <w:tcBorders>
              <w:top w:val="nil"/>
              <w:left w:val="nil"/>
              <w:bottom w:val="nil"/>
              <w:right w:val="nil"/>
            </w:tcBorders>
            <w:shd w:val="clear" w:color="000000" w:fill="FFFFFF"/>
            <w:noWrap/>
            <w:vAlign w:val="bottom"/>
            <w:hideMark/>
          </w:tcPr>
          <w:p w14:paraId="62B17574"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4CF3C67F"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Journal</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Finance</w:t>
            </w:r>
            <w:proofErr w:type="spellEnd"/>
          </w:p>
        </w:tc>
        <w:tc>
          <w:tcPr>
            <w:tcW w:w="186" w:type="dxa"/>
            <w:tcBorders>
              <w:top w:val="nil"/>
              <w:left w:val="nil"/>
              <w:bottom w:val="nil"/>
              <w:right w:val="nil"/>
            </w:tcBorders>
            <w:shd w:val="clear" w:color="000000" w:fill="FFFFFF"/>
            <w:noWrap/>
            <w:vAlign w:val="bottom"/>
            <w:hideMark/>
          </w:tcPr>
          <w:p w14:paraId="3F12CA6E"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EECC51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w:t>
            </w:r>
          </w:p>
        </w:tc>
        <w:tc>
          <w:tcPr>
            <w:tcW w:w="729" w:type="dxa"/>
            <w:tcBorders>
              <w:top w:val="nil"/>
              <w:left w:val="nil"/>
              <w:bottom w:val="single" w:sz="4" w:space="0" w:color="auto"/>
              <w:right w:val="single" w:sz="4" w:space="0" w:color="auto"/>
            </w:tcBorders>
            <w:shd w:val="clear" w:color="000000" w:fill="FFFFFF"/>
            <w:noWrap/>
            <w:vAlign w:val="bottom"/>
            <w:hideMark/>
          </w:tcPr>
          <w:p w14:paraId="6C50CE4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72</w:t>
            </w:r>
          </w:p>
        </w:tc>
        <w:tc>
          <w:tcPr>
            <w:tcW w:w="627" w:type="dxa"/>
            <w:tcBorders>
              <w:top w:val="nil"/>
              <w:left w:val="nil"/>
              <w:bottom w:val="single" w:sz="4" w:space="0" w:color="auto"/>
              <w:right w:val="nil"/>
            </w:tcBorders>
            <w:shd w:val="clear" w:color="000000" w:fill="FFFFFF"/>
            <w:noWrap/>
            <w:vAlign w:val="bottom"/>
            <w:hideMark/>
          </w:tcPr>
          <w:p w14:paraId="73056C7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w:t>
            </w:r>
          </w:p>
        </w:tc>
        <w:tc>
          <w:tcPr>
            <w:tcW w:w="186" w:type="dxa"/>
            <w:tcBorders>
              <w:top w:val="nil"/>
              <w:left w:val="nil"/>
              <w:bottom w:val="nil"/>
              <w:right w:val="nil"/>
            </w:tcBorders>
            <w:shd w:val="clear" w:color="000000" w:fill="FFFFFF"/>
            <w:noWrap/>
            <w:vAlign w:val="bottom"/>
            <w:hideMark/>
          </w:tcPr>
          <w:p w14:paraId="321F6EA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AE4803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#123</w:t>
            </w:r>
          </w:p>
        </w:tc>
        <w:tc>
          <w:tcPr>
            <w:tcW w:w="691" w:type="dxa"/>
            <w:tcBorders>
              <w:top w:val="nil"/>
              <w:left w:val="nil"/>
              <w:bottom w:val="single" w:sz="4" w:space="0" w:color="auto"/>
              <w:right w:val="single" w:sz="4" w:space="0" w:color="auto"/>
            </w:tcBorders>
            <w:shd w:val="clear" w:color="000000" w:fill="FFFFFF"/>
            <w:noWrap/>
            <w:vAlign w:val="bottom"/>
            <w:hideMark/>
          </w:tcPr>
          <w:p w14:paraId="2B169FE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1E00710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08E3E564" w14:textId="77777777" w:rsidTr="00A25727">
        <w:trPr>
          <w:trHeight w:val="268"/>
        </w:trPr>
        <w:tc>
          <w:tcPr>
            <w:tcW w:w="236" w:type="dxa"/>
            <w:tcBorders>
              <w:top w:val="nil"/>
              <w:left w:val="nil"/>
              <w:bottom w:val="nil"/>
              <w:right w:val="nil"/>
            </w:tcBorders>
            <w:shd w:val="clear" w:color="000000" w:fill="FFFFFF"/>
            <w:noWrap/>
            <w:vAlign w:val="bottom"/>
            <w:hideMark/>
          </w:tcPr>
          <w:p w14:paraId="51796787"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39858F8B"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Journal</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Financial </w:t>
            </w:r>
            <w:proofErr w:type="spellStart"/>
            <w:r w:rsidRPr="00677E5E">
              <w:rPr>
                <w:rFonts w:ascii="Times New Roman" w:eastAsia="Times New Roman" w:hAnsi="Times New Roman" w:cs="Times New Roman"/>
                <w:i/>
                <w:iCs/>
                <w:color w:val="000000"/>
                <w:sz w:val="20"/>
                <w:szCs w:val="20"/>
                <w:lang w:eastAsia="pt-BR"/>
              </w:rPr>
              <w:t>Economics</w:t>
            </w:r>
            <w:proofErr w:type="spellEnd"/>
          </w:p>
        </w:tc>
        <w:tc>
          <w:tcPr>
            <w:tcW w:w="186" w:type="dxa"/>
            <w:tcBorders>
              <w:top w:val="nil"/>
              <w:left w:val="nil"/>
              <w:bottom w:val="nil"/>
              <w:right w:val="nil"/>
            </w:tcBorders>
            <w:shd w:val="clear" w:color="000000" w:fill="FFFFFF"/>
            <w:noWrap/>
            <w:vAlign w:val="bottom"/>
            <w:hideMark/>
          </w:tcPr>
          <w:p w14:paraId="53E097BE"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6A2A427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729" w:type="dxa"/>
            <w:tcBorders>
              <w:top w:val="nil"/>
              <w:left w:val="nil"/>
              <w:bottom w:val="single" w:sz="4" w:space="0" w:color="auto"/>
              <w:right w:val="single" w:sz="4" w:space="0" w:color="auto"/>
            </w:tcBorders>
            <w:shd w:val="clear" w:color="000000" w:fill="FFFFFF"/>
            <w:noWrap/>
            <w:vAlign w:val="bottom"/>
            <w:hideMark/>
          </w:tcPr>
          <w:p w14:paraId="7244C56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57</w:t>
            </w:r>
          </w:p>
        </w:tc>
        <w:tc>
          <w:tcPr>
            <w:tcW w:w="627" w:type="dxa"/>
            <w:tcBorders>
              <w:top w:val="nil"/>
              <w:left w:val="nil"/>
              <w:bottom w:val="single" w:sz="4" w:space="0" w:color="auto"/>
              <w:right w:val="nil"/>
            </w:tcBorders>
            <w:shd w:val="clear" w:color="000000" w:fill="FFFFFF"/>
            <w:noWrap/>
            <w:vAlign w:val="bottom"/>
            <w:hideMark/>
          </w:tcPr>
          <w:p w14:paraId="5355785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w:t>
            </w:r>
          </w:p>
        </w:tc>
        <w:tc>
          <w:tcPr>
            <w:tcW w:w="186" w:type="dxa"/>
            <w:tcBorders>
              <w:top w:val="nil"/>
              <w:left w:val="nil"/>
              <w:bottom w:val="nil"/>
              <w:right w:val="nil"/>
            </w:tcBorders>
            <w:shd w:val="clear" w:color="000000" w:fill="FFFFFF"/>
            <w:noWrap/>
            <w:vAlign w:val="bottom"/>
            <w:hideMark/>
          </w:tcPr>
          <w:p w14:paraId="10F5F0A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461F059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#29</w:t>
            </w:r>
          </w:p>
        </w:tc>
        <w:tc>
          <w:tcPr>
            <w:tcW w:w="691" w:type="dxa"/>
            <w:tcBorders>
              <w:top w:val="nil"/>
              <w:left w:val="nil"/>
              <w:bottom w:val="single" w:sz="4" w:space="0" w:color="auto"/>
              <w:right w:val="single" w:sz="4" w:space="0" w:color="auto"/>
            </w:tcBorders>
            <w:shd w:val="clear" w:color="000000" w:fill="FFFFFF"/>
            <w:noWrap/>
            <w:vAlign w:val="bottom"/>
            <w:hideMark/>
          </w:tcPr>
          <w:p w14:paraId="2F2695E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627" w:type="dxa"/>
            <w:tcBorders>
              <w:top w:val="nil"/>
              <w:left w:val="nil"/>
              <w:bottom w:val="single" w:sz="4" w:space="0" w:color="auto"/>
              <w:right w:val="nil"/>
            </w:tcBorders>
            <w:shd w:val="clear" w:color="000000" w:fill="FFFFFF"/>
            <w:noWrap/>
            <w:vAlign w:val="bottom"/>
            <w:hideMark/>
          </w:tcPr>
          <w:p w14:paraId="76507D4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0B66FE" w:rsidRPr="00677E5E" w14:paraId="5F83667B" w14:textId="77777777" w:rsidTr="00A25727">
        <w:trPr>
          <w:trHeight w:val="268"/>
        </w:trPr>
        <w:tc>
          <w:tcPr>
            <w:tcW w:w="236" w:type="dxa"/>
            <w:tcBorders>
              <w:top w:val="nil"/>
              <w:left w:val="nil"/>
              <w:bottom w:val="nil"/>
              <w:right w:val="nil"/>
            </w:tcBorders>
            <w:shd w:val="clear" w:color="000000" w:fill="FFFFFF"/>
            <w:noWrap/>
            <w:vAlign w:val="bottom"/>
            <w:hideMark/>
          </w:tcPr>
          <w:p w14:paraId="29E3EEE4"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28507832"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Contemporary</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Research</w:t>
            </w:r>
            <w:proofErr w:type="spellEnd"/>
          </w:p>
        </w:tc>
        <w:tc>
          <w:tcPr>
            <w:tcW w:w="186" w:type="dxa"/>
            <w:tcBorders>
              <w:top w:val="nil"/>
              <w:left w:val="nil"/>
              <w:bottom w:val="nil"/>
              <w:right w:val="nil"/>
            </w:tcBorders>
            <w:shd w:val="clear" w:color="000000" w:fill="FFFFFF"/>
            <w:noWrap/>
            <w:vAlign w:val="bottom"/>
            <w:hideMark/>
          </w:tcPr>
          <w:p w14:paraId="321FE810"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0D1675BF"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729" w:type="dxa"/>
            <w:tcBorders>
              <w:top w:val="nil"/>
              <w:left w:val="nil"/>
              <w:bottom w:val="single" w:sz="4" w:space="0" w:color="auto"/>
              <w:right w:val="single" w:sz="4" w:space="0" w:color="auto"/>
            </w:tcBorders>
            <w:shd w:val="clear" w:color="000000" w:fill="FFFFFF"/>
            <w:noWrap/>
            <w:vAlign w:val="bottom"/>
            <w:hideMark/>
          </w:tcPr>
          <w:p w14:paraId="31AFE24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41</w:t>
            </w:r>
          </w:p>
        </w:tc>
        <w:tc>
          <w:tcPr>
            <w:tcW w:w="627" w:type="dxa"/>
            <w:tcBorders>
              <w:top w:val="nil"/>
              <w:left w:val="nil"/>
              <w:bottom w:val="single" w:sz="4" w:space="0" w:color="auto"/>
              <w:right w:val="nil"/>
            </w:tcBorders>
            <w:shd w:val="clear" w:color="000000" w:fill="FFFFFF"/>
            <w:noWrap/>
            <w:vAlign w:val="bottom"/>
            <w:hideMark/>
          </w:tcPr>
          <w:p w14:paraId="43877E2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186" w:type="dxa"/>
            <w:tcBorders>
              <w:top w:val="nil"/>
              <w:left w:val="nil"/>
              <w:bottom w:val="nil"/>
              <w:right w:val="nil"/>
            </w:tcBorders>
            <w:shd w:val="clear" w:color="000000" w:fill="FFFFFF"/>
            <w:noWrap/>
            <w:vAlign w:val="bottom"/>
            <w:hideMark/>
          </w:tcPr>
          <w:p w14:paraId="3FFE796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20842DD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#124</w:t>
            </w:r>
          </w:p>
        </w:tc>
        <w:tc>
          <w:tcPr>
            <w:tcW w:w="691" w:type="dxa"/>
            <w:tcBorders>
              <w:top w:val="nil"/>
              <w:left w:val="nil"/>
              <w:bottom w:val="single" w:sz="4" w:space="0" w:color="auto"/>
              <w:right w:val="single" w:sz="4" w:space="0" w:color="auto"/>
            </w:tcBorders>
            <w:shd w:val="clear" w:color="000000" w:fill="FFFFFF"/>
            <w:noWrap/>
            <w:vAlign w:val="bottom"/>
            <w:hideMark/>
          </w:tcPr>
          <w:p w14:paraId="09DFB7F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66A192A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050E1D79" w14:textId="77777777" w:rsidTr="00A25727">
        <w:trPr>
          <w:trHeight w:val="268"/>
        </w:trPr>
        <w:tc>
          <w:tcPr>
            <w:tcW w:w="236" w:type="dxa"/>
            <w:tcBorders>
              <w:top w:val="nil"/>
              <w:left w:val="nil"/>
              <w:bottom w:val="nil"/>
              <w:right w:val="nil"/>
            </w:tcBorders>
            <w:shd w:val="clear" w:color="000000" w:fill="FFFFFF"/>
            <w:noWrap/>
            <w:vAlign w:val="bottom"/>
            <w:hideMark/>
          </w:tcPr>
          <w:p w14:paraId="4EFF72C5"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38E2D399"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Accounting, Auditing and Finance</w:t>
            </w:r>
          </w:p>
        </w:tc>
        <w:tc>
          <w:tcPr>
            <w:tcW w:w="186" w:type="dxa"/>
            <w:tcBorders>
              <w:top w:val="nil"/>
              <w:left w:val="nil"/>
              <w:bottom w:val="nil"/>
              <w:right w:val="nil"/>
            </w:tcBorders>
            <w:shd w:val="clear" w:color="000000" w:fill="FFFFFF"/>
            <w:noWrap/>
            <w:vAlign w:val="bottom"/>
            <w:hideMark/>
          </w:tcPr>
          <w:p w14:paraId="70DC5ADD"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val="en-US" w:eastAsia="pt-BR"/>
              </w:rPr>
            </w:pPr>
            <w:r w:rsidRPr="00677E5E">
              <w:rPr>
                <w:rFonts w:ascii="Times New Roman" w:eastAsia="Times New Roman" w:hAnsi="Times New Roman" w:cs="Times New Roman"/>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5096B8A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w:t>
            </w:r>
          </w:p>
        </w:tc>
        <w:tc>
          <w:tcPr>
            <w:tcW w:w="729" w:type="dxa"/>
            <w:tcBorders>
              <w:top w:val="nil"/>
              <w:left w:val="nil"/>
              <w:bottom w:val="single" w:sz="4" w:space="0" w:color="auto"/>
              <w:right w:val="single" w:sz="4" w:space="0" w:color="auto"/>
            </w:tcBorders>
            <w:shd w:val="clear" w:color="000000" w:fill="FFFFFF"/>
            <w:noWrap/>
            <w:vAlign w:val="bottom"/>
            <w:hideMark/>
          </w:tcPr>
          <w:p w14:paraId="4137064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40</w:t>
            </w:r>
          </w:p>
        </w:tc>
        <w:tc>
          <w:tcPr>
            <w:tcW w:w="627" w:type="dxa"/>
            <w:tcBorders>
              <w:top w:val="nil"/>
              <w:left w:val="nil"/>
              <w:bottom w:val="single" w:sz="4" w:space="0" w:color="auto"/>
              <w:right w:val="nil"/>
            </w:tcBorders>
            <w:shd w:val="clear" w:color="000000" w:fill="FFFFFF"/>
            <w:noWrap/>
            <w:vAlign w:val="bottom"/>
            <w:hideMark/>
          </w:tcPr>
          <w:p w14:paraId="76F8DEA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186" w:type="dxa"/>
            <w:tcBorders>
              <w:top w:val="nil"/>
              <w:left w:val="nil"/>
              <w:bottom w:val="nil"/>
              <w:right w:val="nil"/>
            </w:tcBorders>
            <w:shd w:val="clear" w:color="000000" w:fill="FFFFFF"/>
            <w:noWrap/>
            <w:vAlign w:val="bottom"/>
            <w:hideMark/>
          </w:tcPr>
          <w:p w14:paraId="4482BF7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66F798AF"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#125</w:t>
            </w:r>
          </w:p>
        </w:tc>
        <w:tc>
          <w:tcPr>
            <w:tcW w:w="691" w:type="dxa"/>
            <w:tcBorders>
              <w:top w:val="nil"/>
              <w:left w:val="nil"/>
              <w:bottom w:val="single" w:sz="4" w:space="0" w:color="auto"/>
              <w:right w:val="single" w:sz="4" w:space="0" w:color="auto"/>
            </w:tcBorders>
            <w:shd w:val="clear" w:color="000000" w:fill="FFFFFF"/>
            <w:noWrap/>
            <w:vAlign w:val="bottom"/>
            <w:hideMark/>
          </w:tcPr>
          <w:p w14:paraId="43A95FB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53C9F02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56779472" w14:textId="77777777" w:rsidTr="00A25727">
        <w:trPr>
          <w:trHeight w:val="268"/>
        </w:trPr>
        <w:tc>
          <w:tcPr>
            <w:tcW w:w="236" w:type="dxa"/>
            <w:tcBorders>
              <w:top w:val="nil"/>
              <w:left w:val="nil"/>
              <w:bottom w:val="nil"/>
              <w:right w:val="nil"/>
            </w:tcBorders>
            <w:shd w:val="clear" w:color="000000" w:fill="FFFFFF"/>
            <w:noWrap/>
            <w:vAlign w:val="bottom"/>
            <w:hideMark/>
          </w:tcPr>
          <w:p w14:paraId="098D6BA0"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1166833D"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and</w:t>
            </w:r>
            <w:proofErr w:type="spellEnd"/>
            <w:r w:rsidRPr="00677E5E">
              <w:rPr>
                <w:rFonts w:ascii="Times New Roman" w:eastAsia="Times New Roman" w:hAnsi="Times New Roman" w:cs="Times New Roman"/>
                <w:i/>
                <w:iCs/>
                <w:color w:val="000000"/>
                <w:sz w:val="20"/>
                <w:szCs w:val="20"/>
                <w:lang w:eastAsia="pt-BR"/>
              </w:rPr>
              <w:t xml:space="preserve"> Business </w:t>
            </w:r>
            <w:proofErr w:type="spellStart"/>
            <w:r w:rsidRPr="00677E5E">
              <w:rPr>
                <w:rFonts w:ascii="Times New Roman" w:eastAsia="Times New Roman" w:hAnsi="Times New Roman" w:cs="Times New Roman"/>
                <w:i/>
                <w:iCs/>
                <w:color w:val="000000"/>
                <w:sz w:val="20"/>
                <w:szCs w:val="20"/>
                <w:lang w:eastAsia="pt-BR"/>
              </w:rPr>
              <w:t>Research</w:t>
            </w:r>
            <w:proofErr w:type="spellEnd"/>
          </w:p>
        </w:tc>
        <w:tc>
          <w:tcPr>
            <w:tcW w:w="186" w:type="dxa"/>
            <w:tcBorders>
              <w:top w:val="nil"/>
              <w:left w:val="nil"/>
              <w:bottom w:val="nil"/>
              <w:right w:val="nil"/>
            </w:tcBorders>
            <w:shd w:val="clear" w:color="000000" w:fill="FFFFFF"/>
            <w:noWrap/>
            <w:vAlign w:val="bottom"/>
            <w:hideMark/>
          </w:tcPr>
          <w:p w14:paraId="24C571C9"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5AAEF74"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#9</w:t>
            </w:r>
          </w:p>
        </w:tc>
        <w:tc>
          <w:tcPr>
            <w:tcW w:w="729" w:type="dxa"/>
            <w:tcBorders>
              <w:top w:val="nil"/>
              <w:left w:val="nil"/>
              <w:bottom w:val="single" w:sz="4" w:space="0" w:color="auto"/>
              <w:right w:val="single" w:sz="4" w:space="0" w:color="auto"/>
            </w:tcBorders>
            <w:shd w:val="clear" w:color="000000" w:fill="FFFFFF"/>
            <w:noWrap/>
            <w:vAlign w:val="bottom"/>
            <w:hideMark/>
          </w:tcPr>
          <w:p w14:paraId="49B12143"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23</w:t>
            </w:r>
          </w:p>
        </w:tc>
        <w:tc>
          <w:tcPr>
            <w:tcW w:w="627" w:type="dxa"/>
            <w:tcBorders>
              <w:top w:val="nil"/>
              <w:left w:val="nil"/>
              <w:bottom w:val="single" w:sz="4" w:space="0" w:color="auto"/>
              <w:right w:val="nil"/>
            </w:tcBorders>
            <w:shd w:val="clear" w:color="000000" w:fill="FFFFFF"/>
            <w:noWrap/>
            <w:vAlign w:val="bottom"/>
            <w:hideMark/>
          </w:tcPr>
          <w:p w14:paraId="2B55E54D"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2%</w:t>
            </w:r>
          </w:p>
        </w:tc>
        <w:tc>
          <w:tcPr>
            <w:tcW w:w="186" w:type="dxa"/>
            <w:tcBorders>
              <w:top w:val="nil"/>
              <w:left w:val="nil"/>
              <w:bottom w:val="nil"/>
              <w:right w:val="nil"/>
            </w:tcBorders>
            <w:shd w:val="clear" w:color="000000" w:fill="FFFFFF"/>
            <w:noWrap/>
            <w:vAlign w:val="bottom"/>
            <w:hideMark/>
          </w:tcPr>
          <w:p w14:paraId="194A8C46"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5BF40FFA"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#5</w:t>
            </w:r>
          </w:p>
        </w:tc>
        <w:tc>
          <w:tcPr>
            <w:tcW w:w="691" w:type="dxa"/>
            <w:tcBorders>
              <w:top w:val="nil"/>
              <w:left w:val="nil"/>
              <w:bottom w:val="single" w:sz="4" w:space="0" w:color="auto"/>
              <w:right w:val="single" w:sz="4" w:space="0" w:color="auto"/>
            </w:tcBorders>
            <w:shd w:val="clear" w:color="000000" w:fill="FFFFFF"/>
            <w:noWrap/>
            <w:vAlign w:val="bottom"/>
            <w:hideMark/>
          </w:tcPr>
          <w:p w14:paraId="3D15CCA7"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8</w:t>
            </w:r>
          </w:p>
        </w:tc>
        <w:tc>
          <w:tcPr>
            <w:tcW w:w="627" w:type="dxa"/>
            <w:tcBorders>
              <w:top w:val="nil"/>
              <w:left w:val="nil"/>
              <w:bottom w:val="single" w:sz="4" w:space="0" w:color="auto"/>
              <w:right w:val="nil"/>
            </w:tcBorders>
            <w:shd w:val="clear" w:color="000000" w:fill="FFFFFF"/>
            <w:noWrap/>
            <w:vAlign w:val="bottom"/>
            <w:hideMark/>
          </w:tcPr>
          <w:p w14:paraId="0858EC8D" w14:textId="77777777" w:rsidR="00FD3276" w:rsidRPr="00677E5E" w:rsidRDefault="00FD3276" w:rsidP="002C0F9B">
            <w:pPr>
              <w:spacing w:after="0" w:line="240" w:lineRule="auto"/>
              <w:jc w:val="center"/>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3%</w:t>
            </w:r>
          </w:p>
        </w:tc>
      </w:tr>
      <w:tr w:rsidR="000B66FE" w:rsidRPr="00677E5E" w14:paraId="0D5651AD" w14:textId="77777777" w:rsidTr="00A25727">
        <w:trPr>
          <w:trHeight w:val="268"/>
        </w:trPr>
        <w:tc>
          <w:tcPr>
            <w:tcW w:w="236" w:type="dxa"/>
            <w:tcBorders>
              <w:top w:val="nil"/>
              <w:left w:val="nil"/>
              <w:bottom w:val="nil"/>
              <w:right w:val="nil"/>
            </w:tcBorders>
            <w:shd w:val="clear" w:color="000000" w:fill="FFFFFF"/>
            <w:noWrap/>
            <w:vAlign w:val="bottom"/>
            <w:hideMark/>
          </w:tcPr>
          <w:p w14:paraId="4486AE3C"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7DD6FEF2"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Business Finance &amp; Accounting</w:t>
            </w:r>
          </w:p>
        </w:tc>
        <w:tc>
          <w:tcPr>
            <w:tcW w:w="186" w:type="dxa"/>
            <w:tcBorders>
              <w:top w:val="nil"/>
              <w:left w:val="nil"/>
              <w:bottom w:val="nil"/>
              <w:right w:val="nil"/>
            </w:tcBorders>
            <w:shd w:val="clear" w:color="000000" w:fill="FFFFFF"/>
            <w:noWrap/>
            <w:vAlign w:val="bottom"/>
            <w:hideMark/>
          </w:tcPr>
          <w:p w14:paraId="3BFF913C"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val="en-US" w:eastAsia="pt-BR"/>
              </w:rPr>
            </w:pPr>
            <w:r w:rsidRPr="00677E5E">
              <w:rPr>
                <w:rFonts w:ascii="Times New Roman" w:eastAsia="Times New Roman" w:hAnsi="Times New Roman" w:cs="Times New Roman"/>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5673866F"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w:t>
            </w:r>
          </w:p>
        </w:tc>
        <w:tc>
          <w:tcPr>
            <w:tcW w:w="729" w:type="dxa"/>
            <w:tcBorders>
              <w:top w:val="nil"/>
              <w:left w:val="nil"/>
              <w:bottom w:val="single" w:sz="4" w:space="0" w:color="auto"/>
              <w:right w:val="single" w:sz="4" w:space="0" w:color="auto"/>
            </w:tcBorders>
            <w:shd w:val="clear" w:color="000000" w:fill="FFFFFF"/>
            <w:noWrap/>
            <w:vAlign w:val="bottom"/>
            <w:hideMark/>
          </w:tcPr>
          <w:p w14:paraId="28F92FC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19</w:t>
            </w:r>
          </w:p>
        </w:tc>
        <w:tc>
          <w:tcPr>
            <w:tcW w:w="627" w:type="dxa"/>
            <w:tcBorders>
              <w:top w:val="nil"/>
              <w:left w:val="nil"/>
              <w:bottom w:val="single" w:sz="4" w:space="0" w:color="auto"/>
              <w:right w:val="nil"/>
            </w:tcBorders>
            <w:shd w:val="clear" w:color="000000" w:fill="FFFFFF"/>
            <w:noWrap/>
            <w:vAlign w:val="bottom"/>
            <w:hideMark/>
          </w:tcPr>
          <w:p w14:paraId="7AAAF53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0B8EAFA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BF55DA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#126</w:t>
            </w:r>
          </w:p>
        </w:tc>
        <w:tc>
          <w:tcPr>
            <w:tcW w:w="691" w:type="dxa"/>
            <w:tcBorders>
              <w:top w:val="nil"/>
              <w:left w:val="nil"/>
              <w:bottom w:val="single" w:sz="4" w:space="0" w:color="auto"/>
              <w:right w:val="single" w:sz="4" w:space="0" w:color="auto"/>
            </w:tcBorders>
            <w:shd w:val="clear" w:color="000000" w:fill="FFFFFF"/>
            <w:noWrap/>
            <w:vAlign w:val="bottom"/>
            <w:hideMark/>
          </w:tcPr>
          <w:p w14:paraId="0F15B9A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4F80700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5D65ADE3" w14:textId="77777777" w:rsidTr="00A25727">
        <w:trPr>
          <w:trHeight w:val="268"/>
        </w:trPr>
        <w:tc>
          <w:tcPr>
            <w:tcW w:w="236" w:type="dxa"/>
            <w:tcBorders>
              <w:top w:val="nil"/>
              <w:left w:val="nil"/>
              <w:bottom w:val="nil"/>
              <w:right w:val="nil"/>
            </w:tcBorders>
            <w:shd w:val="clear" w:color="000000" w:fill="FFFFFF"/>
            <w:noWrap/>
            <w:vAlign w:val="bottom"/>
            <w:hideMark/>
          </w:tcPr>
          <w:p w14:paraId="438815DE"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56BBAC14"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xml:space="preserve">Review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Studies</w:t>
            </w:r>
            <w:proofErr w:type="spellEnd"/>
          </w:p>
        </w:tc>
        <w:tc>
          <w:tcPr>
            <w:tcW w:w="186" w:type="dxa"/>
            <w:tcBorders>
              <w:top w:val="nil"/>
              <w:left w:val="nil"/>
              <w:bottom w:val="nil"/>
              <w:right w:val="nil"/>
            </w:tcBorders>
            <w:shd w:val="clear" w:color="000000" w:fill="FFFFFF"/>
            <w:noWrap/>
            <w:vAlign w:val="bottom"/>
            <w:hideMark/>
          </w:tcPr>
          <w:p w14:paraId="78C57193"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9A30D56"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w:t>
            </w:r>
          </w:p>
        </w:tc>
        <w:tc>
          <w:tcPr>
            <w:tcW w:w="729" w:type="dxa"/>
            <w:tcBorders>
              <w:top w:val="nil"/>
              <w:left w:val="nil"/>
              <w:bottom w:val="single" w:sz="4" w:space="0" w:color="auto"/>
              <w:right w:val="single" w:sz="4" w:space="0" w:color="auto"/>
            </w:tcBorders>
            <w:shd w:val="clear" w:color="000000" w:fill="FFFFFF"/>
            <w:noWrap/>
            <w:vAlign w:val="bottom"/>
            <w:hideMark/>
          </w:tcPr>
          <w:p w14:paraId="0F437CA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18</w:t>
            </w:r>
          </w:p>
        </w:tc>
        <w:tc>
          <w:tcPr>
            <w:tcW w:w="627" w:type="dxa"/>
            <w:tcBorders>
              <w:top w:val="nil"/>
              <w:left w:val="nil"/>
              <w:bottom w:val="single" w:sz="4" w:space="0" w:color="auto"/>
              <w:right w:val="nil"/>
            </w:tcBorders>
            <w:shd w:val="clear" w:color="000000" w:fill="FFFFFF"/>
            <w:noWrap/>
            <w:vAlign w:val="bottom"/>
            <w:hideMark/>
          </w:tcPr>
          <w:p w14:paraId="2B12C9E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0AD92AB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484983DB"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#127</w:t>
            </w:r>
          </w:p>
        </w:tc>
        <w:tc>
          <w:tcPr>
            <w:tcW w:w="691" w:type="dxa"/>
            <w:tcBorders>
              <w:top w:val="nil"/>
              <w:left w:val="nil"/>
              <w:bottom w:val="single" w:sz="4" w:space="0" w:color="auto"/>
              <w:right w:val="single" w:sz="4" w:space="0" w:color="auto"/>
            </w:tcBorders>
            <w:shd w:val="clear" w:color="000000" w:fill="FFFFFF"/>
            <w:noWrap/>
            <w:vAlign w:val="bottom"/>
            <w:hideMark/>
          </w:tcPr>
          <w:p w14:paraId="4754315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03F4B23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26A61233" w14:textId="77777777" w:rsidTr="00A25727">
        <w:trPr>
          <w:trHeight w:val="268"/>
        </w:trPr>
        <w:tc>
          <w:tcPr>
            <w:tcW w:w="236" w:type="dxa"/>
            <w:tcBorders>
              <w:top w:val="nil"/>
              <w:left w:val="nil"/>
              <w:bottom w:val="nil"/>
              <w:right w:val="nil"/>
            </w:tcBorders>
            <w:shd w:val="clear" w:color="000000" w:fill="FFFFFF"/>
            <w:noWrap/>
            <w:vAlign w:val="bottom"/>
            <w:hideMark/>
          </w:tcPr>
          <w:p w14:paraId="20CCC95D"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6B55BDD7"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Organizations</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and</w:t>
            </w:r>
            <w:proofErr w:type="spellEnd"/>
            <w:r w:rsidRPr="00677E5E">
              <w:rPr>
                <w:rFonts w:ascii="Times New Roman" w:eastAsia="Times New Roman" w:hAnsi="Times New Roman" w:cs="Times New Roman"/>
                <w:i/>
                <w:iCs/>
                <w:color w:val="000000"/>
                <w:sz w:val="20"/>
                <w:szCs w:val="20"/>
                <w:lang w:eastAsia="pt-BR"/>
              </w:rPr>
              <w:t xml:space="preserve"> Society</w:t>
            </w:r>
          </w:p>
        </w:tc>
        <w:tc>
          <w:tcPr>
            <w:tcW w:w="186" w:type="dxa"/>
            <w:tcBorders>
              <w:top w:val="nil"/>
              <w:left w:val="nil"/>
              <w:bottom w:val="nil"/>
              <w:right w:val="nil"/>
            </w:tcBorders>
            <w:shd w:val="clear" w:color="000000" w:fill="FFFFFF"/>
            <w:noWrap/>
            <w:vAlign w:val="bottom"/>
            <w:hideMark/>
          </w:tcPr>
          <w:p w14:paraId="5360BEC4"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183412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w:t>
            </w:r>
          </w:p>
        </w:tc>
        <w:tc>
          <w:tcPr>
            <w:tcW w:w="729" w:type="dxa"/>
            <w:tcBorders>
              <w:top w:val="nil"/>
              <w:left w:val="nil"/>
              <w:bottom w:val="single" w:sz="4" w:space="0" w:color="auto"/>
              <w:right w:val="single" w:sz="4" w:space="0" w:color="auto"/>
            </w:tcBorders>
            <w:shd w:val="clear" w:color="000000" w:fill="FFFFFF"/>
            <w:noWrap/>
            <w:vAlign w:val="bottom"/>
            <w:hideMark/>
          </w:tcPr>
          <w:p w14:paraId="6366D70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17</w:t>
            </w:r>
          </w:p>
        </w:tc>
        <w:tc>
          <w:tcPr>
            <w:tcW w:w="627" w:type="dxa"/>
            <w:tcBorders>
              <w:top w:val="nil"/>
              <w:left w:val="nil"/>
              <w:bottom w:val="single" w:sz="4" w:space="0" w:color="auto"/>
              <w:right w:val="nil"/>
            </w:tcBorders>
            <w:shd w:val="clear" w:color="000000" w:fill="FFFFFF"/>
            <w:noWrap/>
            <w:vAlign w:val="bottom"/>
            <w:hideMark/>
          </w:tcPr>
          <w:p w14:paraId="7B54C07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7D67D47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134FC20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#30</w:t>
            </w:r>
          </w:p>
        </w:tc>
        <w:tc>
          <w:tcPr>
            <w:tcW w:w="691" w:type="dxa"/>
            <w:tcBorders>
              <w:top w:val="nil"/>
              <w:left w:val="nil"/>
              <w:bottom w:val="single" w:sz="4" w:space="0" w:color="auto"/>
              <w:right w:val="single" w:sz="4" w:space="0" w:color="auto"/>
            </w:tcBorders>
            <w:shd w:val="clear" w:color="000000" w:fill="FFFFFF"/>
            <w:noWrap/>
            <w:vAlign w:val="bottom"/>
            <w:hideMark/>
          </w:tcPr>
          <w:p w14:paraId="75D2B7A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627" w:type="dxa"/>
            <w:tcBorders>
              <w:top w:val="nil"/>
              <w:left w:val="nil"/>
              <w:bottom w:val="single" w:sz="4" w:space="0" w:color="auto"/>
              <w:right w:val="nil"/>
            </w:tcBorders>
            <w:shd w:val="clear" w:color="000000" w:fill="FFFFFF"/>
            <w:noWrap/>
            <w:vAlign w:val="bottom"/>
            <w:hideMark/>
          </w:tcPr>
          <w:p w14:paraId="2FDC048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0B66FE" w:rsidRPr="00677E5E" w14:paraId="275DDB48" w14:textId="77777777" w:rsidTr="00A25727">
        <w:trPr>
          <w:trHeight w:val="268"/>
        </w:trPr>
        <w:tc>
          <w:tcPr>
            <w:tcW w:w="236" w:type="dxa"/>
            <w:tcBorders>
              <w:top w:val="nil"/>
              <w:left w:val="nil"/>
              <w:bottom w:val="nil"/>
              <w:right w:val="nil"/>
            </w:tcBorders>
            <w:shd w:val="clear" w:color="000000" w:fill="FFFFFF"/>
            <w:noWrap/>
            <w:vAlign w:val="bottom"/>
            <w:hideMark/>
          </w:tcPr>
          <w:p w14:paraId="4C14E4A0"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5893AD82"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xml:space="preserve">Review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Financial </w:t>
            </w:r>
            <w:proofErr w:type="spellStart"/>
            <w:r w:rsidRPr="00677E5E">
              <w:rPr>
                <w:rFonts w:ascii="Times New Roman" w:eastAsia="Times New Roman" w:hAnsi="Times New Roman" w:cs="Times New Roman"/>
                <w:i/>
                <w:iCs/>
                <w:color w:val="000000"/>
                <w:sz w:val="20"/>
                <w:szCs w:val="20"/>
                <w:lang w:eastAsia="pt-BR"/>
              </w:rPr>
              <w:t>Studies</w:t>
            </w:r>
            <w:proofErr w:type="spellEnd"/>
          </w:p>
        </w:tc>
        <w:tc>
          <w:tcPr>
            <w:tcW w:w="186" w:type="dxa"/>
            <w:tcBorders>
              <w:top w:val="nil"/>
              <w:left w:val="nil"/>
              <w:bottom w:val="nil"/>
              <w:right w:val="nil"/>
            </w:tcBorders>
            <w:shd w:val="clear" w:color="000000" w:fill="FFFFFF"/>
            <w:noWrap/>
            <w:vAlign w:val="bottom"/>
            <w:hideMark/>
          </w:tcPr>
          <w:p w14:paraId="347436D5"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696864B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w:t>
            </w:r>
          </w:p>
        </w:tc>
        <w:tc>
          <w:tcPr>
            <w:tcW w:w="729" w:type="dxa"/>
            <w:tcBorders>
              <w:top w:val="nil"/>
              <w:left w:val="nil"/>
              <w:bottom w:val="single" w:sz="4" w:space="0" w:color="auto"/>
              <w:right w:val="single" w:sz="4" w:space="0" w:color="auto"/>
            </w:tcBorders>
            <w:shd w:val="clear" w:color="000000" w:fill="FFFFFF"/>
            <w:noWrap/>
            <w:vAlign w:val="bottom"/>
            <w:hideMark/>
          </w:tcPr>
          <w:p w14:paraId="64ECAA6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w:t>
            </w:r>
          </w:p>
        </w:tc>
        <w:tc>
          <w:tcPr>
            <w:tcW w:w="627" w:type="dxa"/>
            <w:tcBorders>
              <w:top w:val="nil"/>
              <w:left w:val="nil"/>
              <w:bottom w:val="single" w:sz="4" w:space="0" w:color="auto"/>
              <w:right w:val="nil"/>
            </w:tcBorders>
            <w:shd w:val="clear" w:color="000000" w:fill="FFFFFF"/>
            <w:noWrap/>
            <w:vAlign w:val="bottom"/>
            <w:hideMark/>
          </w:tcPr>
          <w:p w14:paraId="665311A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1BD92FC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609AACB"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691" w:type="dxa"/>
            <w:tcBorders>
              <w:top w:val="nil"/>
              <w:left w:val="nil"/>
              <w:bottom w:val="single" w:sz="4" w:space="0" w:color="auto"/>
              <w:right w:val="single" w:sz="4" w:space="0" w:color="auto"/>
            </w:tcBorders>
            <w:shd w:val="clear" w:color="000000" w:fill="FFFFFF"/>
            <w:noWrap/>
            <w:vAlign w:val="bottom"/>
            <w:hideMark/>
          </w:tcPr>
          <w:p w14:paraId="6BEA29F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627" w:type="dxa"/>
            <w:tcBorders>
              <w:top w:val="nil"/>
              <w:left w:val="nil"/>
              <w:bottom w:val="single" w:sz="4" w:space="0" w:color="auto"/>
              <w:right w:val="nil"/>
            </w:tcBorders>
            <w:shd w:val="clear" w:color="000000" w:fill="FFFFFF"/>
            <w:noWrap/>
            <w:vAlign w:val="bottom"/>
            <w:hideMark/>
          </w:tcPr>
          <w:p w14:paraId="11593BF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0B66FE" w:rsidRPr="00677E5E" w14:paraId="37E352BE" w14:textId="77777777" w:rsidTr="00A25727">
        <w:trPr>
          <w:trHeight w:val="268"/>
        </w:trPr>
        <w:tc>
          <w:tcPr>
            <w:tcW w:w="236" w:type="dxa"/>
            <w:tcBorders>
              <w:top w:val="nil"/>
              <w:left w:val="nil"/>
              <w:bottom w:val="nil"/>
              <w:right w:val="nil"/>
            </w:tcBorders>
            <w:shd w:val="clear" w:color="000000" w:fill="FFFFFF"/>
            <w:noWrap/>
            <w:vAlign w:val="bottom"/>
            <w:hideMark/>
          </w:tcPr>
          <w:p w14:paraId="56B21240"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08730AD4"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Accounting and Public Policy</w:t>
            </w:r>
          </w:p>
        </w:tc>
        <w:tc>
          <w:tcPr>
            <w:tcW w:w="186" w:type="dxa"/>
            <w:tcBorders>
              <w:top w:val="nil"/>
              <w:left w:val="nil"/>
              <w:bottom w:val="nil"/>
              <w:right w:val="nil"/>
            </w:tcBorders>
            <w:shd w:val="clear" w:color="000000" w:fill="FFFFFF"/>
            <w:noWrap/>
            <w:vAlign w:val="bottom"/>
            <w:hideMark/>
          </w:tcPr>
          <w:p w14:paraId="407317DF"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val="en-US" w:eastAsia="pt-BR"/>
              </w:rPr>
            </w:pPr>
            <w:r w:rsidRPr="00677E5E">
              <w:rPr>
                <w:rFonts w:ascii="Times New Roman" w:eastAsia="Times New Roman" w:hAnsi="Times New Roman" w:cs="Times New Roman"/>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1A6789F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w:t>
            </w:r>
          </w:p>
        </w:tc>
        <w:tc>
          <w:tcPr>
            <w:tcW w:w="729" w:type="dxa"/>
            <w:tcBorders>
              <w:top w:val="nil"/>
              <w:left w:val="nil"/>
              <w:bottom w:val="single" w:sz="4" w:space="0" w:color="auto"/>
              <w:right w:val="single" w:sz="4" w:space="0" w:color="auto"/>
            </w:tcBorders>
            <w:shd w:val="clear" w:color="000000" w:fill="FFFFFF"/>
            <w:noWrap/>
            <w:vAlign w:val="bottom"/>
            <w:hideMark/>
          </w:tcPr>
          <w:p w14:paraId="1124E5A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w:t>
            </w:r>
          </w:p>
        </w:tc>
        <w:tc>
          <w:tcPr>
            <w:tcW w:w="627" w:type="dxa"/>
            <w:tcBorders>
              <w:top w:val="nil"/>
              <w:left w:val="nil"/>
              <w:bottom w:val="single" w:sz="4" w:space="0" w:color="auto"/>
              <w:right w:val="nil"/>
            </w:tcBorders>
            <w:shd w:val="clear" w:color="000000" w:fill="FFFFFF"/>
            <w:noWrap/>
            <w:vAlign w:val="bottom"/>
            <w:hideMark/>
          </w:tcPr>
          <w:p w14:paraId="4F8A38F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04B82FA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2908DDE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#42</w:t>
            </w:r>
          </w:p>
        </w:tc>
        <w:tc>
          <w:tcPr>
            <w:tcW w:w="691" w:type="dxa"/>
            <w:tcBorders>
              <w:top w:val="nil"/>
              <w:left w:val="nil"/>
              <w:bottom w:val="single" w:sz="4" w:space="0" w:color="auto"/>
              <w:right w:val="single" w:sz="4" w:space="0" w:color="auto"/>
            </w:tcBorders>
            <w:shd w:val="clear" w:color="000000" w:fill="FFFFFF"/>
            <w:noWrap/>
            <w:vAlign w:val="bottom"/>
            <w:hideMark/>
          </w:tcPr>
          <w:p w14:paraId="5436B92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627" w:type="dxa"/>
            <w:tcBorders>
              <w:top w:val="nil"/>
              <w:left w:val="nil"/>
              <w:bottom w:val="single" w:sz="4" w:space="0" w:color="auto"/>
              <w:right w:val="nil"/>
            </w:tcBorders>
            <w:shd w:val="clear" w:color="000000" w:fill="FFFFFF"/>
            <w:noWrap/>
            <w:vAlign w:val="bottom"/>
            <w:hideMark/>
          </w:tcPr>
          <w:p w14:paraId="5269976F"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788F19B2" w14:textId="77777777" w:rsidTr="00A25727">
        <w:trPr>
          <w:trHeight w:val="268"/>
        </w:trPr>
        <w:tc>
          <w:tcPr>
            <w:tcW w:w="236" w:type="dxa"/>
            <w:tcBorders>
              <w:top w:val="nil"/>
              <w:left w:val="nil"/>
              <w:bottom w:val="nil"/>
              <w:right w:val="nil"/>
            </w:tcBorders>
            <w:shd w:val="clear" w:color="000000" w:fill="FFFFFF"/>
            <w:noWrap/>
            <w:vAlign w:val="bottom"/>
            <w:hideMark/>
          </w:tcPr>
          <w:p w14:paraId="26EA1F90"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7EC9974C"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Banking and Finance</w:t>
            </w:r>
          </w:p>
        </w:tc>
        <w:tc>
          <w:tcPr>
            <w:tcW w:w="186" w:type="dxa"/>
            <w:tcBorders>
              <w:top w:val="nil"/>
              <w:left w:val="nil"/>
              <w:bottom w:val="nil"/>
              <w:right w:val="nil"/>
            </w:tcBorders>
            <w:shd w:val="clear" w:color="000000" w:fill="FFFFFF"/>
            <w:noWrap/>
            <w:vAlign w:val="bottom"/>
            <w:hideMark/>
          </w:tcPr>
          <w:p w14:paraId="16BE4376"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val="en-US" w:eastAsia="pt-BR"/>
              </w:rPr>
            </w:pPr>
            <w:r w:rsidRPr="00677E5E">
              <w:rPr>
                <w:rFonts w:ascii="Times New Roman" w:eastAsia="Times New Roman" w:hAnsi="Times New Roman" w:cs="Times New Roman"/>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1C2EBB4B"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#15</w:t>
            </w:r>
          </w:p>
        </w:tc>
        <w:tc>
          <w:tcPr>
            <w:tcW w:w="729" w:type="dxa"/>
            <w:tcBorders>
              <w:top w:val="nil"/>
              <w:left w:val="nil"/>
              <w:bottom w:val="single" w:sz="4" w:space="0" w:color="auto"/>
              <w:right w:val="single" w:sz="4" w:space="0" w:color="auto"/>
            </w:tcBorders>
            <w:shd w:val="clear" w:color="000000" w:fill="FFFFFF"/>
            <w:noWrap/>
            <w:vAlign w:val="bottom"/>
            <w:hideMark/>
          </w:tcPr>
          <w:p w14:paraId="47D3F34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14</w:t>
            </w:r>
          </w:p>
        </w:tc>
        <w:tc>
          <w:tcPr>
            <w:tcW w:w="627" w:type="dxa"/>
            <w:tcBorders>
              <w:top w:val="nil"/>
              <w:left w:val="nil"/>
              <w:bottom w:val="single" w:sz="4" w:space="0" w:color="auto"/>
              <w:right w:val="nil"/>
            </w:tcBorders>
            <w:shd w:val="clear" w:color="000000" w:fill="FFFFFF"/>
            <w:noWrap/>
            <w:vAlign w:val="bottom"/>
            <w:hideMark/>
          </w:tcPr>
          <w:p w14:paraId="2928CC2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186" w:type="dxa"/>
            <w:tcBorders>
              <w:top w:val="nil"/>
              <w:left w:val="nil"/>
              <w:bottom w:val="nil"/>
              <w:right w:val="nil"/>
            </w:tcBorders>
            <w:shd w:val="clear" w:color="000000" w:fill="FFFFFF"/>
            <w:noWrap/>
            <w:vAlign w:val="bottom"/>
            <w:hideMark/>
          </w:tcPr>
          <w:p w14:paraId="1D2BBF9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3261E72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#128</w:t>
            </w:r>
          </w:p>
        </w:tc>
        <w:tc>
          <w:tcPr>
            <w:tcW w:w="691" w:type="dxa"/>
            <w:tcBorders>
              <w:top w:val="nil"/>
              <w:left w:val="nil"/>
              <w:bottom w:val="single" w:sz="4" w:space="0" w:color="auto"/>
              <w:right w:val="single" w:sz="4" w:space="0" w:color="auto"/>
            </w:tcBorders>
            <w:shd w:val="clear" w:color="000000" w:fill="FFFFFF"/>
            <w:noWrap/>
            <w:vAlign w:val="bottom"/>
            <w:hideMark/>
          </w:tcPr>
          <w:p w14:paraId="70ECF70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4DCE25DB"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58101E85" w14:textId="77777777" w:rsidTr="00A25727">
        <w:trPr>
          <w:trHeight w:val="268"/>
        </w:trPr>
        <w:tc>
          <w:tcPr>
            <w:tcW w:w="236" w:type="dxa"/>
            <w:tcBorders>
              <w:top w:val="nil"/>
              <w:left w:val="nil"/>
              <w:bottom w:val="nil"/>
              <w:right w:val="nil"/>
            </w:tcBorders>
            <w:shd w:val="clear" w:color="000000" w:fill="FFFFFF"/>
            <w:noWrap/>
            <w:vAlign w:val="bottom"/>
            <w:hideMark/>
          </w:tcPr>
          <w:p w14:paraId="24D9CB62"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525C430C" w14:textId="09F8FFB5"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Outros Periódicos</w:t>
            </w:r>
            <w:r w:rsidR="0089327C" w:rsidRPr="00677E5E">
              <w:rPr>
                <w:rFonts w:ascii="Times New Roman" w:eastAsia="Times New Roman" w:hAnsi="Times New Roman" w:cs="Times New Roman"/>
                <w:color w:val="000000"/>
                <w:sz w:val="20"/>
                <w:szCs w:val="20"/>
                <w:lang w:eastAsia="pt-BR"/>
              </w:rPr>
              <w:t xml:space="preserve"> (305)</w:t>
            </w:r>
          </w:p>
        </w:tc>
        <w:tc>
          <w:tcPr>
            <w:tcW w:w="186" w:type="dxa"/>
            <w:tcBorders>
              <w:top w:val="nil"/>
              <w:left w:val="nil"/>
              <w:bottom w:val="nil"/>
              <w:right w:val="nil"/>
            </w:tcBorders>
            <w:shd w:val="clear" w:color="000000" w:fill="FFFFFF"/>
            <w:noWrap/>
            <w:vAlign w:val="bottom"/>
            <w:hideMark/>
          </w:tcPr>
          <w:p w14:paraId="3884F209"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5F46127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N/A</w:t>
            </w:r>
          </w:p>
        </w:tc>
        <w:tc>
          <w:tcPr>
            <w:tcW w:w="729" w:type="dxa"/>
            <w:tcBorders>
              <w:top w:val="nil"/>
              <w:left w:val="nil"/>
              <w:bottom w:val="single" w:sz="4" w:space="0" w:color="auto"/>
              <w:right w:val="single" w:sz="4" w:space="0" w:color="auto"/>
            </w:tcBorders>
            <w:shd w:val="clear" w:color="000000" w:fill="FFFFFF"/>
            <w:noWrap/>
            <w:vAlign w:val="bottom"/>
            <w:hideMark/>
          </w:tcPr>
          <w:p w14:paraId="1E3F5F36"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503</w:t>
            </w:r>
          </w:p>
        </w:tc>
        <w:tc>
          <w:tcPr>
            <w:tcW w:w="627" w:type="dxa"/>
            <w:tcBorders>
              <w:top w:val="nil"/>
              <w:left w:val="nil"/>
              <w:bottom w:val="single" w:sz="4" w:space="0" w:color="auto"/>
              <w:right w:val="nil"/>
            </w:tcBorders>
            <w:shd w:val="clear" w:color="000000" w:fill="FFFFFF"/>
            <w:noWrap/>
            <w:vAlign w:val="bottom"/>
            <w:hideMark/>
          </w:tcPr>
          <w:p w14:paraId="0034576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37%</w:t>
            </w:r>
          </w:p>
        </w:tc>
        <w:tc>
          <w:tcPr>
            <w:tcW w:w="186" w:type="dxa"/>
            <w:tcBorders>
              <w:top w:val="nil"/>
              <w:left w:val="nil"/>
              <w:bottom w:val="nil"/>
              <w:right w:val="nil"/>
            </w:tcBorders>
            <w:shd w:val="clear" w:color="000000" w:fill="FFFFFF"/>
            <w:noWrap/>
            <w:vAlign w:val="bottom"/>
            <w:hideMark/>
          </w:tcPr>
          <w:p w14:paraId="7309305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4290E02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N/A</w:t>
            </w:r>
          </w:p>
        </w:tc>
        <w:tc>
          <w:tcPr>
            <w:tcW w:w="691" w:type="dxa"/>
            <w:tcBorders>
              <w:top w:val="nil"/>
              <w:left w:val="nil"/>
              <w:bottom w:val="single" w:sz="4" w:space="0" w:color="auto"/>
              <w:right w:val="single" w:sz="4" w:space="0" w:color="auto"/>
            </w:tcBorders>
            <w:shd w:val="clear" w:color="000000" w:fill="FFFFFF"/>
            <w:noWrap/>
            <w:vAlign w:val="bottom"/>
            <w:hideMark/>
          </w:tcPr>
          <w:p w14:paraId="4AF469A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199</w:t>
            </w:r>
          </w:p>
        </w:tc>
        <w:tc>
          <w:tcPr>
            <w:tcW w:w="627" w:type="dxa"/>
            <w:tcBorders>
              <w:top w:val="nil"/>
              <w:left w:val="nil"/>
              <w:bottom w:val="single" w:sz="4" w:space="0" w:color="auto"/>
              <w:right w:val="nil"/>
            </w:tcBorders>
            <w:shd w:val="clear" w:color="000000" w:fill="FFFFFF"/>
            <w:noWrap/>
            <w:vAlign w:val="bottom"/>
            <w:hideMark/>
          </w:tcPr>
          <w:p w14:paraId="1D86D11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78%</w:t>
            </w:r>
          </w:p>
        </w:tc>
      </w:tr>
      <w:tr w:rsidR="000B66FE" w:rsidRPr="00677E5E" w14:paraId="0F817E6E" w14:textId="77777777" w:rsidTr="00A25727">
        <w:trPr>
          <w:trHeight w:val="268"/>
        </w:trPr>
        <w:tc>
          <w:tcPr>
            <w:tcW w:w="236" w:type="dxa"/>
            <w:tcBorders>
              <w:top w:val="single" w:sz="4" w:space="0" w:color="auto"/>
              <w:left w:val="nil"/>
              <w:bottom w:val="single" w:sz="4" w:space="0" w:color="auto"/>
              <w:right w:val="nil"/>
            </w:tcBorders>
            <w:shd w:val="clear" w:color="000000" w:fill="FFFFFF"/>
            <w:noWrap/>
            <w:vAlign w:val="bottom"/>
            <w:hideMark/>
          </w:tcPr>
          <w:p w14:paraId="7D6FB2DF"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412E1E0E"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Total</w:t>
            </w:r>
          </w:p>
        </w:tc>
        <w:tc>
          <w:tcPr>
            <w:tcW w:w="186" w:type="dxa"/>
            <w:tcBorders>
              <w:top w:val="nil"/>
              <w:left w:val="nil"/>
              <w:bottom w:val="nil"/>
              <w:right w:val="nil"/>
            </w:tcBorders>
            <w:shd w:val="clear" w:color="000000" w:fill="FFFFFF"/>
            <w:noWrap/>
            <w:vAlign w:val="bottom"/>
            <w:hideMark/>
          </w:tcPr>
          <w:p w14:paraId="2143E178"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42D7F07"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729" w:type="dxa"/>
            <w:tcBorders>
              <w:top w:val="nil"/>
              <w:left w:val="nil"/>
              <w:bottom w:val="single" w:sz="4" w:space="0" w:color="auto"/>
              <w:right w:val="single" w:sz="4" w:space="0" w:color="auto"/>
            </w:tcBorders>
            <w:shd w:val="clear" w:color="000000" w:fill="FFFFFF"/>
            <w:noWrap/>
            <w:vAlign w:val="bottom"/>
            <w:hideMark/>
          </w:tcPr>
          <w:p w14:paraId="206EFF7E"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1378</w:t>
            </w:r>
          </w:p>
        </w:tc>
        <w:tc>
          <w:tcPr>
            <w:tcW w:w="627" w:type="dxa"/>
            <w:tcBorders>
              <w:top w:val="nil"/>
              <w:left w:val="nil"/>
              <w:bottom w:val="single" w:sz="4" w:space="0" w:color="auto"/>
              <w:right w:val="nil"/>
            </w:tcBorders>
            <w:shd w:val="clear" w:color="000000" w:fill="FFFFFF"/>
            <w:noWrap/>
            <w:vAlign w:val="bottom"/>
            <w:hideMark/>
          </w:tcPr>
          <w:p w14:paraId="5D4C5758"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r w:rsidRPr="00677E5E">
              <w:rPr>
                <w:rFonts w:ascii="Times New Roman" w:eastAsia="Times New Roman" w:hAnsi="Times New Roman" w:cs="Times New Roman"/>
                <w:b/>
                <w:bCs/>
                <w:color w:val="000000"/>
                <w:sz w:val="18"/>
                <w:szCs w:val="18"/>
                <w:lang w:eastAsia="pt-BR"/>
              </w:rPr>
              <w:t>%</w:t>
            </w:r>
          </w:p>
        </w:tc>
        <w:tc>
          <w:tcPr>
            <w:tcW w:w="186" w:type="dxa"/>
            <w:tcBorders>
              <w:top w:val="nil"/>
              <w:left w:val="nil"/>
              <w:bottom w:val="nil"/>
              <w:right w:val="nil"/>
            </w:tcBorders>
            <w:shd w:val="clear" w:color="000000" w:fill="FFFFFF"/>
            <w:noWrap/>
            <w:vAlign w:val="bottom"/>
            <w:hideMark/>
          </w:tcPr>
          <w:p w14:paraId="54BFAB40"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58199FBF"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691" w:type="dxa"/>
            <w:tcBorders>
              <w:top w:val="nil"/>
              <w:left w:val="nil"/>
              <w:bottom w:val="single" w:sz="4" w:space="0" w:color="auto"/>
              <w:right w:val="single" w:sz="4" w:space="0" w:color="auto"/>
            </w:tcBorders>
            <w:shd w:val="clear" w:color="000000" w:fill="FFFFFF"/>
            <w:noWrap/>
            <w:vAlign w:val="bottom"/>
            <w:hideMark/>
          </w:tcPr>
          <w:p w14:paraId="6A1258FF"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256</w:t>
            </w:r>
          </w:p>
        </w:tc>
        <w:tc>
          <w:tcPr>
            <w:tcW w:w="627" w:type="dxa"/>
            <w:tcBorders>
              <w:top w:val="nil"/>
              <w:left w:val="nil"/>
              <w:bottom w:val="single" w:sz="4" w:space="0" w:color="auto"/>
              <w:right w:val="nil"/>
            </w:tcBorders>
            <w:shd w:val="clear" w:color="000000" w:fill="FFFFFF"/>
            <w:noWrap/>
            <w:vAlign w:val="bottom"/>
            <w:hideMark/>
          </w:tcPr>
          <w:p w14:paraId="5CED1D1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r w:rsidRPr="00677E5E">
              <w:rPr>
                <w:rFonts w:ascii="Times New Roman" w:eastAsia="Times New Roman" w:hAnsi="Times New Roman" w:cs="Times New Roman"/>
                <w:b/>
                <w:bCs/>
                <w:color w:val="000000"/>
                <w:sz w:val="18"/>
                <w:szCs w:val="18"/>
                <w:lang w:eastAsia="pt-BR"/>
              </w:rPr>
              <w:t>%</w:t>
            </w:r>
          </w:p>
        </w:tc>
      </w:tr>
      <w:tr w:rsidR="000B66FE" w:rsidRPr="00677E5E" w14:paraId="3A060CE3" w14:textId="77777777" w:rsidTr="00A25727">
        <w:trPr>
          <w:trHeight w:val="54"/>
        </w:trPr>
        <w:tc>
          <w:tcPr>
            <w:tcW w:w="236" w:type="dxa"/>
            <w:tcBorders>
              <w:top w:val="nil"/>
              <w:left w:val="nil"/>
              <w:bottom w:val="nil"/>
              <w:right w:val="nil"/>
            </w:tcBorders>
            <w:shd w:val="clear" w:color="000000" w:fill="FFFFFF"/>
            <w:noWrap/>
            <w:vAlign w:val="bottom"/>
            <w:hideMark/>
          </w:tcPr>
          <w:p w14:paraId="75DC0698" w14:textId="77777777" w:rsidR="00FD3276" w:rsidRPr="00677E5E" w:rsidRDefault="00FD3276" w:rsidP="002C0F9B">
            <w:pPr>
              <w:spacing w:after="0" w:line="240" w:lineRule="auto"/>
              <w:jc w:val="right"/>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3910" w:type="dxa"/>
            <w:tcBorders>
              <w:top w:val="nil"/>
              <w:left w:val="nil"/>
              <w:bottom w:val="nil"/>
              <w:right w:val="nil"/>
            </w:tcBorders>
            <w:shd w:val="clear" w:color="000000" w:fill="FFFFFF"/>
            <w:noWrap/>
            <w:vAlign w:val="bottom"/>
            <w:hideMark/>
          </w:tcPr>
          <w:p w14:paraId="14F5DDBF" w14:textId="77777777" w:rsidR="00FD3276" w:rsidRPr="00677E5E" w:rsidRDefault="00FD3276" w:rsidP="002C0F9B">
            <w:pPr>
              <w:spacing w:after="0" w:line="240" w:lineRule="auto"/>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186" w:type="dxa"/>
            <w:tcBorders>
              <w:top w:val="nil"/>
              <w:left w:val="nil"/>
              <w:bottom w:val="nil"/>
              <w:right w:val="nil"/>
            </w:tcBorders>
            <w:shd w:val="clear" w:color="000000" w:fill="FFFFFF"/>
            <w:noWrap/>
            <w:vAlign w:val="bottom"/>
            <w:hideMark/>
          </w:tcPr>
          <w:p w14:paraId="3748AAD9" w14:textId="77777777" w:rsidR="00FD3276" w:rsidRPr="00677E5E" w:rsidRDefault="00FD3276" w:rsidP="002C0F9B">
            <w:pPr>
              <w:spacing w:after="0" w:line="240" w:lineRule="auto"/>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878" w:type="dxa"/>
            <w:tcBorders>
              <w:top w:val="nil"/>
              <w:left w:val="nil"/>
              <w:bottom w:val="nil"/>
              <w:right w:val="nil"/>
            </w:tcBorders>
            <w:shd w:val="clear" w:color="000000" w:fill="FFFFFF"/>
            <w:noWrap/>
            <w:vAlign w:val="bottom"/>
            <w:hideMark/>
          </w:tcPr>
          <w:p w14:paraId="79CF2517"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729" w:type="dxa"/>
            <w:tcBorders>
              <w:top w:val="nil"/>
              <w:left w:val="nil"/>
              <w:bottom w:val="nil"/>
              <w:right w:val="nil"/>
            </w:tcBorders>
            <w:shd w:val="clear" w:color="000000" w:fill="FFFFFF"/>
            <w:noWrap/>
            <w:vAlign w:val="bottom"/>
            <w:hideMark/>
          </w:tcPr>
          <w:p w14:paraId="1ACED087"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627" w:type="dxa"/>
            <w:tcBorders>
              <w:top w:val="nil"/>
              <w:left w:val="nil"/>
              <w:bottom w:val="nil"/>
              <w:right w:val="nil"/>
            </w:tcBorders>
            <w:shd w:val="clear" w:color="000000" w:fill="FFFFFF"/>
            <w:noWrap/>
            <w:vAlign w:val="bottom"/>
            <w:hideMark/>
          </w:tcPr>
          <w:p w14:paraId="0B22978C"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186" w:type="dxa"/>
            <w:tcBorders>
              <w:top w:val="nil"/>
              <w:left w:val="nil"/>
              <w:bottom w:val="nil"/>
              <w:right w:val="nil"/>
            </w:tcBorders>
            <w:shd w:val="clear" w:color="000000" w:fill="FFFFFF"/>
            <w:noWrap/>
            <w:vAlign w:val="bottom"/>
            <w:hideMark/>
          </w:tcPr>
          <w:p w14:paraId="491C9ACB"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845" w:type="dxa"/>
            <w:tcBorders>
              <w:top w:val="nil"/>
              <w:left w:val="nil"/>
              <w:bottom w:val="nil"/>
              <w:right w:val="nil"/>
            </w:tcBorders>
            <w:shd w:val="clear" w:color="000000" w:fill="FFFFFF"/>
            <w:noWrap/>
            <w:vAlign w:val="bottom"/>
            <w:hideMark/>
          </w:tcPr>
          <w:p w14:paraId="696B3BC7"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691" w:type="dxa"/>
            <w:tcBorders>
              <w:top w:val="nil"/>
              <w:left w:val="nil"/>
              <w:bottom w:val="nil"/>
              <w:right w:val="nil"/>
            </w:tcBorders>
            <w:shd w:val="clear" w:color="000000" w:fill="FFFFFF"/>
            <w:noWrap/>
            <w:vAlign w:val="bottom"/>
            <w:hideMark/>
          </w:tcPr>
          <w:p w14:paraId="51E13FEC"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c>
          <w:tcPr>
            <w:tcW w:w="627" w:type="dxa"/>
            <w:tcBorders>
              <w:top w:val="nil"/>
              <w:left w:val="nil"/>
              <w:bottom w:val="nil"/>
              <w:right w:val="nil"/>
            </w:tcBorders>
            <w:shd w:val="clear" w:color="000000" w:fill="FFFFFF"/>
            <w:noWrap/>
            <w:vAlign w:val="bottom"/>
            <w:hideMark/>
          </w:tcPr>
          <w:p w14:paraId="495E1986" w14:textId="77777777" w:rsidR="00FD3276" w:rsidRPr="00677E5E" w:rsidRDefault="00FD3276" w:rsidP="002C0F9B">
            <w:pPr>
              <w:spacing w:after="0" w:line="240" w:lineRule="auto"/>
              <w:jc w:val="center"/>
              <w:rPr>
                <w:rFonts w:ascii="Times New Roman" w:eastAsia="Times New Roman" w:hAnsi="Times New Roman" w:cs="Times New Roman"/>
                <w:color w:val="000000"/>
                <w:sz w:val="4"/>
                <w:szCs w:val="4"/>
                <w:lang w:eastAsia="pt-BR"/>
              </w:rPr>
            </w:pPr>
            <w:r w:rsidRPr="00677E5E">
              <w:rPr>
                <w:rFonts w:ascii="Times New Roman" w:eastAsia="Times New Roman" w:hAnsi="Times New Roman" w:cs="Times New Roman"/>
                <w:color w:val="000000"/>
                <w:sz w:val="4"/>
                <w:szCs w:val="4"/>
                <w:lang w:eastAsia="pt-BR"/>
              </w:rPr>
              <w:t> </w:t>
            </w:r>
          </w:p>
        </w:tc>
      </w:tr>
      <w:tr w:rsidR="00FD3276" w:rsidRPr="00677E5E" w14:paraId="66C335A1" w14:textId="77777777" w:rsidTr="00A25727">
        <w:trPr>
          <w:trHeight w:val="268"/>
        </w:trPr>
        <w:tc>
          <w:tcPr>
            <w:tcW w:w="8919" w:type="dxa"/>
            <w:gridSpan w:val="10"/>
            <w:tcBorders>
              <w:top w:val="nil"/>
              <w:left w:val="nil"/>
              <w:bottom w:val="nil"/>
              <w:right w:val="nil"/>
            </w:tcBorders>
            <w:shd w:val="clear" w:color="000000" w:fill="FFFFFF"/>
            <w:noWrap/>
            <w:vAlign w:val="bottom"/>
            <w:hideMark/>
          </w:tcPr>
          <w:p w14:paraId="152926D3"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Painel B: Principais periódicos citados na Literatura Nacional</w:t>
            </w:r>
          </w:p>
        </w:tc>
      </w:tr>
      <w:tr w:rsidR="000B66FE" w:rsidRPr="00677E5E" w14:paraId="38647ECD" w14:textId="77777777" w:rsidTr="00A25727">
        <w:trPr>
          <w:trHeight w:val="114"/>
        </w:trPr>
        <w:tc>
          <w:tcPr>
            <w:tcW w:w="4146" w:type="dxa"/>
            <w:gridSpan w:val="2"/>
            <w:vMerge w:val="restart"/>
            <w:tcBorders>
              <w:top w:val="single" w:sz="4" w:space="0" w:color="auto"/>
              <w:left w:val="nil"/>
              <w:bottom w:val="single" w:sz="4" w:space="0" w:color="000000"/>
              <w:right w:val="nil"/>
            </w:tcBorders>
            <w:shd w:val="clear" w:color="auto" w:fill="D9D9D9" w:themeFill="background1" w:themeFillShade="D9"/>
            <w:noWrap/>
            <w:vAlign w:val="center"/>
            <w:hideMark/>
          </w:tcPr>
          <w:p w14:paraId="69ED5E8B" w14:textId="77777777"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Revista/periódico científico</w:t>
            </w:r>
          </w:p>
        </w:tc>
        <w:tc>
          <w:tcPr>
            <w:tcW w:w="186" w:type="dxa"/>
            <w:tcBorders>
              <w:top w:val="nil"/>
              <w:left w:val="nil"/>
              <w:bottom w:val="nil"/>
              <w:right w:val="nil"/>
            </w:tcBorders>
            <w:shd w:val="clear" w:color="auto" w:fill="D9D9D9" w:themeFill="background1" w:themeFillShade="D9"/>
            <w:noWrap/>
            <w:vAlign w:val="bottom"/>
            <w:hideMark/>
          </w:tcPr>
          <w:p w14:paraId="5250DA67" w14:textId="77777777" w:rsidR="000B66FE" w:rsidRPr="00677E5E" w:rsidRDefault="000B66FE"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2421" w:type="dxa"/>
            <w:gridSpan w:val="4"/>
            <w:tcBorders>
              <w:top w:val="single" w:sz="4" w:space="0" w:color="auto"/>
              <w:left w:val="nil"/>
              <w:bottom w:val="single" w:sz="4" w:space="0" w:color="auto"/>
            </w:tcBorders>
            <w:shd w:val="clear" w:color="auto" w:fill="D9D9D9" w:themeFill="background1" w:themeFillShade="D9"/>
            <w:noWrap/>
            <w:vAlign w:val="bottom"/>
            <w:hideMark/>
          </w:tcPr>
          <w:p w14:paraId="2280438B" w14:textId="172929AD"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Nacional</w:t>
            </w:r>
          </w:p>
        </w:tc>
        <w:tc>
          <w:tcPr>
            <w:tcW w:w="2164" w:type="dxa"/>
            <w:gridSpan w:val="3"/>
            <w:tcBorders>
              <w:top w:val="single" w:sz="4" w:space="0" w:color="auto"/>
              <w:left w:val="nil"/>
              <w:bottom w:val="single" w:sz="4" w:space="0" w:color="auto"/>
            </w:tcBorders>
            <w:shd w:val="clear" w:color="auto" w:fill="D9D9D9" w:themeFill="background1" w:themeFillShade="D9"/>
            <w:noWrap/>
            <w:vAlign w:val="bottom"/>
            <w:hideMark/>
          </w:tcPr>
          <w:p w14:paraId="2DABF1B5" w14:textId="77777777" w:rsidR="000B66FE" w:rsidRPr="00677E5E" w:rsidRDefault="000B66FE"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Internacional</w:t>
            </w:r>
          </w:p>
        </w:tc>
      </w:tr>
      <w:tr w:rsidR="000B66FE" w:rsidRPr="00677E5E" w14:paraId="23FBCE44" w14:textId="77777777" w:rsidTr="00A25727">
        <w:trPr>
          <w:trHeight w:val="268"/>
        </w:trPr>
        <w:tc>
          <w:tcPr>
            <w:tcW w:w="4146" w:type="dxa"/>
            <w:gridSpan w:val="2"/>
            <w:vMerge/>
            <w:tcBorders>
              <w:top w:val="single" w:sz="4" w:space="0" w:color="auto"/>
              <w:left w:val="nil"/>
              <w:bottom w:val="single" w:sz="4" w:space="0" w:color="000000"/>
              <w:right w:val="nil"/>
            </w:tcBorders>
            <w:shd w:val="clear" w:color="auto" w:fill="D9D9D9" w:themeFill="background1" w:themeFillShade="D9"/>
            <w:vAlign w:val="center"/>
            <w:hideMark/>
          </w:tcPr>
          <w:p w14:paraId="02615458"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p>
        </w:tc>
        <w:tc>
          <w:tcPr>
            <w:tcW w:w="186" w:type="dxa"/>
            <w:tcBorders>
              <w:top w:val="nil"/>
              <w:left w:val="nil"/>
              <w:bottom w:val="nil"/>
              <w:right w:val="nil"/>
            </w:tcBorders>
            <w:shd w:val="clear" w:color="auto" w:fill="D9D9D9" w:themeFill="background1" w:themeFillShade="D9"/>
            <w:noWrap/>
            <w:vAlign w:val="bottom"/>
            <w:hideMark/>
          </w:tcPr>
          <w:p w14:paraId="6AED6D96"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auto" w:fill="D9D9D9" w:themeFill="background1" w:themeFillShade="D9"/>
            <w:noWrap/>
            <w:vAlign w:val="bottom"/>
            <w:hideMark/>
          </w:tcPr>
          <w:p w14:paraId="3192077C"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Posição</w:t>
            </w:r>
          </w:p>
        </w:tc>
        <w:tc>
          <w:tcPr>
            <w:tcW w:w="729" w:type="dxa"/>
            <w:tcBorders>
              <w:top w:val="nil"/>
              <w:left w:val="nil"/>
              <w:bottom w:val="single" w:sz="4" w:space="0" w:color="auto"/>
              <w:right w:val="single" w:sz="4" w:space="0" w:color="auto"/>
            </w:tcBorders>
            <w:shd w:val="clear" w:color="auto" w:fill="D9D9D9" w:themeFill="background1" w:themeFillShade="D9"/>
            <w:noWrap/>
            <w:vAlign w:val="bottom"/>
            <w:hideMark/>
          </w:tcPr>
          <w:p w14:paraId="4A35F17E"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Quant</w:t>
            </w:r>
          </w:p>
        </w:tc>
        <w:tc>
          <w:tcPr>
            <w:tcW w:w="627" w:type="dxa"/>
            <w:tcBorders>
              <w:top w:val="nil"/>
              <w:left w:val="nil"/>
              <w:bottom w:val="single" w:sz="4" w:space="0" w:color="auto"/>
              <w:right w:val="nil"/>
            </w:tcBorders>
            <w:shd w:val="clear" w:color="auto" w:fill="D9D9D9" w:themeFill="background1" w:themeFillShade="D9"/>
            <w:noWrap/>
            <w:vAlign w:val="bottom"/>
            <w:hideMark/>
          </w:tcPr>
          <w:p w14:paraId="127E59A0"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c>
          <w:tcPr>
            <w:tcW w:w="186" w:type="dxa"/>
            <w:tcBorders>
              <w:top w:val="nil"/>
              <w:left w:val="nil"/>
              <w:bottom w:val="nil"/>
              <w:right w:val="nil"/>
            </w:tcBorders>
            <w:shd w:val="clear" w:color="auto" w:fill="D9D9D9" w:themeFill="background1" w:themeFillShade="D9"/>
            <w:noWrap/>
            <w:vAlign w:val="bottom"/>
            <w:hideMark/>
          </w:tcPr>
          <w:p w14:paraId="1441035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auto" w:fill="D9D9D9" w:themeFill="background1" w:themeFillShade="D9"/>
            <w:noWrap/>
            <w:vAlign w:val="bottom"/>
            <w:hideMark/>
          </w:tcPr>
          <w:p w14:paraId="1D2A5E5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Posição</w:t>
            </w:r>
          </w:p>
        </w:tc>
        <w:tc>
          <w:tcPr>
            <w:tcW w:w="691" w:type="dxa"/>
            <w:tcBorders>
              <w:top w:val="nil"/>
              <w:left w:val="nil"/>
              <w:bottom w:val="single" w:sz="4" w:space="0" w:color="auto"/>
              <w:right w:val="single" w:sz="4" w:space="0" w:color="auto"/>
            </w:tcBorders>
            <w:shd w:val="clear" w:color="auto" w:fill="D9D9D9" w:themeFill="background1" w:themeFillShade="D9"/>
            <w:noWrap/>
            <w:vAlign w:val="bottom"/>
            <w:hideMark/>
          </w:tcPr>
          <w:p w14:paraId="7D716CB1"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Quant</w:t>
            </w:r>
          </w:p>
        </w:tc>
        <w:tc>
          <w:tcPr>
            <w:tcW w:w="627" w:type="dxa"/>
            <w:tcBorders>
              <w:top w:val="nil"/>
              <w:left w:val="nil"/>
              <w:bottom w:val="single" w:sz="4" w:space="0" w:color="auto"/>
              <w:right w:val="nil"/>
            </w:tcBorders>
            <w:shd w:val="clear" w:color="auto" w:fill="D9D9D9" w:themeFill="background1" w:themeFillShade="D9"/>
            <w:noWrap/>
            <w:vAlign w:val="bottom"/>
            <w:hideMark/>
          </w:tcPr>
          <w:p w14:paraId="0363BAA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w:t>
            </w:r>
          </w:p>
        </w:tc>
      </w:tr>
      <w:tr w:rsidR="000B66FE" w:rsidRPr="00677E5E" w14:paraId="1479463D" w14:textId="77777777" w:rsidTr="00A25727">
        <w:trPr>
          <w:trHeight w:val="268"/>
        </w:trPr>
        <w:tc>
          <w:tcPr>
            <w:tcW w:w="236" w:type="dxa"/>
            <w:tcBorders>
              <w:top w:val="nil"/>
              <w:left w:val="nil"/>
              <w:bottom w:val="nil"/>
              <w:right w:val="nil"/>
            </w:tcBorders>
            <w:shd w:val="clear" w:color="000000" w:fill="FFFFFF"/>
            <w:noWrap/>
            <w:vAlign w:val="bottom"/>
            <w:hideMark/>
          </w:tcPr>
          <w:p w14:paraId="0E24D262"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35A7BE9D"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Journal</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Research</w:t>
            </w:r>
            <w:proofErr w:type="spellEnd"/>
          </w:p>
        </w:tc>
        <w:tc>
          <w:tcPr>
            <w:tcW w:w="186" w:type="dxa"/>
            <w:tcBorders>
              <w:top w:val="nil"/>
              <w:left w:val="nil"/>
              <w:bottom w:val="nil"/>
              <w:right w:val="nil"/>
            </w:tcBorders>
            <w:shd w:val="clear" w:color="000000" w:fill="FFFFFF"/>
            <w:noWrap/>
            <w:vAlign w:val="bottom"/>
            <w:hideMark/>
          </w:tcPr>
          <w:p w14:paraId="7F484BAC"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138BFFFF"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729" w:type="dxa"/>
            <w:tcBorders>
              <w:top w:val="nil"/>
              <w:left w:val="nil"/>
              <w:bottom w:val="single" w:sz="4" w:space="0" w:color="auto"/>
              <w:right w:val="single" w:sz="4" w:space="0" w:color="auto"/>
            </w:tcBorders>
            <w:shd w:val="clear" w:color="000000" w:fill="FFFFFF"/>
            <w:noWrap/>
            <w:vAlign w:val="bottom"/>
            <w:hideMark/>
          </w:tcPr>
          <w:p w14:paraId="7CE88C82"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11</w:t>
            </w:r>
          </w:p>
        </w:tc>
        <w:tc>
          <w:tcPr>
            <w:tcW w:w="627" w:type="dxa"/>
            <w:tcBorders>
              <w:top w:val="nil"/>
              <w:left w:val="nil"/>
              <w:bottom w:val="single" w:sz="4" w:space="0" w:color="auto"/>
              <w:right w:val="nil"/>
            </w:tcBorders>
            <w:shd w:val="clear" w:color="000000" w:fill="FFFFFF"/>
            <w:noWrap/>
            <w:vAlign w:val="bottom"/>
            <w:hideMark/>
          </w:tcPr>
          <w:p w14:paraId="0063643F"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186" w:type="dxa"/>
            <w:tcBorders>
              <w:top w:val="nil"/>
              <w:left w:val="nil"/>
              <w:bottom w:val="nil"/>
              <w:right w:val="nil"/>
            </w:tcBorders>
            <w:shd w:val="clear" w:color="000000" w:fill="FFFFFF"/>
            <w:noWrap/>
            <w:vAlign w:val="bottom"/>
            <w:hideMark/>
          </w:tcPr>
          <w:p w14:paraId="000972A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0580E34B"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w:t>
            </w:r>
          </w:p>
        </w:tc>
        <w:tc>
          <w:tcPr>
            <w:tcW w:w="691" w:type="dxa"/>
            <w:tcBorders>
              <w:top w:val="nil"/>
              <w:left w:val="nil"/>
              <w:bottom w:val="single" w:sz="4" w:space="0" w:color="auto"/>
              <w:right w:val="single" w:sz="4" w:space="0" w:color="auto"/>
            </w:tcBorders>
            <w:shd w:val="clear" w:color="000000" w:fill="FFFFFF"/>
            <w:noWrap/>
            <w:vAlign w:val="bottom"/>
            <w:hideMark/>
          </w:tcPr>
          <w:p w14:paraId="3C9C559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136</w:t>
            </w:r>
          </w:p>
        </w:tc>
        <w:tc>
          <w:tcPr>
            <w:tcW w:w="627" w:type="dxa"/>
            <w:tcBorders>
              <w:top w:val="nil"/>
              <w:left w:val="nil"/>
              <w:bottom w:val="single" w:sz="4" w:space="0" w:color="auto"/>
              <w:right w:val="nil"/>
            </w:tcBorders>
            <w:shd w:val="clear" w:color="000000" w:fill="FFFFFF"/>
            <w:noWrap/>
            <w:vAlign w:val="bottom"/>
            <w:hideMark/>
          </w:tcPr>
          <w:p w14:paraId="548BDBB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10%</w:t>
            </w:r>
          </w:p>
        </w:tc>
      </w:tr>
      <w:tr w:rsidR="000B66FE" w:rsidRPr="00677E5E" w14:paraId="4170BC46" w14:textId="77777777" w:rsidTr="00A25727">
        <w:trPr>
          <w:trHeight w:val="268"/>
        </w:trPr>
        <w:tc>
          <w:tcPr>
            <w:tcW w:w="236" w:type="dxa"/>
            <w:tcBorders>
              <w:top w:val="nil"/>
              <w:left w:val="nil"/>
              <w:bottom w:val="nil"/>
              <w:right w:val="nil"/>
            </w:tcBorders>
            <w:shd w:val="clear" w:color="000000" w:fill="FFFFFF"/>
            <w:noWrap/>
            <w:vAlign w:val="bottom"/>
            <w:hideMark/>
          </w:tcPr>
          <w:p w14:paraId="0B885992"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08E0ED7D"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Horizons</w:t>
            </w:r>
            <w:proofErr w:type="spellEnd"/>
          </w:p>
        </w:tc>
        <w:tc>
          <w:tcPr>
            <w:tcW w:w="186" w:type="dxa"/>
            <w:tcBorders>
              <w:top w:val="nil"/>
              <w:left w:val="nil"/>
              <w:bottom w:val="nil"/>
              <w:right w:val="nil"/>
            </w:tcBorders>
            <w:shd w:val="clear" w:color="000000" w:fill="FFFFFF"/>
            <w:noWrap/>
            <w:vAlign w:val="bottom"/>
            <w:hideMark/>
          </w:tcPr>
          <w:p w14:paraId="380397C6"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7CE245B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729" w:type="dxa"/>
            <w:tcBorders>
              <w:top w:val="nil"/>
              <w:left w:val="nil"/>
              <w:bottom w:val="single" w:sz="4" w:space="0" w:color="auto"/>
              <w:right w:val="single" w:sz="4" w:space="0" w:color="auto"/>
            </w:tcBorders>
            <w:shd w:val="clear" w:color="000000" w:fill="FFFFFF"/>
            <w:noWrap/>
            <w:vAlign w:val="bottom"/>
            <w:hideMark/>
          </w:tcPr>
          <w:p w14:paraId="0F9985E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11</w:t>
            </w:r>
          </w:p>
        </w:tc>
        <w:tc>
          <w:tcPr>
            <w:tcW w:w="627" w:type="dxa"/>
            <w:tcBorders>
              <w:top w:val="nil"/>
              <w:left w:val="nil"/>
              <w:bottom w:val="single" w:sz="4" w:space="0" w:color="auto"/>
              <w:right w:val="nil"/>
            </w:tcBorders>
            <w:shd w:val="clear" w:color="000000" w:fill="FFFFFF"/>
            <w:noWrap/>
            <w:vAlign w:val="bottom"/>
            <w:hideMark/>
          </w:tcPr>
          <w:p w14:paraId="0FB3A619"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186" w:type="dxa"/>
            <w:tcBorders>
              <w:top w:val="nil"/>
              <w:left w:val="nil"/>
              <w:bottom w:val="nil"/>
              <w:right w:val="nil"/>
            </w:tcBorders>
            <w:shd w:val="clear" w:color="000000" w:fill="FFFFFF"/>
            <w:noWrap/>
            <w:vAlign w:val="bottom"/>
            <w:hideMark/>
          </w:tcPr>
          <w:p w14:paraId="79F7CE1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32AB483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w:t>
            </w:r>
          </w:p>
        </w:tc>
        <w:tc>
          <w:tcPr>
            <w:tcW w:w="691" w:type="dxa"/>
            <w:tcBorders>
              <w:top w:val="nil"/>
              <w:left w:val="nil"/>
              <w:bottom w:val="single" w:sz="4" w:space="0" w:color="auto"/>
              <w:right w:val="single" w:sz="4" w:space="0" w:color="auto"/>
            </w:tcBorders>
            <w:shd w:val="clear" w:color="000000" w:fill="FFFFFF"/>
            <w:noWrap/>
            <w:vAlign w:val="bottom"/>
            <w:hideMark/>
          </w:tcPr>
          <w:p w14:paraId="6FFE2E6F"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98</w:t>
            </w:r>
          </w:p>
        </w:tc>
        <w:tc>
          <w:tcPr>
            <w:tcW w:w="627" w:type="dxa"/>
            <w:tcBorders>
              <w:top w:val="nil"/>
              <w:left w:val="nil"/>
              <w:bottom w:val="single" w:sz="4" w:space="0" w:color="auto"/>
              <w:right w:val="nil"/>
            </w:tcBorders>
            <w:shd w:val="clear" w:color="000000" w:fill="FFFFFF"/>
            <w:noWrap/>
            <w:vAlign w:val="bottom"/>
            <w:hideMark/>
          </w:tcPr>
          <w:p w14:paraId="05484AF8"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7%</w:t>
            </w:r>
          </w:p>
        </w:tc>
      </w:tr>
      <w:tr w:rsidR="000B66FE" w:rsidRPr="00677E5E" w14:paraId="30743F7E" w14:textId="77777777" w:rsidTr="00A25727">
        <w:trPr>
          <w:trHeight w:val="268"/>
        </w:trPr>
        <w:tc>
          <w:tcPr>
            <w:tcW w:w="236" w:type="dxa"/>
            <w:tcBorders>
              <w:top w:val="nil"/>
              <w:left w:val="nil"/>
              <w:bottom w:val="nil"/>
              <w:right w:val="nil"/>
            </w:tcBorders>
            <w:shd w:val="clear" w:color="000000" w:fill="FFFFFF"/>
            <w:noWrap/>
            <w:vAlign w:val="bottom"/>
            <w:hideMark/>
          </w:tcPr>
          <w:p w14:paraId="1CF39B67"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489D8D51"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xml:space="preserve">The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Review</w:t>
            </w:r>
          </w:p>
        </w:tc>
        <w:tc>
          <w:tcPr>
            <w:tcW w:w="186" w:type="dxa"/>
            <w:tcBorders>
              <w:top w:val="nil"/>
              <w:left w:val="nil"/>
              <w:bottom w:val="nil"/>
              <w:right w:val="nil"/>
            </w:tcBorders>
            <w:shd w:val="clear" w:color="000000" w:fill="FFFFFF"/>
            <w:noWrap/>
            <w:vAlign w:val="bottom"/>
            <w:hideMark/>
          </w:tcPr>
          <w:p w14:paraId="5F434087"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320F6EA9"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w:t>
            </w:r>
          </w:p>
        </w:tc>
        <w:tc>
          <w:tcPr>
            <w:tcW w:w="729" w:type="dxa"/>
            <w:tcBorders>
              <w:top w:val="nil"/>
              <w:left w:val="nil"/>
              <w:bottom w:val="single" w:sz="4" w:space="0" w:color="auto"/>
              <w:right w:val="single" w:sz="4" w:space="0" w:color="auto"/>
            </w:tcBorders>
            <w:shd w:val="clear" w:color="000000" w:fill="FFFFFF"/>
            <w:noWrap/>
            <w:vAlign w:val="bottom"/>
            <w:hideMark/>
          </w:tcPr>
          <w:p w14:paraId="1515074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10</w:t>
            </w:r>
          </w:p>
        </w:tc>
        <w:tc>
          <w:tcPr>
            <w:tcW w:w="627" w:type="dxa"/>
            <w:tcBorders>
              <w:top w:val="nil"/>
              <w:left w:val="nil"/>
              <w:bottom w:val="single" w:sz="4" w:space="0" w:color="auto"/>
              <w:right w:val="nil"/>
            </w:tcBorders>
            <w:shd w:val="clear" w:color="000000" w:fill="FFFFFF"/>
            <w:noWrap/>
            <w:vAlign w:val="bottom"/>
            <w:hideMark/>
          </w:tcPr>
          <w:p w14:paraId="62C556B5"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186" w:type="dxa"/>
            <w:tcBorders>
              <w:top w:val="nil"/>
              <w:left w:val="nil"/>
              <w:bottom w:val="nil"/>
              <w:right w:val="nil"/>
            </w:tcBorders>
            <w:shd w:val="clear" w:color="000000" w:fill="FFFFFF"/>
            <w:noWrap/>
            <w:vAlign w:val="bottom"/>
            <w:hideMark/>
          </w:tcPr>
          <w:p w14:paraId="479C39C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4F60F02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w:t>
            </w:r>
          </w:p>
        </w:tc>
        <w:tc>
          <w:tcPr>
            <w:tcW w:w="691" w:type="dxa"/>
            <w:tcBorders>
              <w:top w:val="nil"/>
              <w:left w:val="nil"/>
              <w:bottom w:val="single" w:sz="4" w:space="0" w:color="auto"/>
              <w:right w:val="single" w:sz="4" w:space="0" w:color="auto"/>
            </w:tcBorders>
            <w:shd w:val="clear" w:color="000000" w:fill="FFFFFF"/>
            <w:noWrap/>
            <w:vAlign w:val="bottom"/>
            <w:hideMark/>
          </w:tcPr>
          <w:p w14:paraId="54E96A0C"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219</w:t>
            </w:r>
          </w:p>
        </w:tc>
        <w:tc>
          <w:tcPr>
            <w:tcW w:w="627" w:type="dxa"/>
            <w:tcBorders>
              <w:top w:val="nil"/>
              <w:left w:val="nil"/>
              <w:bottom w:val="single" w:sz="4" w:space="0" w:color="auto"/>
              <w:right w:val="nil"/>
            </w:tcBorders>
            <w:shd w:val="clear" w:color="000000" w:fill="FFFFFF"/>
            <w:noWrap/>
            <w:vAlign w:val="bottom"/>
            <w:hideMark/>
          </w:tcPr>
          <w:p w14:paraId="1996277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16%</w:t>
            </w:r>
          </w:p>
        </w:tc>
      </w:tr>
      <w:tr w:rsidR="000B66FE" w:rsidRPr="00677E5E" w14:paraId="5B311FCE" w14:textId="77777777" w:rsidTr="00A25727">
        <w:trPr>
          <w:trHeight w:val="268"/>
        </w:trPr>
        <w:tc>
          <w:tcPr>
            <w:tcW w:w="236" w:type="dxa"/>
            <w:tcBorders>
              <w:top w:val="nil"/>
              <w:left w:val="nil"/>
              <w:bottom w:val="nil"/>
              <w:right w:val="nil"/>
            </w:tcBorders>
            <w:shd w:val="clear" w:color="000000" w:fill="FFFFFF"/>
            <w:noWrap/>
            <w:vAlign w:val="bottom"/>
            <w:hideMark/>
          </w:tcPr>
          <w:p w14:paraId="76B4A102"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0A91BA92"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val="en-US" w:eastAsia="pt-BR"/>
              </w:rPr>
            </w:pPr>
            <w:r w:rsidRPr="00677E5E">
              <w:rPr>
                <w:rFonts w:ascii="Times New Roman" w:eastAsia="Times New Roman" w:hAnsi="Times New Roman" w:cs="Times New Roman"/>
                <w:i/>
                <w:iCs/>
                <w:color w:val="000000"/>
                <w:sz w:val="20"/>
                <w:szCs w:val="20"/>
                <w:lang w:val="en-US" w:eastAsia="pt-BR"/>
              </w:rPr>
              <w:t>Journal of Accounting and Economics</w:t>
            </w:r>
          </w:p>
        </w:tc>
        <w:tc>
          <w:tcPr>
            <w:tcW w:w="186" w:type="dxa"/>
            <w:tcBorders>
              <w:top w:val="nil"/>
              <w:left w:val="nil"/>
              <w:bottom w:val="nil"/>
              <w:right w:val="nil"/>
            </w:tcBorders>
            <w:shd w:val="clear" w:color="000000" w:fill="FFFFFF"/>
            <w:noWrap/>
            <w:vAlign w:val="bottom"/>
            <w:hideMark/>
          </w:tcPr>
          <w:p w14:paraId="13AF3BCC"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val="en-US" w:eastAsia="pt-BR"/>
              </w:rPr>
            </w:pPr>
            <w:r w:rsidRPr="00677E5E">
              <w:rPr>
                <w:rFonts w:ascii="Times New Roman" w:eastAsia="Times New Roman" w:hAnsi="Times New Roman" w:cs="Times New Roman"/>
                <w:color w:val="000000"/>
                <w:sz w:val="20"/>
                <w:szCs w:val="20"/>
                <w:lang w:val="en-US"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4495C2E5"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729" w:type="dxa"/>
            <w:tcBorders>
              <w:top w:val="nil"/>
              <w:left w:val="nil"/>
              <w:bottom w:val="single" w:sz="4" w:space="0" w:color="auto"/>
              <w:right w:val="single" w:sz="4" w:space="0" w:color="auto"/>
            </w:tcBorders>
            <w:shd w:val="clear" w:color="000000" w:fill="FFFFFF"/>
            <w:noWrap/>
            <w:vAlign w:val="bottom"/>
            <w:hideMark/>
          </w:tcPr>
          <w:p w14:paraId="4062B77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9</w:t>
            </w:r>
          </w:p>
        </w:tc>
        <w:tc>
          <w:tcPr>
            <w:tcW w:w="627" w:type="dxa"/>
            <w:tcBorders>
              <w:top w:val="nil"/>
              <w:left w:val="nil"/>
              <w:bottom w:val="single" w:sz="4" w:space="0" w:color="auto"/>
              <w:right w:val="nil"/>
            </w:tcBorders>
            <w:shd w:val="clear" w:color="000000" w:fill="FFFFFF"/>
            <w:noWrap/>
            <w:vAlign w:val="bottom"/>
            <w:hideMark/>
          </w:tcPr>
          <w:p w14:paraId="262515C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186" w:type="dxa"/>
            <w:tcBorders>
              <w:top w:val="nil"/>
              <w:left w:val="nil"/>
              <w:bottom w:val="nil"/>
              <w:right w:val="nil"/>
            </w:tcBorders>
            <w:shd w:val="clear" w:color="000000" w:fill="FFFFFF"/>
            <w:noWrap/>
            <w:vAlign w:val="bottom"/>
            <w:hideMark/>
          </w:tcPr>
          <w:p w14:paraId="77C0C941"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39F5C6A3"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#4</w:t>
            </w:r>
          </w:p>
        </w:tc>
        <w:tc>
          <w:tcPr>
            <w:tcW w:w="691" w:type="dxa"/>
            <w:tcBorders>
              <w:top w:val="nil"/>
              <w:left w:val="nil"/>
              <w:bottom w:val="single" w:sz="4" w:space="0" w:color="auto"/>
              <w:right w:val="single" w:sz="4" w:space="0" w:color="auto"/>
            </w:tcBorders>
            <w:shd w:val="clear" w:color="000000" w:fill="FFFFFF"/>
            <w:noWrap/>
            <w:vAlign w:val="bottom"/>
            <w:hideMark/>
          </w:tcPr>
          <w:p w14:paraId="24D2372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89</w:t>
            </w:r>
          </w:p>
        </w:tc>
        <w:tc>
          <w:tcPr>
            <w:tcW w:w="627" w:type="dxa"/>
            <w:tcBorders>
              <w:top w:val="nil"/>
              <w:left w:val="nil"/>
              <w:bottom w:val="single" w:sz="4" w:space="0" w:color="auto"/>
              <w:right w:val="nil"/>
            </w:tcBorders>
            <w:shd w:val="clear" w:color="000000" w:fill="FFFFFF"/>
            <w:noWrap/>
            <w:vAlign w:val="bottom"/>
            <w:hideMark/>
          </w:tcPr>
          <w:p w14:paraId="2F9AA823"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6%</w:t>
            </w:r>
          </w:p>
        </w:tc>
      </w:tr>
      <w:tr w:rsidR="000B66FE" w:rsidRPr="00677E5E" w14:paraId="6D29DE9F" w14:textId="77777777" w:rsidTr="00A25727">
        <w:trPr>
          <w:trHeight w:val="268"/>
        </w:trPr>
        <w:tc>
          <w:tcPr>
            <w:tcW w:w="236" w:type="dxa"/>
            <w:tcBorders>
              <w:top w:val="nil"/>
              <w:left w:val="nil"/>
              <w:bottom w:val="nil"/>
              <w:right w:val="nil"/>
            </w:tcBorders>
            <w:shd w:val="clear" w:color="000000" w:fill="FFFFFF"/>
            <w:noWrap/>
            <w:vAlign w:val="bottom"/>
            <w:hideMark/>
          </w:tcPr>
          <w:p w14:paraId="069DFA8E" w14:textId="77777777" w:rsidR="00FD3276" w:rsidRPr="00677E5E" w:rsidRDefault="00FD3276" w:rsidP="002C0F9B">
            <w:pPr>
              <w:spacing w:after="0" w:line="240" w:lineRule="auto"/>
              <w:jc w:val="right"/>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t>
            </w:r>
          </w:p>
        </w:tc>
        <w:tc>
          <w:tcPr>
            <w:tcW w:w="3910" w:type="dxa"/>
            <w:tcBorders>
              <w:top w:val="nil"/>
              <w:left w:val="nil"/>
              <w:bottom w:val="single" w:sz="4" w:space="0" w:color="auto"/>
              <w:right w:val="nil"/>
            </w:tcBorders>
            <w:shd w:val="clear" w:color="000000" w:fill="FFFFFF"/>
            <w:noWrap/>
            <w:vAlign w:val="bottom"/>
            <w:hideMark/>
          </w:tcPr>
          <w:p w14:paraId="75A1CF75"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and</w:t>
            </w:r>
            <w:proofErr w:type="spellEnd"/>
            <w:r w:rsidRPr="00677E5E">
              <w:rPr>
                <w:rFonts w:ascii="Times New Roman" w:eastAsia="Times New Roman" w:hAnsi="Times New Roman" w:cs="Times New Roman"/>
                <w:i/>
                <w:iCs/>
                <w:color w:val="000000"/>
                <w:sz w:val="20"/>
                <w:szCs w:val="20"/>
                <w:lang w:eastAsia="pt-BR"/>
              </w:rPr>
              <w:t xml:space="preserve"> Business </w:t>
            </w:r>
            <w:proofErr w:type="spellStart"/>
            <w:r w:rsidRPr="00677E5E">
              <w:rPr>
                <w:rFonts w:ascii="Times New Roman" w:eastAsia="Times New Roman" w:hAnsi="Times New Roman" w:cs="Times New Roman"/>
                <w:i/>
                <w:iCs/>
                <w:color w:val="000000"/>
                <w:sz w:val="20"/>
                <w:szCs w:val="20"/>
                <w:lang w:eastAsia="pt-BR"/>
              </w:rPr>
              <w:t>Research</w:t>
            </w:r>
            <w:proofErr w:type="spellEnd"/>
          </w:p>
        </w:tc>
        <w:tc>
          <w:tcPr>
            <w:tcW w:w="186" w:type="dxa"/>
            <w:tcBorders>
              <w:top w:val="nil"/>
              <w:left w:val="nil"/>
              <w:bottom w:val="nil"/>
              <w:right w:val="nil"/>
            </w:tcBorders>
            <w:shd w:val="clear" w:color="000000" w:fill="FFFFFF"/>
            <w:noWrap/>
            <w:vAlign w:val="bottom"/>
            <w:hideMark/>
          </w:tcPr>
          <w:p w14:paraId="5BA0AC58"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3E009B16"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#5</w:t>
            </w:r>
          </w:p>
        </w:tc>
        <w:tc>
          <w:tcPr>
            <w:tcW w:w="729" w:type="dxa"/>
            <w:tcBorders>
              <w:top w:val="nil"/>
              <w:left w:val="nil"/>
              <w:bottom w:val="single" w:sz="4" w:space="0" w:color="auto"/>
              <w:right w:val="single" w:sz="4" w:space="0" w:color="auto"/>
            </w:tcBorders>
            <w:shd w:val="clear" w:color="000000" w:fill="FFFFFF"/>
            <w:noWrap/>
            <w:vAlign w:val="bottom"/>
            <w:hideMark/>
          </w:tcPr>
          <w:p w14:paraId="384A8325"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w:t>
            </w:r>
          </w:p>
        </w:tc>
        <w:tc>
          <w:tcPr>
            <w:tcW w:w="627" w:type="dxa"/>
            <w:tcBorders>
              <w:top w:val="nil"/>
              <w:left w:val="nil"/>
              <w:bottom w:val="single" w:sz="4" w:space="0" w:color="auto"/>
              <w:right w:val="nil"/>
            </w:tcBorders>
            <w:shd w:val="clear" w:color="000000" w:fill="FFFFFF"/>
            <w:noWrap/>
            <w:vAlign w:val="bottom"/>
            <w:hideMark/>
          </w:tcPr>
          <w:p w14:paraId="1D95E85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w:t>
            </w:r>
          </w:p>
        </w:tc>
        <w:tc>
          <w:tcPr>
            <w:tcW w:w="186" w:type="dxa"/>
            <w:tcBorders>
              <w:top w:val="nil"/>
              <w:left w:val="nil"/>
              <w:bottom w:val="nil"/>
              <w:right w:val="nil"/>
            </w:tcBorders>
            <w:shd w:val="clear" w:color="000000" w:fill="FFFFFF"/>
            <w:noWrap/>
            <w:vAlign w:val="bottom"/>
            <w:hideMark/>
          </w:tcPr>
          <w:p w14:paraId="1AFF8A3B"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5866C27D"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#9</w:t>
            </w:r>
          </w:p>
        </w:tc>
        <w:tc>
          <w:tcPr>
            <w:tcW w:w="691" w:type="dxa"/>
            <w:tcBorders>
              <w:top w:val="nil"/>
              <w:left w:val="nil"/>
              <w:bottom w:val="single" w:sz="4" w:space="0" w:color="auto"/>
              <w:right w:val="single" w:sz="4" w:space="0" w:color="auto"/>
            </w:tcBorders>
            <w:shd w:val="clear" w:color="000000" w:fill="FFFFFF"/>
            <w:noWrap/>
            <w:vAlign w:val="bottom"/>
            <w:hideMark/>
          </w:tcPr>
          <w:p w14:paraId="79401311"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23</w:t>
            </w:r>
          </w:p>
        </w:tc>
        <w:tc>
          <w:tcPr>
            <w:tcW w:w="627" w:type="dxa"/>
            <w:tcBorders>
              <w:top w:val="nil"/>
              <w:left w:val="nil"/>
              <w:bottom w:val="single" w:sz="4" w:space="0" w:color="auto"/>
              <w:right w:val="nil"/>
            </w:tcBorders>
            <w:shd w:val="clear" w:color="000000" w:fill="FFFFFF"/>
            <w:noWrap/>
            <w:vAlign w:val="bottom"/>
            <w:hideMark/>
          </w:tcPr>
          <w:p w14:paraId="2A287554"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w:t>
            </w:r>
          </w:p>
        </w:tc>
      </w:tr>
      <w:tr w:rsidR="000B66FE" w:rsidRPr="00677E5E" w14:paraId="3FA1C2FC" w14:textId="77777777" w:rsidTr="00A25727">
        <w:trPr>
          <w:trHeight w:val="268"/>
        </w:trPr>
        <w:tc>
          <w:tcPr>
            <w:tcW w:w="236" w:type="dxa"/>
            <w:tcBorders>
              <w:top w:val="nil"/>
              <w:left w:val="nil"/>
              <w:bottom w:val="nil"/>
              <w:right w:val="nil"/>
            </w:tcBorders>
            <w:shd w:val="clear" w:color="000000" w:fill="FFFFFF"/>
            <w:noWrap/>
            <w:vAlign w:val="bottom"/>
            <w:hideMark/>
          </w:tcPr>
          <w:p w14:paraId="7A4E620F"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2C14D3A9"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Revista Contabilidade &amp; Finanças</w:t>
            </w:r>
          </w:p>
        </w:tc>
        <w:tc>
          <w:tcPr>
            <w:tcW w:w="186" w:type="dxa"/>
            <w:tcBorders>
              <w:top w:val="nil"/>
              <w:left w:val="nil"/>
              <w:bottom w:val="nil"/>
              <w:right w:val="nil"/>
            </w:tcBorders>
            <w:shd w:val="clear" w:color="000000" w:fill="FFFFFF"/>
            <w:noWrap/>
            <w:vAlign w:val="bottom"/>
            <w:hideMark/>
          </w:tcPr>
          <w:p w14:paraId="3608B7C3"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077E849E"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#5</w:t>
            </w:r>
          </w:p>
        </w:tc>
        <w:tc>
          <w:tcPr>
            <w:tcW w:w="729" w:type="dxa"/>
            <w:tcBorders>
              <w:top w:val="nil"/>
              <w:left w:val="nil"/>
              <w:bottom w:val="single" w:sz="4" w:space="0" w:color="auto"/>
              <w:right w:val="single" w:sz="4" w:space="0" w:color="auto"/>
            </w:tcBorders>
            <w:shd w:val="clear" w:color="000000" w:fill="FFFFFF"/>
            <w:noWrap/>
            <w:vAlign w:val="bottom"/>
            <w:hideMark/>
          </w:tcPr>
          <w:p w14:paraId="1BB24D8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w:t>
            </w:r>
          </w:p>
        </w:tc>
        <w:tc>
          <w:tcPr>
            <w:tcW w:w="627" w:type="dxa"/>
            <w:tcBorders>
              <w:top w:val="nil"/>
              <w:left w:val="nil"/>
              <w:bottom w:val="single" w:sz="4" w:space="0" w:color="auto"/>
              <w:right w:val="nil"/>
            </w:tcBorders>
            <w:shd w:val="clear" w:color="000000" w:fill="FFFFFF"/>
            <w:noWrap/>
            <w:vAlign w:val="bottom"/>
            <w:hideMark/>
          </w:tcPr>
          <w:p w14:paraId="225533B9"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186" w:type="dxa"/>
            <w:tcBorders>
              <w:top w:val="nil"/>
              <w:left w:val="nil"/>
              <w:bottom w:val="nil"/>
              <w:right w:val="nil"/>
            </w:tcBorders>
            <w:shd w:val="clear" w:color="000000" w:fill="FFFFFF"/>
            <w:noWrap/>
            <w:vAlign w:val="bottom"/>
            <w:hideMark/>
          </w:tcPr>
          <w:p w14:paraId="39AE077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6461301A"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#239</w:t>
            </w:r>
          </w:p>
        </w:tc>
        <w:tc>
          <w:tcPr>
            <w:tcW w:w="691" w:type="dxa"/>
            <w:tcBorders>
              <w:top w:val="nil"/>
              <w:left w:val="nil"/>
              <w:bottom w:val="single" w:sz="4" w:space="0" w:color="auto"/>
              <w:right w:val="single" w:sz="4" w:space="0" w:color="auto"/>
            </w:tcBorders>
            <w:shd w:val="clear" w:color="000000" w:fill="FFFFFF"/>
            <w:noWrap/>
            <w:vAlign w:val="bottom"/>
            <w:hideMark/>
          </w:tcPr>
          <w:p w14:paraId="7F7F476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50E36B8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4EDFD82C" w14:textId="77777777" w:rsidTr="00A25727">
        <w:trPr>
          <w:trHeight w:val="268"/>
        </w:trPr>
        <w:tc>
          <w:tcPr>
            <w:tcW w:w="236" w:type="dxa"/>
            <w:tcBorders>
              <w:top w:val="nil"/>
              <w:left w:val="nil"/>
              <w:bottom w:val="nil"/>
              <w:right w:val="nil"/>
            </w:tcBorders>
            <w:shd w:val="clear" w:color="000000" w:fill="FFFFFF"/>
            <w:noWrap/>
            <w:vAlign w:val="bottom"/>
            <w:hideMark/>
          </w:tcPr>
          <w:p w14:paraId="3BC21151"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1F1F2D1D"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Advances</w:t>
            </w:r>
            <w:proofErr w:type="spellEnd"/>
            <w:r w:rsidRPr="00677E5E">
              <w:rPr>
                <w:rFonts w:ascii="Times New Roman" w:eastAsia="Times New Roman" w:hAnsi="Times New Roman" w:cs="Times New Roman"/>
                <w:i/>
                <w:iCs/>
                <w:color w:val="000000"/>
                <w:sz w:val="20"/>
                <w:szCs w:val="20"/>
                <w:lang w:eastAsia="pt-BR"/>
              </w:rPr>
              <w:t xml:space="preserve"> in </w:t>
            </w:r>
            <w:proofErr w:type="spellStart"/>
            <w:r w:rsidRPr="00677E5E">
              <w:rPr>
                <w:rFonts w:ascii="Times New Roman" w:eastAsia="Times New Roman" w:hAnsi="Times New Roman" w:cs="Times New Roman"/>
                <w:i/>
                <w:iCs/>
                <w:color w:val="000000"/>
                <w:sz w:val="20"/>
                <w:szCs w:val="20"/>
                <w:lang w:eastAsia="pt-BR"/>
              </w:rPr>
              <w:t>Accounting</w:t>
            </w:r>
            <w:proofErr w:type="spellEnd"/>
          </w:p>
        </w:tc>
        <w:tc>
          <w:tcPr>
            <w:tcW w:w="186" w:type="dxa"/>
            <w:tcBorders>
              <w:top w:val="nil"/>
              <w:left w:val="nil"/>
              <w:bottom w:val="nil"/>
              <w:right w:val="nil"/>
            </w:tcBorders>
            <w:shd w:val="clear" w:color="000000" w:fill="FFFFFF"/>
            <w:noWrap/>
            <w:vAlign w:val="bottom"/>
            <w:hideMark/>
          </w:tcPr>
          <w:p w14:paraId="0A127F77"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02B0A81D"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#7</w:t>
            </w:r>
          </w:p>
        </w:tc>
        <w:tc>
          <w:tcPr>
            <w:tcW w:w="729" w:type="dxa"/>
            <w:tcBorders>
              <w:top w:val="nil"/>
              <w:left w:val="nil"/>
              <w:bottom w:val="single" w:sz="4" w:space="0" w:color="auto"/>
              <w:right w:val="single" w:sz="4" w:space="0" w:color="auto"/>
            </w:tcBorders>
            <w:shd w:val="clear" w:color="000000" w:fill="FFFFFF"/>
            <w:noWrap/>
            <w:vAlign w:val="bottom"/>
            <w:hideMark/>
          </w:tcPr>
          <w:p w14:paraId="4E2E16A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627" w:type="dxa"/>
            <w:tcBorders>
              <w:top w:val="nil"/>
              <w:left w:val="nil"/>
              <w:bottom w:val="single" w:sz="4" w:space="0" w:color="auto"/>
              <w:right w:val="nil"/>
            </w:tcBorders>
            <w:shd w:val="clear" w:color="000000" w:fill="FFFFFF"/>
            <w:noWrap/>
            <w:vAlign w:val="bottom"/>
            <w:hideMark/>
          </w:tcPr>
          <w:p w14:paraId="5927243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186" w:type="dxa"/>
            <w:tcBorders>
              <w:top w:val="nil"/>
              <w:left w:val="nil"/>
              <w:bottom w:val="nil"/>
              <w:right w:val="nil"/>
            </w:tcBorders>
            <w:shd w:val="clear" w:color="000000" w:fill="FFFFFF"/>
            <w:noWrap/>
            <w:vAlign w:val="bottom"/>
            <w:hideMark/>
          </w:tcPr>
          <w:p w14:paraId="4DA60B6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610670D"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#26</w:t>
            </w:r>
          </w:p>
        </w:tc>
        <w:tc>
          <w:tcPr>
            <w:tcW w:w="691" w:type="dxa"/>
            <w:tcBorders>
              <w:top w:val="nil"/>
              <w:left w:val="nil"/>
              <w:bottom w:val="single" w:sz="4" w:space="0" w:color="auto"/>
              <w:right w:val="single" w:sz="4" w:space="0" w:color="auto"/>
            </w:tcBorders>
            <w:shd w:val="clear" w:color="000000" w:fill="FFFFFF"/>
            <w:noWrap/>
            <w:vAlign w:val="bottom"/>
            <w:hideMark/>
          </w:tcPr>
          <w:p w14:paraId="6E4E487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627" w:type="dxa"/>
            <w:tcBorders>
              <w:top w:val="nil"/>
              <w:left w:val="nil"/>
              <w:bottom w:val="single" w:sz="4" w:space="0" w:color="auto"/>
              <w:right w:val="nil"/>
            </w:tcBorders>
            <w:shd w:val="clear" w:color="000000" w:fill="FFFFFF"/>
            <w:noWrap/>
            <w:vAlign w:val="bottom"/>
            <w:hideMark/>
          </w:tcPr>
          <w:p w14:paraId="4C4003D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0B66FE" w:rsidRPr="00677E5E" w14:paraId="75FA8E1B" w14:textId="77777777" w:rsidTr="00A25727">
        <w:trPr>
          <w:trHeight w:val="268"/>
        </w:trPr>
        <w:tc>
          <w:tcPr>
            <w:tcW w:w="236" w:type="dxa"/>
            <w:tcBorders>
              <w:top w:val="nil"/>
              <w:left w:val="nil"/>
              <w:bottom w:val="nil"/>
              <w:right w:val="nil"/>
            </w:tcBorders>
            <w:shd w:val="clear" w:color="000000" w:fill="FFFFFF"/>
            <w:noWrap/>
            <w:vAlign w:val="bottom"/>
            <w:hideMark/>
          </w:tcPr>
          <w:p w14:paraId="7C74E8FF"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2C1B76C0"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Research</w:t>
            </w:r>
            <w:proofErr w:type="spellEnd"/>
            <w:r w:rsidRPr="00677E5E">
              <w:rPr>
                <w:rFonts w:ascii="Times New Roman" w:eastAsia="Times New Roman" w:hAnsi="Times New Roman" w:cs="Times New Roman"/>
                <w:i/>
                <w:iCs/>
                <w:color w:val="000000"/>
                <w:sz w:val="20"/>
                <w:szCs w:val="20"/>
                <w:lang w:eastAsia="pt-BR"/>
              </w:rPr>
              <w:t xml:space="preserve"> in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Regulation</w:t>
            </w:r>
            <w:proofErr w:type="spellEnd"/>
          </w:p>
        </w:tc>
        <w:tc>
          <w:tcPr>
            <w:tcW w:w="186" w:type="dxa"/>
            <w:tcBorders>
              <w:top w:val="nil"/>
              <w:left w:val="nil"/>
              <w:bottom w:val="nil"/>
              <w:right w:val="nil"/>
            </w:tcBorders>
            <w:shd w:val="clear" w:color="000000" w:fill="FFFFFF"/>
            <w:noWrap/>
            <w:vAlign w:val="bottom"/>
            <w:hideMark/>
          </w:tcPr>
          <w:p w14:paraId="34A75DD2"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13C7125D"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w:t>
            </w:r>
          </w:p>
        </w:tc>
        <w:tc>
          <w:tcPr>
            <w:tcW w:w="729" w:type="dxa"/>
            <w:tcBorders>
              <w:top w:val="nil"/>
              <w:left w:val="nil"/>
              <w:bottom w:val="single" w:sz="4" w:space="0" w:color="auto"/>
              <w:right w:val="single" w:sz="4" w:space="0" w:color="auto"/>
            </w:tcBorders>
            <w:shd w:val="clear" w:color="000000" w:fill="FFFFFF"/>
            <w:noWrap/>
            <w:vAlign w:val="bottom"/>
            <w:hideMark/>
          </w:tcPr>
          <w:p w14:paraId="571841C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627" w:type="dxa"/>
            <w:tcBorders>
              <w:top w:val="nil"/>
              <w:left w:val="nil"/>
              <w:bottom w:val="single" w:sz="4" w:space="0" w:color="auto"/>
              <w:right w:val="nil"/>
            </w:tcBorders>
            <w:shd w:val="clear" w:color="000000" w:fill="FFFFFF"/>
            <w:noWrap/>
            <w:vAlign w:val="bottom"/>
            <w:hideMark/>
          </w:tcPr>
          <w:p w14:paraId="58A0D193"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186" w:type="dxa"/>
            <w:tcBorders>
              <w:top w:val="nil"/>
              <w:left w:val="nil"/>
              <w:bottom w:val="nil"/>
              <w:right w:val="nil"/>
            </w:tcBorders>
            <w:shd w:val="clear" w:color="000000" w:fill="FFFFFF"/>
            <w:noWrap/>
            <w:vAlign w:val="bottom"/>
            <w:hideMark/>
          </w:tcPr>
          <w:p w14:paraId="2C94E386"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66E94D7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#20</w:t>
            </w:r>
          </w:p>
        </w:tc>
        <w:tc>
          <w:tcPr>
            <w:tcW w:w="691" w:type="dxa"/>
            <w:tcBorders>
              <w:top w:val="nil"/>
              <w:left w:val="nil"/>
              <w:bottom w:val="single" w:sz="4" w:space="0" w:color="auto"/>
              <w:right w:val="single" w:sz="4" w:space="0" w:color="auto"/>
            </w:tcBorders>
            <w:shd w:val="clear" w:color="000000" w:fill="FFFFFF"/>
            <w:noWrap/>
            <w:vAlign w:val="bottom"/>
            <w:hideMark/>
          </w:tcPr>
          <w:p w14:paraId="1F4DBA81"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w:t>
            </w:r>
          </w:p>
        </w:tc>
        <w:tc>
          <w:tcPr>
            <w:tcW w:w="627" w:type="dxa"/>
            <w:tcBorders>
              <w:top w:val="nil"/>
              <w:left w:val="nil"/>
              <w:bottom w:val="single" w:sz="4" w:space="0" w:color="auto"/>
              <w:right w:val="nil"/>
            </w:tcBorders>
            <w:shd w:val="clear" w:color="000000" w:fill="FFFFFF"/>
            <w:noWrap/>
            <w:vAlign w:val="bottom"/>
            <w:hideMark/>
          </w:tcPr>
          <w:p w14:paraId="03F8AC6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r>
      <w:tr w:rsidR="000B66FE" w:rsidRPr="00677E5E" w14:paraId="4243C2B3" w14:textId="77777777" w:rsidTr="00A25727">
        <w:trPr>
          <w:trHeight w:val="268"/>
        </w:trPr>
        <w:tc>
          <w:tcPr>
            <w:tcW w:w="236" w:type="dxa"/>
            <w:tcBorders>
              <w:top w:val="nil"/>
              <w:left w:val="nil"/>
              <w:bottom w:val="nil"/>
              <w:right w:val="nil"/>
            </w:tcBorders>
            <w:shd w:val="clear" w:color="000000" w:fill="FFFFFF"/>
            <w:noWrap/>
            <w:vAlign w:val="bottom"/>
            <w:hideMark/>
          </w:tcPr>
          <w:p w14:paraId="282AA5D6"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0728B852"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proofErr w:type="spellStart"/>
            <w:r w:rsidRPr="00677E5E">
              <w:rPr>
                <w:rFonts w:ascii="Times New Roman" w:eastAsia="Times New Roman" w:hAnsi="Times New Roman" w:cs="Times New Roman"/>
                <w:i/>
                <w:iCs/>
                <w:color w:val="000000"/>
                <w:sz w:val="20"/>
                <w:szCs w:val="20"/>
                <w:lang w:eastAsia="pt-BR"/>
              </w:rPr>
              <w:t>Journal</w:t>
            </w:r>
            <w:proofErr w:type="spellEnd"/>
            <w:r w:rsidRPr="00677E5E">
              <w:rPr>
                <w:rFonts w:ascii="Times New Roman" w:eastAsia="Times New Roman" w:hAnsi="Times New Roman" w:cs="Times New Roman"/>
                <w:i/>
                <w:iCs/>
                <w:color w:val="000000"/>
                <w:sz w:val="20"/>
                <w:szCs w:val="20"/>
                <w:lang w:eastAsia="pt-BR"/>
              </w:rPr>
              <w:t xml:space="preserve"> </w:t>
            </w:r>
            <w:proofErr w:type="spellStart"/>
            <w:r w:rsidRPr="00677E5E">
              <w:rPr>
                <w:rFonts w:ascii="Times New Roman" w:eastAsia="Times New Roman" w:hAnsi="Times New Roman" w:cs="Times New Roman"/>
                <w:i/>
                <w:iCs/>
                <w:color w:val="000000"/>
                <w:sz w:val="20"/>
                <w:szCs w:val="20"/>
                <w:lang w:eastAsia="pt-BR"/>
              </w:rPr>
              <w:t>of</w:t>
            </w:r>
            <w:proofErr w:type="spellEnd"/>
            <w:r w:rsidRPr="00677E5E">
              <w:rPr>
                <w:rFonts w:ascii="Times New Roman" w:eastAsia="Times New Roman" w:hAnsi="Times New Roman" w:cs="Times New Roman"/>
                <w:i/>
                <w:iCs/>
                <w:color w:val="000000"/>
                <w:sz w:val="20"/>
                <w:szCs w:val="20"/>
                <w:lang w:eastAsia="pt-BR"/>
              </w:rPr>
              <w:t xml:space="preserve"> Business </w:t>
            </w:r>
            <w:proofErr w:type="spellStart"/>
            <w:r w:rsidRPr="00677E5E">
              <w:rPr>
                <w:rFonts w:ascii="Times New Roman" w:eastAsia="Times New Roman" w:hAnsi="Times New Roman" w:cs="Times New Roman"/>
                <w:i/>
                <w:iCs/>
                <w:color w:val="000000"/>
                <w:sz w:val="20"/>
                <w:szCs w:val="20"/>
                <w:lang w:eastAsia="pt-BR"/>
              </w:rPr>
              <w:t>Ethics</w:t>
            </w:r>
            <w:proofErr w:type="spellEnd"/>
          </w:p>
        </w:tc>
        <w:tc>
          <w:tcPr>
            <w:tcW w:w="186" w:type="dxa"/>
            <w:tcBorders>
              <w:top w:val="nil"/>
              <w:left w:val="nil"/>
              <w:bottom w:val="nil"/>
              <w:right w:val="nil"/>
            </w:tcBorders>
            <w:shd w:val="clear" w:color="000000" w:fill="FFFFFF"/>
            <w:noWrap/>
            <w:vAlign w:val="bottom"/>
            <w:hideMark/>
          </w:tcPr>
          <w:p w14:paraId="4033D065"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1ECE8BC9"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w:t>
            </w:r>
          </w:p>
        </w:tc>
        <w:tc>
          <w:tcPr>
            <w:tcW w:w="729" w:type="dxa"/>
            <w:tcBorders>
              <w:top w:val="nil"/>
              <w:left w:val="nil"/>
              <w:bottom w:val="single" w:sz="4" w:space="0" w:color="auto"/>
              <w:right w:val="single" w:sz="4" w:space="0" w:color="auto"/>
            </w:tcBorders>
            <w:shd w:val="clear" w:color="000000" w:fill="FFFFFF"/>
            <w:noWrap/>
            <w:vAlign w:val="bottom"/>
            <w:hideMark/>
          </w:tcPr>
          <w:p w14:paraId="74D5505E"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627" w:type="dxa"/>
            <w:tcBorders>
              <w:top w:val="nil"/>
              <w:left w:val="nil"/>
              <w:bottom w:val="single" w:sz="4" w:space="0" w:color="auto"/>
              <w:right w:val="nil"/>
            </w:tcBorders>
            <w:shd w:val="clear" w:color="000000" w:fill="FFFFFF"/>
            <w:noWrap/>
            <w:vAlign w:val="bottom"/>
            <w:hideMark/>
          </w:tcPr>
          <w:p w14:paraId="367928C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186" w:type="dxa"/>
            <w:tcBorders>
              <w:top w:val="nil"/>
              <w:left w:val="nil"/>
              <w:bottom w:val="nil"/>
              <w:right w:val="nil"/>
            </w:tcBorders>
            <w:shd w:val="clear" w:color="000000" w:fill="FFFFFF"/>
            <w:noWrap/>
            <w:vAlign w:val="bottom"/>
            <w:hideMark/>
          </w:tcPr>
          <w:p w14:paraId="611D184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343A37E9"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#32</w:t>
            </w:r>
          </w:p>
        </w:tc>
        <w:tc>
          <w:tcPr>
            <w:tcW w:w="691" w:type="dxa"/>
            <w:tcBorders>
              <w:top w:val="nil"/>
              <w:left w:val="nil"/>
              <w:bottom w:val="single" w:sz="4" w:space="0" w:color="auto"/>
              <w:right w:val="single" w:sz="4" w:space="0" w:color="auto"/>
            </w:tcBorders>
            <w:shd w:val="clear" w:color="000000" w:fill="FFFFFF"/>
            <w:noWrap/>
            <w:vAlign w:val="bottom"/>
            <w:hideMark/>
          </w:tcPr>
          <w:p w14:paraId="387FBBBD"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627" w:type="dxa"/>
            <w:tcBorders>
              <w:top w:val="nil"/>
              <w:left w:val="nil"/>
              <w:bottom w:val="single" w:sz="4" w:space="0" w:color="auto"/>
              <w:right w:val="nil"/>
            </w:tcBorders>
            <w:shd w:val="clear" w:color="000000" w:fill="FFFFFF"/>
            <w:noWrap/>
            <w:vAlign w:val="bottom"/>
            <w:hideMark/>
          </w:tcPr>
          <w:p w14:paraId="17521030"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1F6EC993" w14:textId="77777777" w:rsidTr="00A25727">
        <w:trPr>
          <w:trHeight w:val="268"/>
        </w:trPr>
        <w:tc>
          <w:tcPr>
            <w:tcW w:w="236" w:type="dxa"/>
            <w:tcBorders>
              <w:top w:val="nil"/>
              <w:left w:val="nil"/>
              <w:bottom w:val="nil"/>
              <w:right w:val="nil"/>
            </w:tcBorders>
            <w:shd w:val="clear" w:color="000000" w:fill="FFFFFF"/>
            <w:noWrap/>
            <w:vAlign w:val="bottom"/>
            <w:hideMark/>
          </w:tcPr>
          <w:p w14:paraId="3C912EE2"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28C0767C" w14:textId="77777777" w:rsidR="00FD3276" w:rsidRPr="00677E5E" w:rsidRDefault="00FD3276" w:rsidP="002C0F9B">
            <w:pPr>
              <w:spacing w:after="0" w:line="240" w:lineRule="auto"/>
              <w:rPr>
                <w:rFonts w:ascii="Times New Roman" w:eastAsia="Times New Roman" w:hAnsi="Times New Roman" w:cs="Times New Roman"/>
                <w:i/>
                <w:iCs/>
                <w:color w:val="000000"/>
                <w:sz w:val="20"/>
                <w:szCs w:val="20"/>
                <w:lang w:eastAsia="pt-BR"/>
              </w:rPr>
            </w:pPr>
            <w:r w:rsidRPr="00677E5E">
              <w:rPr>
                <w:rFonts w:ascii="Times New Roman" w:eastAsia="Times New Roman" w:hAnsi="Times New Roman" w:cs="Times New Roman"/>
                <w:i/>
                <w:iCs/>
                <w:color w:val="000000"/>
                <w:sz w:val="20"/>
                <w:szCs w:val="20"/>
                <w:lang w:eastAsia="pt-BR"/>
              </w:rPr>
              <w:t xml:space="preserve">The British </w:t>
            </w:r>
            <w:proofErr w:type="spellStart"/>
            <w:r w:rsidRPr="00677E5E">
              <w:rPr>
                <w:rFonts w:ascii="Times New Roman" w:eastAsia="Times New Roman" w:hAnsi="Times New Roman" w:cs="Times New Roman"/>
                <w:i/>
                <w:iCs/>
                <w:color w:val="000000"/>
                <w:sz w:val="20"/>
                <w:szCs w:val="20"/>
                <w:lang w:eastAsia="pt-BR"/>
              </w:rPr>
              <w:t>Accounting</w:t>
            </w:r>
            <w:proofErr w:type="spellEnd"/>
            <w:r w:rsidRPr="00677E5E">
              <w:rPr>
                <w:rFonts w:ascii="Times New Roman" w:eastAsia="Times New Roman" w:hAnsi="Times New Roman" w:cs="Times New Roman"/>
                <w:i/>
                <w:iCs/>
                <w:color w:val="000000"/>
                <w:sz w:val="20"/>
                <w:szCs w:val="20"/>
                <w:lang w:eastAsia="pt-BR"/>
              </w:rPr>
              <w:t xml:space="preserve"> Review</w:t>
            </w:r>
          </w:p>
        </w:tc>
        <w:tc>
          <w:tcPr>
            <w:tcW w:w="186" w:type="dxa"/>
            <w:tcBorders>
              <w:top w:val="nil"/>
              <w:left w:val="nil"/>
              <w:bottom w:val="nil"/>
              <w:right w:val="nil"/>
            </w:tcBorders>
            <w:shd w:val="clear" w:color="000000" w:fill="FFFFFF"/>
            <w:noWrap/>
            <w:vAlign w:val="bottom"/>
            <w:hideMark/>
          </w:tcPr>
          <w:p w14:paraId="7A8E397A"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3D3FF3A2"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w:t>
            </w:r>
          </w:p>
        </w:tc>
        <w:tc>
          <w:tcPr>
            <w:tcW w:w="729" w:type="dxa"/>
            <w:tcBorders>
              <w:top w:val="nil"/>
              <w:left w:val="nil"/>
              <w:bottom w:val="single" w:sz="4" w:space="0" w:color="auto"/>
              <w:right w:val="single" w:sz="4" w:space="0" w:color="auto"/>
            </w:tcBorders>
            <w:shd w:val="clear" w:color="000000" w:fill="FFFFFF"/>
            <w:noWrap/>
            <w:vAlign w:val="bottom"/>
            <w:hideMark/>
          </w:tcPr>
          <w:p w14:paraId="5972607F"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627" w:type="dxa"/>
            <w:tcBorders>
              <w:top w:val="nil"/>
              <w:left w:val="nil"/>
              <w:bottom w:val="single" w:sz="4" w:space="0" w:color="auto"/>
              <w:right w:val="nil"/>
            </w:tcBorders>
            <w:shd w:val="clear" w:color="000000" w:fill="FFFFFF"/>
            <w:noWrap/>
            <w:vAlign w:val="bottom"/>
            <w:hideMark/>
          </w:tcPr>
          <w:p w14:paraId="13ECCF6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186" w:type="dxa"/>
            <w:tcBorders>
              <w:top w:val="nil"/>
              <w:left w:val="nil"/>
              <w:bottom w:val="nil"/>
              <w:right w:val="nil"/>
            </w:tcBorders>
            <w:shd w:val="clear" w:color="000000" w:fill="FFFFFF"/>
            <w:noWrap/>
            <w:vAlign w:val="bottom"/>
            <w:hideMark/>
          </w:tcPr>
          <w:p w14:paraId="7EDCEE57"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CB07697"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#51</w:t>
            </w:r>
          </w:p>
        </w:tc>
        <w:tc>
          <w:tcPr>
            <w:tcW w:w="691" w:type="dxa"/>
            <w:tcBorders>
              <w:top w:val="nil"/>
              <w:left w:val="nil"/>
              <w:bottom w:val="single" w:sz="4" w:space="0" w:color="auto"/>
              <w:right w:val="single" w:sz="4" w:space="0" w:color="auto"/>
            </w:tcBorders>
            <w:shd w:val="clear" w:color="000000" w:fill="FFFFFF"/>
            <w:noWrap/>
            <w:vAlign w:val="bottom"/>
            <w:hideMark/>
          </w:tcPr>
          <w:p w14:paraId="18C269C8"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627" w:type="dxa"/>
            <w:tcBorders>
              <w:top w:val="nil"/>
              <w:left w:val="nil"/>
              <w:bottom w:val="single" w:sz="4" w:space="0" w:color="auto"/>
              <w:right w:val="nil"/>
            </w:tcBorders>
            <w:shd w:val="clear" w:color="000000" w:fill="FFFFFF"/>
            <w:noWrap/>
            <w:vAlign w:val="bottom"/>
            <w:hideMark/>
          </w:tcPr>
          <w:p w14:paraId="7560D8E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5F7FB393" w14:textId="77777777" w:rsidTr="00A25727">
        <w:trPr>
          <w:trHeight w:val="268"/>
        </w:trPr>
        <w:tc>
          <w:tcPr>
            <w:tcW w:w="236" w:type="dxa"/>
            <w:tcBorders>
              <w:top w:val="nil"/>
              <w:left w:val="nil"/>
              <w:bottom w:val="nil"/>
              <w:right w:val="nil"/>
            </w:tcBorders>
            <w:shd w:val="clear" w:color="000000" w:fill="FFFFFF"/>
            <w:noWrap/>
            <w:vAlign w:val="bottom"/>
            <w:hideMark/>
          </w:tcPr>
          <w:p w14:paraId="7837DF58"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12803619"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Qu@litas</w:t>
            </w:r>
            <w:proofErr w:type="spellEnd"/>
            <w:r w:rsidRPr="00677E5E">
              <w:rPr>
                <w:rFonts w:ascii="Times New Roman" w:eastAsia="Times New Roman" w:hAnsi="Times New Roman" w:cs="Times New Roman"/>
                <w:color w:val="000000"/>
                <w:sz w:val="20"/>
                <w:szCs w:val="20"/>
                <w:lang w:eastAsia="pt-BR"/>
              </w:rPr>
              <w:t xml:space="preserve"> Revista Eletrônica</w:t>
            </w:r>
          </w:p>
        </w:tc>
        <w:tc>
          <w:tcPr>
            <w:tcW w:w="186" w:type="dxa"/>
            <w:tcBorders>
              <w:top w:val="nil"/>
              <w:left w:val="nil"/>
              <w:bottom w:val="nil"/>
              <w:right w:val="nil"/>
            </w:tcBorders>
            <w:shd w:val="clear" w:color="000000" w:fill="FFFFFF"/>
            <w:noWrap/>
            <w:vAlign w:val="bottom"/>
            <w:hideMark/>
          </w:tcPr>
          <w:p w14:paraId="5BA80BC3"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58D817E6"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#8</w:t>
            </w:r>
          </w:p>
        </w:tc>
        <w:tc>
          <w:tcPr>
            <w:tcW w:w="729" w:type="dxa"/>
            <w:tcBorders>
              <w:top w:val="nil"/>
              <w:left w:val="nil"/>
              <w:bottom w:val="single" w:sz="4" w:space="0" w:color="auto"/>
              <w:right w:val="single" w:sz="4" w:space="0" w:color="auto"/>
            </w:tcBorders>
            <w:shd w:val="clear" w:color="000000" w:fill="FFFFFF"/>
            <w:noWrap/>
            <w:vAlign w:val="bottom"/>
            <w:hideMark/>
          </w:tcPr>
          <w:p w14:paraId="7519A72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627" w:type="dxa"/>
            <w:tcBorders>
              <w:top w:val="nil"/>
              <w:left w:val="nil"/>
              <w:bottom w:val="single" w:sz="4" w:space="0" w:color="auto"/>
              <w:right w:val="nil"/>
            </w:tcBorders>
            <w:shd w:val="clear" w:color="000000" w:fill="FFFFFF"/>
            <w:noWrap/>
            <w:vAlign w:val="bottom"/>
            <w:hideMark/>
          </w:tcPr>
          <w:p w14:paraId="742E396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186" w:type="dxa"/>
            <w:tcBorders>
              <w:top w:val="nil"/>
              <w:left w:val="nil"/>
              <w:bottom w:val="nil"/>
              <w:right w:val="nil"/>
            </w:tcBorders>
            <w:shd w:val="clear" w:color="000000" w:fill="FFFFFF"/>
            <w:noWrap/>
            <w:vAlign w:val="bottom"/>
            <w:hideMark/>
          </w:tcPr>
          <w:p w14:paraId="2C5D84D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1ABD9375" w14:textId="77777777" w:rsidR="00FD3276" w:rsidRPr="00677E5E" w:rsidRDefault="00FD3276" w:rsidP="002C0F9B">
            <w:pPr>
              <w:spacing w:after="0" w:line="240" w:lineRule="auto"/>
              <w:jc w:val="center"/>
              <w:rPr>
                <w:rFonts w:ascii="Times New Roman" w:eastAsia="Times New Roman" w:hAnsi="Times New Roman" w:cs="Times New Roman"/>
                <w:iCs/>
                <w:color w:val="000000"/>
                <w:sz w:val="20"/>
                <w:szCs w:val="20"/>
                <w:lang w:eastAsia="pt-BR"/>
              </w:rPr>
            </w:pPr>
            <w:r w:rsidRPr="00677E5E">
              <w:rPr>
                <w:rFonts w:ascii="Times New Roman" w:eastAsia="Times New Roman" w:hAnsi="Times New Roman" w:cs="Times New Roman"/>
                <w:iCs/>
                <w:color w:val="000000"/>
                <w:sz w:val="20"/>
                <w:szCs w:val="20"/>
                <w:lang w:eastAsia="pt-BR"/>
              </w:rPr>
              <w:t>#240</w:t>
            </w:r>
          </w:p>
        </w:tc>
        <w:tc>
          <w:tcPr>
            <w:tcW w:w="691" w:type="dxa"/>
            <w:tcBorders>
              <w:top w:val="nil"/>
              <w:left w:val="nil"/>
              <w:bottom w:val="single" w:sz="4" w:space="0" w:color="auto"/>
              <w:right w:val="single" w:sz="4" w:space="0" w:color="auto"/>
            </w:tcBorders>
            <w:shd w:val="clear" w:color="000000" w:fill="FFFFFF"/>
            <w:noWrap/>
            <w:vAlign w:val="bottom"/>
            <w:hideMark/>
          </w:tcPr>
          <w:p w14:paraId="75CEAC31"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c>
          <w:tcPr>
            <w:tcW w:w="627" w:type="dxa"/>
            <w:tcBorders>
              <w:top w:val="nil"/>
              <w:left w:val="nil"/>
              <w:bottom w:val="single" w:sz="4" w:space="0" w:color="auto"/>
              <w:right w:val="nil"/>
            </w:tcBorders>
            <w:shd w:val="clear" w:color="000000" w:fill="FFFFFF"/>
            <w:noWrap/>
            <w:vAlign w:val="bottom"/>
            <w:hideMark/>
          </w:tcPr>
          <w:p w14:paraId="14B0D8F4"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0%</w:t>
            </w:r>
          </w:p>
        </w:tc>
      </w:tr>
      <w:tr w:rsidR="000B66FE" w:rsidRPr="00677E5E" w14:paraId="00D2EE99" w14:textId="77777777" w:rsidTr="00A25727">
        <w:trPr>
          <w:trHeight w:val="268"/>
        </w:trPr>
        <w:tc>
          <w:tcPr>
            <w:tcW w:w="236" w:type="dxa"/>
            <w:tcBorders>
              <w:top w:val="nil"/>
              <w:left w:val="nil"/>
              <w:bottom w:val="nil"/>
              <w:right w:val="nil"/>
            </w:tcBorders>
            <w:shd w:val="clear" w:color="000000" w:fill="FFFFFF"/>
            <w:noWrap/>
            <w:vAlign w:val="bottom"/>
            <w:hideMark/>
          </w:tcPr>
          <w:p w14:paraId="4118EB50"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74083EE4" w14:textId="1905FBE2"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Outros Periódicos</w:t>
            </w:r>
            <w:r w:rsidR="0089327C" w:rsidRPr="00677E5E">
              <w:rPr>
                <w:rFonts w:ascii="Times New Roman" w:eastAsia="Times New Roman" w:hAnsi="Times New Roman" w:cs="Times New Roman"/>
                <w:color w:val="000000"/>
                <w:sz w:val="20"/>
                <w:szCs w:val="20"/>
                <w:lang w:eastAsia="pt-BR"/>
              </w:rPr>
              <w:t xml:space="preserve"> (305)</w:t>
            </w:r>
          </w:p>
        </w:tc>
        <w:tc>
          <w:tcPr>
            <w:tcW w:w="186" w:type="dxa"/>
            <w:tcBorders>
              <w:top w:val="nil"/>
              <w:left w:val="nil"/>
              <w:bottom w:val="nil"/>
              <w:right w:val="nil"/>
            </w:tcBorders>
            <w:shd w:val="clear" w:color="000000" w:fill="FFFFFF"/>
            <w:noWrap/>
            <w:vAlign w:val="bottom"/>
            <w:hideMark/>
          </w:tcPr>
          <w:p w14:paraId="7B61A111"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6B6D0D46"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N/A</w:t>
            </w:r>
          </w:p>
        </w:tc>
        <w:tc>
          <w:tcPr>
            <w:tcW w:w="729" w:type="dxa"/>
            <w:tcBorders>
              <w:top w:val="nil"/>
              <w:left w:val="nil"/>
              <w:bottom w:val="single" w:sz="4" w:space="0" w:color="auto"/>
              <w:right w:val="single" w:sz="4" w:space="0" w:color="auto"/>
            </w:tcBorders>
            <w:shd w:val="clear" w:color="000000" w:fill="FFFFFF"/>
            <w:noWrap/>
            <w:vAlign w:val="bottom"/>
            <w:hideMark/>
          </w:tcPr>
          <w:p w14:paraId="51A31942"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168</w:t>
            </w:r>
          </w:p>
        </w:tc>
        <w:tc>
          <w:tcPr>
            <w:tcW w:w="627" w:type="dxa"/>
            <w:tcBorders>
              <w:top w:val="nil"/>
              <w:left w:val="nil"/>
              <w:bottom w:val="single" w:sz="4" w:space="0" w:color="auto"/>
              <w:right w:val="nil"/>
            </w:tcBorders>
            <w:shd w:val="clear" w:color="000000" w:fill="FFFFFF"/>
            <w:noWrap/>
            <w:vAlign w:val="bottom"/>
            <w:hideMark/>
          </w:tcPr>
          <w:p w14:paraId="790CE94A"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66%</w:t>
            </w:r>
          </w:p>
        </w:tc>
        <w:tc>
          <w:tcPr>
            <w:tcW w:w="186" w:type="dxa"/>
            <w:tcBorders>
              <w:top w:val="nil"/>
              <w:left w:val="nil"/>
              <w:bottom w:val="nil"/>
              <w:right w:val="nil"/>
            </w:tcBorders>
            <w:shd w:val="clear" w:color="000000" w:fill="FFFFFF"/>
            <w:noWrap/>
            <w:vAlign w:val="bottom"/>
            <w:hideMark/>
          </w:tcPr>
          <w:p w14:paraId="7F5EC6CC"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71FD7751"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N/A</w:t>
            </w:r>
          </w:p>
        </w:tc>
        <w:tc>
          <w:tcPr>
            <w:tcW w:w="691" w:type="dxa"/>
            <w:tcBorders>
              <w:top w:val="nil"/>
              <w:left w:val="nil"/>
              <w:bottom w:val="single" w:sz="4" w:space="0" w:color="auto"/>
              <w:right w:val="single" w:sz="4" w:space="0" w:color="auto"/>
            </w:tcBorders>
            <w:shd w:val="clear" w:color="000000" w:fill="FFFFFF"/>
            <w:noWrap/>
            <w:vAlign w:val="bottom"/>
            <w:hideMark/>
          </w:tcPr>
          <w:p w14:paraId="23D75E55"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786</w:t>
            </w:r>
          </w:p>
        </w:tc>
        <w:tc>
          <w:tcPr>
            <w:tcW w:w="627" w:type="dxa"/>
            <w:tcBorders>
              <w:top w:val="nil"/>
              <w:left w:val="nil"/>
              <w:bottom w:val="single" w:sz="4" w:space="0" w:color="auto"/>
              <w:right w:val="nil"/>
            </w:tcBorders>
            <w:shd w:val="clear" w:color="000000" w:fill="FFFFFF"/>
            <w:noWrap/>
            <w:vAlign w:val="bottom"/>
            <w:hideMark/>
          </w:tcPr>
          <w:p w14:paraId="184A98C1" w14:textId="77777777" w:rsidR="00FD3276" w:rsidRPr="00677E5E" w:rsidRDefault="00FD3276"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57%</w:t>
            </w:r>
          </w:p>
        </w:tc>
      </w:tr>
      <w:tr w:rsidR="000B66FE" w:rsidRPr="00677E5E" w14:paraId="1A61CCB4" w14:textId="77777777" w:rsidTr="00A25727">
        <w:trPr>
          <w:trHeight w:val="268"/>
        </w:trPr>
        <w:tc>
          <w:tcPr>
            <w:tcW w:w="236" w:type="dxa"/>
            <w:tcBorders>
              <w:top w:val="single" w:sz="4" w:space="0" w:color="auto"/>
              <w:left w:val="nil"/>
              <w:bottom w:val="single" w:sz="4" w:space="0" w:color="auto"/>
              <w:right w:val="nil"/>
            </w:tcBorders>
            <w:shd w:val="clear" w:color="000000" w:fill="FFFFFF"/>
            <w:noWrap/>
            <w:vAlign w:val="bottom"/>
            <w:hideMark/>
          </w:tcPr>
          <w:p w14:paraId="371805D3" w14:textId="77777777" w:rsidR="00FD3276" w:rsidRPr="00677E5E" w:rsidRDefault="00FD3276"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3910" w:type="dxa"/>
            <w:tcBorders>
              <w:top w:val="nil"/>
              <w:left w:val="nil"/>
              <w:bottom w:val="single" w:sz="4" w:space="0" w:color="auto"/>
              <w:right w:val="nil"/>
            </w:tcBorders>
            <w:shd w:val="clear" w:color="000000" w:fill="FFFFFF"/>
            <w:noWrap/>
            <w:vAlign w:val="bottom"/>
            <w:hideMark/>
          </w:tcPr>
          <w:p w14:paraId="2FA449DE"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Total</w:t>
            </w:r>
          </w:p>
        </w:tc>
        <w:tc>
          <w:tcPr>
            <w:tcW w:w="186" w:type="dxa"/>
            <w:tcBorders>
              <w:top w:val="nil"/>
              <w:left w:val="nil"/>
              <w:bottom w:val="nil"/>
              <w:right w:val="nil"/>
            </w:tcBorders>
            <w:shd w:val="clear" w:color="000000" w:fill="FFFFFF"/>
            <w:noWrap/>
            <w:vAlign w:val="bottom"/>
            <w:hideMark/>
          </w:tcPr>
          <w:p w14:paraId="4CB2A343" w14:textId="77777777" w:rsidR="00FD3276" w:rsidRPr="00677E5E" w:rsidRDefault="00FD3276" w:rsidP="002C0F9B">
            <w:pPr>
              <w:spacing w:after="0" w:line="240" w:lineRule="auto"/>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78" w:type="dxa"/>
            <w:tcBorders>
              <w:top w:val="nil"/>
              <w:left w:val="nil"/>
              <w:bottom w:val="single" w:sz="4" w:space="0" w:color="auto"/>
              <w:right w:val="single" w:sz="4" w:space="0" w:color="auto"/>
            </w:tcBorders>
            <w:shd w:val="clear" w:color="000000" w:fill="FFFFFF"/>
            <w:noWrap/>
            <w:vAlign w:val="bottom"/>
            <w:hideMark/>
          </w:tcPr>
          <w:p w14:paraId="7C2E2477"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729" w:type="dxa"/>
            <w:tcBorders>
              <w:top w:val="nil"/>
              <w:left w:val="nil"/>
              <w:bottom w:val="single" w:sz="4" w:space="0" w:color="auto"/>
              <w:right w:val="single" w:sz="4" w:space="0" w:color="auto"/>
            </w:tcBorders>
            <w:shd w:val="clear" w:color="000000" w:fill="FFFFFF"/>
            <w:noWrap/>
            <w:vAlign w:val="bottom"/>
            <w:hideMark/>
          </w:tcPr>
          <w:p w14:paraId="1139F559"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256</w:t>
            </w:r>
          </w:p>
        </w:tc>
        <w:tc>
          <w:tcPr>
            <w:tcW w:w="627" w:type="dxa"/>
            <w:tcBorders>
              <w:top w:val="nil"/>
              <w:left w:val="nil"/>
              <w:bottom w:val="single" w:sz="4" w:space="0" w:color="auto"/>
              <w:right w:val="nil"/>
            </w:tcBorders>
            <w:shd w:val="clear" w:color="000000" w:fill="FFFFFF"/>
            <w:noWrap/>
            <w:vAlign w:val="bottom"/>
            <w:hideMark/>
          </w:tcPr>
          <w:p w14:paraId="77862494"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r w:rsidRPr="00677E5E">
              <w:rPr>
                <w:rFonts w:ascii="Times New Roman" w:eastAsia="Times New Roman" w:hAnsi="Times New Roman" w:cs="Times New Roman"/>
                <w:b/>
                <w:bCs/>
                <w:color w:val="000000"/>
                <w:sz w:val="18"/>
                <w:szCs w:val="18"/>
                <w:lang w:eastAsia="pt-BR"/>
              </w:rPr>
              <w:t>%</w:t>
            </w:r>
          </w:p>
        </w:tc>
        <w:tc>
          <w:tcPr>
            <w:tcW w:w="186" w:type="dxa"/>
            <w:tcBorders>
              <w:top w:val="nil"/>
              <w:left w:val="nil"/>
              <w:bottom w:val="nil"/>
              <w:right w:val="nil"/>
            </w:tcBorders>
            <w:shd w:val="clear" w:color="000000" w:fill="FFFFFF"/>
            <w:noWrap/>
            <w:vAlign w:val="bottom"/>
            <w:hideMark/>
          </w:tcPr>
          <w:p w14:paraId="70364C61"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845" w:type="dxa"/>
            <w:tcBorders>
              <w:top w:val="nil"/>
              <w:left w:val="nil"/>
              <w:bottom w:val="single" w:sz="4" w:space="0" w:color="auto"/>
              <w:right w:val="single" w:sz="4" w:space="0" w:color="auto"/>
            </w:tcBorders>
            <w:shd w:val="clear" w:color="000000" w:fill="FFFFFF"/>
            <w:noWrap/>
            <w:vAlign w:val="bottom"/>
            <w:hideMark/>
          </w:tcPr>
          <w:p w14:paraId="6E1D26F0"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 </w:t>
            </w:r>
          </w:p>
        </w:tc>
        <w:tc>
          <w:tcPr>
            <w:tcW w:w="691" w:type="dxa"/>
            <w:tcBorders>
              <w:top w:val="nil"/>
              <w:left w:val="nil"/>
              <w:bottom w:val="single" w:sz="4" w:space="0" w:color="auto"/>
              <w:right w:val="single" w:sz="4" w:space="0" w:color="auto"/>
            </w:tcBorders>
            <w:shd w:val="clear" w:color="000000" w:fill="FFFFFF"/>
            <w:noWrap/>
            <w:vAlign w:val="bottom"/>
            <w:hideMark/>
          </w:tcPr>
          <w:p w14:paraId="6F6BAF35"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1378</w:t>
            </w:r>
          </w:p>
        </w:tc>
        <w:tc>
          <w:tcPr>
            <w:tcW w:w="627" w:type="dxa"/>
            <w:tcBorders>
              <w:top w:val="nil"/>
              <w:left w:val="nil"/>
              <w:bottom w:val="single" w:sz="4" w:space="0" w:color="auto"/>
              <w:right w:val="nil"/>
            </w:tcBorders>
            <w:shd w:val="clear" w:color="000000" w:fill="FFFFFF"/>
            <w:noWrap/>
            <w:vAlign w:val="bottom"/>
            <w:hideMark/>
          </w:tcPr>
          <w:p w14:paraId="112D855C" w14:textId="77777777" w:rsidR="00FD3276" w:rsidRPr="00677E5E" w:rsidRDefault="00FD3276"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100</w:t>
            </w:r>
            <w:r w:rsidRPr="00677E5E">
              <w:rPr>
                <w:rFonts w:ascii="Times New Roman" w:eastAsia="Times New Roman" w:hAnsi="Times New Roman" w:cs="Times New Roman"/>
                <w:b/>
                <w:bCs/>
                <w:color w:val="000000"/>
                <w:sz w:val="18"/>
                <w:szCs w:val="18"/>
                <w:lang w:eastAsia="pt-BR"/>
              </w:rPr>
              <w:t>%</w:t>
            </w:r>
          </w:p>
        </w:tc>
      </w:tr>
    </w:tbl>
    <w:p w14:paraId="0008861E" w14:textId="21DFBD2A" w:rsidR="00A44B86" w:rsidRPr="00677E5E" w:rsidRDefault="00A44B86"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49738B" w:rsidRPr="00677E5E">
        <w:rPr>
          <w:rFonts w:ascii="Times New Roman" w:hAnsi="Times New Roman" w:cs="Times New Roman"/>
          <w:sz w:val="20"/>
          <w:szCs w:val="20"/>
        </w:rPr>
        <w:t>E</w:t>
      </w:r>
      <w:r w:rsidRPr="00677E5E">
        <w:rPr>
          <w:rFonts w:ascii="Times New Roman" w:hAnsi="Times New Roman" w:cs="Times New Roman"/>
          <w:sz w:val="20"/>
          <w:szCs w:val="20"/>
        </w:rPr>
        <w:t>laborad</w:t>
      </w:r>
      <w:r w:rsidR="0069556C" w:rsidRPr="00677E5E">
        <w:rPr>
          <w:rFonts w:ascii="Times New Roman" w:hAnsi="Times New Roman" w:cs="Times New Roman"/>
          <w:sz w:val="20"/>
          <w:szCs w:val="20"/>
        </w:rPr>
        <w:t>a</w:t>
      </w:r>
      <w:r w:rsidRPr="00677E5E">
        <w:rPr>
          <w:rFonts w:ascii="Times New Roman" w:hAnsi="Times New Roman" w:cs="Times New Roman"/>
          <w:sz w:val="20"/>
          <w:szCs w:val="20"/>
        </w:rPr>
        <w:t xml:space="preserve"> pelos autores.</w:t>
      </w:r>
    </w:p>
    <w:p w14:paraId="0927696D" w14:textId="0F432AF2" w:rsidR="005A2F86" w:rsidRPr="00677E5E" w:rsidRDefault="005A2F86" w:rsidP="002C0F9B">
      <w:pPr>
        <w:spacing w:after="0" w:line="240" w:lineRule="auto"/>
        <w:jc w:val="both"/>
        <w:rPr>
          <w:rFonts w:ascii="Times New Roman" w:hAnsi="Times New Roman" w:cs="Times New Roman"/>
          <w:sz w:val="24"/>
          <w:szCs w:val="24"/>
        </w:rPr>
      </w:pPr>
    </w:p>
    <w:p w14:paraId="22AF823C" w14:textId="5E176B3F" w:rsidR="004200C1" w:rsidRPr="00677E5E" w:rsidRDefault="004200C1"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Aqui encontra-se outra diferença relevante entre a literatura nacional e internacional sobre o tema.</w:t>
      </w:r>
      <w:r w:rsidR="0089327C" w:rsidRPr="00677E5E">
        <w:rPr>
          <w:rFonts w:ascii="Times New Roman" w:hAnsi="Times New Roman" w:cs="Times New Roman"/>
          <w:sz w:val="24"/>
          <w:szCs w:val="24"/>
        </w:rPr>
        <w:t xml:space="preserve"> Apesar de a literatura nacional e internacional compartilhar cinco periódicos na lista dos mais citados, há uma diferença a ser observada de representatividade desses </w:t>
      </w:r>
      <w:proofErr w:type="spellStart"/>
      <w:r w:rsidR="0089327C" w:rsidRPr="00677E5E">
        <w:rPr>
          <w:rFonts w:ascii="Times New Roman" w:hAnsi="Times New Roman" w:cs="Times New Roman"/>
          <w:i/>
          <w:sz w:val="24"/>
          <w:szCs w:val="24"/>
        </w:rPr>
        <w:t>journals</w:t>
      </w:r>
      <w:proofErr w:type="spellEnd"/>
      <w:r w:rsidR="0089327C" w:rsidRPr="00677E5E">
        <w:rPr>
          <w:rFonts w:ascii="Times New Roman" w:hAnsi="Times New Roman" w:cs="Times New Roman"/>
          <w:sz w:val="24"/>
          <w:szCs w:val="24"/>
        </w:rPr>
        <w:t xml:space="preserve"> perante o total. Por mais que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AF0776" w:rsidRPr="00677E5E">
        <w:rPr>
          <w:rFonts w:ascii="Times New Roman" w:hAnsi="Times New Roman" w:cs="Times New Roman"/>
          <w:noProof/>
          <w:sz w:val="24"/>
          <w:szCs w:val="24"/>
        </w:rPr>
        <w:t>Matos e Murcia (2019)</w:t>
      </w:r>
      <w:r w:rsidR="00AF0776" w:rsidRPr="00677E5E">
        <w:rPr>
          <w:rFonts w:ascii="Times New Roman" w:hAnsi="Times New Roman" w:cs="Times New Roman"/>
          <w:sz w:val="24"/>
          <w:szCs w:val="24"/>
        </w:rPr>
        <w:fldChar w:fldCharType="end"/>
      </w:r>
      <w:r w:rsidR="00AF0776" w:rsidRPr="00677E5E">
        <w:rPr>
          <w:rFonts w:ascii="Times New Roman" w:hAnsi="Times New Roman" w:cs="Times New Roman"/>
          <w:sz w:val="24"/>
          <w:szCs w:val="24"/>
        </w:rPr>
        <w:t xml:space="preserve"> </w:t>
      </w:r>
      <w:r w:rsidR="0089327C" w:rsidRPr="00677E5E">
        <w:rPr>
          <w:rFonts w:ascii="Times New Roman" w:hAnsi="Times New Roman" w:cs="Times New Roman"/>
          <w:sz w:val="24"/>
          <w:szCs w:val="24"/>
        </w:rPr>
        <w:t xml:space="preserve">demonstrem que as temáticas de pesquisa dentro de </w:t>
      </w:r>
      <w:r w:rsidR="0089327C" w:rsidRPr="00677E5E">
        <w:rPr>
          <w:rFonts w:ascii="Times New Roman" w:hAnsi="Times New Roman" w:cs="Times New Roman"/>
          <w:i/>
          <w:sz w:val="24"/>
          <w:szCs w:val="24"/>
        </w:rPr>
        <w:t>leasing</w:t>
      </w:r>
      <w:r w:rsidR="0089327C" w:rsidRPr="00677E5E">
        <w:rPr>
          <w:rFonts w:ascii="Times New Roman" w:hAnsi="Times New Roman" w:cs="Times New Roman"/>
          <w:sz w:val="24"/>
          <w:szCs w:val="24"/>
        </w:rPr>
        <w:t xml:space="preserve"> sejam semelhantes entre os </w:t>
      </w:r>
      <w:r w:rsidR="001F4CB9" w:rsidRPr="00677E5E">
        <w:rPr>
          <w:rFonts w:ascii="Times New Roman" w:hAnsi="Times New Roman" w:cs="Times New Roman"/>
          <w:sz w:val="24"/>
          <w:szCs w:val="24"/>
        </w:rPr>
        <w:t xml:space="preserve">artigos </w:t>
      </w:r>
      <w:r w:rsidR="0089327C" w:rsidRPr="00677E5E">
        <w:rPr>
          <w:rFonts w:ascii="Times New Roman" w:hAnsi="Times New Roman" w:cs="Times New Roman"/>
          <w:sz w:val="24"/>
          <w:szCs w:val="24"/>
        </w:rPr>
        <w:t xml:space="preserve">nacionais e internacionais, o comportamento de utilização de pesquisas para subsidiar os </w:t>
      </w:r>
      <w:r w:rsidR="001F4CB9" w:rsidRPr="00677E5E">
        <w:rPr>
          <w:rFonts w:ascii="Times New Roman" w:hAnsi="Times New Roman" w:cs="Times New Roman"/>
          <w:sz w:val="24"/>
          <w:szCs w:val="24"/>
        </w:rPr>
        <w:t xml:space="preserve">artigos </w:t>
      </w:r>
      <w:r w:rsidR="0089327C" w:rsidRPr="00677E5E">
        <w:rPr>
          <w:rFonts w:ascii="Times New Roman" w:hAnsi="Times New Roman" w:cs="Times New Roman"/>
          <w:sz w:val="24"/>
          <w:szCs w:val="24"/>
        </w:rPr>
        <w:t xml:space="preserve">parece ser distinto, se levados em consideração os </w:t>
      </w:r>
      <w:proofErr w:type="spellStart"/>
      <w:r w:rsidR="0089327C" w:rsidRPr="00677E5E">
        <w:rPr>
          <w:rFonts w:ascii="Times New Roman" w:hAnsi="Times New Roman" w:cs="Times New Roman"/>
          <w:i/>
          <w:sz w:val="24"/>
          <w:szCs w:val="24"/>
        </w:rPr>
        <w:t>journals</w:t>
      </w:r>
      <w:proofErr w:type="spellEnd"/>
      <w:r w:rsidR="0089327C" w:rsidRPr="00677E5E">
        <w:rPr>
          <w:rFonts w:ascii="Times New Roman" w:hAnsi="Times New Roman" w:cs="Times New Roman"/>
          <w:sz w:val="24"/>
          <w:szCs w:val="24"/>
        </w:rPr>
        <w:t xml:space="preserve"> e suas representatividades.</w:t>
      </w:r>
    </w:p>
    <w:p w14:paraId="5A976DA9" w14:textId="2ADC4492" w:rsidR="00DA4085" w:rsidRPr="00677E5E" w:rsidRDefault="00DA4085"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Inicialmente, vê-se que, nos internacionais, </w:t>
      </w:r>
      <w:r w:rsidR="00BC08C1" w:rsidRPr="00677E5E">
        <w:rPr>
          <w:rFonts w:ascii="Times New Roman" w:hAnsi="Times New Roman" w:cs="Times New Roman"/>
          <w:sz w:val="24"/>
          <w:szCs w:val="24"/>
        </w:rPr>
        <w:t xml:space="preserve">os 15 primeiros </w:t>
      </w:r>
      <w:proofErr w:type="spellStart"/>
      <w:r w:rsidR="00BC08C1" w:rsidRPr="00677E5E">
        <w:rPr>
          <w:rFonts w:ascii="Times New Roman" w:hAnsi="Times New Roman" w:cs="Times New Roman"/>
          <w:i/>
          <w:sz w:val="24"/>
          <w:szCs w:val="24"/>
        </w:rPr>
        <w:t>journals</w:t>
      </w:r>
      <w:proofErr w:type="spellEnd"/>
      <w:r w:rsidR="00BC08C1" w:rsidRPr="00677E5E">
        <w:rPr>
          <w:rFonts w:ascii="Times New Roman" w:hAnsi="Times New Roman" w:cs="Times New Roman"/>
          <w:sz w:val="24"/>
          <w:szCs w:val="24"/>
        </w:rPr>
        <w:t xml:space="preserve"> classificados representam 63% das citações (37% em outros </w:t>
      </w:r>
      <w:proofErr w:type="spellStart"/>
      <w:r w:rsidR="00BC08C1" w:rsidRPr="00677E5E">
        <w:rPr>
          <w:rFonts w:ascii="Times New Roman" w:hAnsi="Times New Roman" w:cs="Times New Roman"/>
          <w:i/>
          <w:sz w:val="24"/>
          <w:szCs w:val="24"/>
        </w:rPr>
        <w:t>journals</w:t>
      </w:r>
      <w:proofErr w:type="spellEnd"/>
      <w:r w:rsidR="00BC08C1" w:rsidRPr="00677E5E">
        <w:rPr>
          <w:rFonts w:ascii="Times New Roman" w:hAnsi="Times New Roman" w:cs="Times New Roman"/>
          <w:sz w:val="24"/>
          <w:szCs w:val="24"/>
        </w:rPr>
        <w:t xml:space="preserve">). Já nos nacionais, o comportamento é </w:t>
      </w:r>
      <w:r w:rsidR="00BC08C1" w:rsidRPr="00677E5E">
        <w:rPr>
          <w:rFonts w:ascii="Times New Roman" w:hAnsi="Times New Roman" w:cs="Times New Roman"/>
          <w:sz w:val="24"/>
          <w:szCs w:val="24"/>
        </w:rPr>
        <w:lastRenderedPageBreak/>
        <w:t xml:space="preserve">inverso. São 44% das citações nos 11 primeiros </w:t>
      </w:r>
      <w:proofErr w:type="spellStart"/>
      <w:r w:rsidR="00BC08C1" w:rsidRPr="00677E5E">
        <w:rPr>
          <w:rFonts w:ascii="Times New Roman" w:hAnsi="Times New Roman" w:cs="Times New Roman"/>
          <w:i/>
          <w:sz w:val="24"/>
          <w:szCs w:val="24"/>
        </w:rPr>
        <w:t>journals</w:t>
      </w:r>
      <w:proofErr w:type="spellEnd"/>
      <w:r w:rsidR="00BC08C1" w:rsidRPr="00677E5E">
        <w:rPr>
          <w:rFonts w:ascii="Times New Roman" w:hAnsi="Times New Roman" w:cs="Times New Roman"/>
          <w:i/>
          <w:sz w:val="24"/>
          <w:szCs w:val="24"/>
        </w:rPr>
        <w:t xml:space="preserve"> </w:t>
      </w:r>
      <w:r w:rsidR="00BC08C1" w:rsidRPr="00677E5E">
        <w:rPr>
          <w:rFonts w:ascii="Times New Roman" w:hAnsi="Times New Roman" w:cs="Times New Roman"/>
          <w:sz w:val="24"/>
          <w:szCs w:val="24"/>
        </w:rPr>
        <w:t xml:space="preserve">e 66% em outros. Isso mostra maior diversificação de </w:t>
      </w:r>
      <w:r w:rsidR="001F4CB9" w:rsidRPr="00677E5E">
        <w:rPr>
          <w:rFonts w:ascii="Times New Roman" w:hAnsi="Times New Roman" w:cs="Times New Roman"/>
          <w:sz w:val="24"/>
          <w:szCs w:val="24"/>
        </w:rPr>
        <w:t xml:space="preserve">artigos </w:t>
      </w:r>
      <w:r w:rsidR="00BC08C1" w:rsidRPr="00677E5E">
        <w:rPr>
          <w:rFonts w:ascii="Times New Roman" w:hAnsi="Times New Roman" w:cs="Times New Roman"/>
          <w:sz w:val="24"/>
          <w:szCs w:val="24"/>
        </w:rPr>
        <w:t xml:space="preserve">e menos “especialização” de </w:t>
      </w:r>
      <w:proofErr w:type="spellStart"/>
      <w:r w:rsidR="00BC08C1" w:rsidRPr="00677E5E">
        <w:rPr>
          <w:rFonts w:ascii="Times New Roman" w:hAnsi="Times New Roman" w:cs="Times New Roman"/>
          <w:i/>
          <w:sz w:val="24"/>
          <w:szCs w:val="24"/>
        </w:rPr>
        <w:t>journals</w:t>
      </w:r>
      <w:proofErr w:type="spellEnd"/>
      <w:r w:rsidR="00BC08C1" w:rsidRPr="00677E5E">
        <w:rPr>
          <w:rFonts w:ascii="Times New Roman" w:hAnsi="Times New Roman" w:cs="Times New Roman"/>
          <w:sz w:val="24"/>
          <w:szCs w:val="24"/>
        </w:rPr>
        <w:t xml:space="preserve"> utilizados pela literatura nacional. Além disso, observa-se, em âmbito nacional, que os </w:t>
      </w:r>
      <w:proofErr w:type="spellStart"/>
      <w:r w:rsidR="00BC08C1" w:rsidRPr="00677E5E">
        <w:rPr>
          <w:rFonts w:ascii="Times New Roman" w:hAnsi="Times New Roman" w:cs="Times New Roman"/>
          <w:i/>
          <w:sz w:val="24"/>
          <w:szCs w:val="24"/>
        </w:rPr>
        <w:t>journals</w:t>
      </w:r>
      <w:proofErr w:type="spellEnd"/>
      <w:r w:rsidR="00BC08C1" w:rsidRPr="00677E5E">
        <w:rPr>
          <w:rFonts w:ascii="Times New Roman" w:hAnsi="Times New Roman" w:cs="Times New Roman"/>
          <w:sz w:val="24"/>
          <w:szCs w:val="24"/>
        </w:rPr>
        <w:t xml:space="preserve"> mais relevantes possuem 4% de representatividade no total das citações, cada. Enquanto isso, na internacional, o </w:t>
      </w:r>
      <w:proofErr w:type="spellStart"/>
      <w:r w:rsidR="00BC08C1" w:rsidRPr="00677E5E">
        <w:rPr>
          <w:rFonts w:ascii="Times New Roman" w:hAnsi="Times New Roman" w:cs="Times New Roman"/>
          <w:i/>
          <w:sz w:val="24"/>
          <w:szCs w:val="24"/>
        </w:rPr>
        <w:t>journal</w:t>
      </w:r>
      <w:proofErr w:type="spellEnd"/>
      <w:r w:rsidR="00BC08C1" w:rsidRPr="00677E5E">
        <w:rPr>
          <w:rFonts w:ascii="Times New Roman" w:hAnsi="Times New Roman" w:cs="Times New Roman"/>
          <w:sz w:val="24"/>
          <w:szCs w:val="24"/>
        </w:rPr>
        <w:t xml:space="preserve"> mais relevante, sozinho, representa 16% das citações.</w:t>
      </w:r>
    </w:p>
    <w:p w14:paraId="76EBCF43" w14:textId="50979BD5" w:rsidR="004200C1" w:rsidRPr="00677E5E" w:rsidRDefault="00BC08C1"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Ainda, os </w:t>
      </w:r>
      <w:proofErr w:type="spellStart"/>
      <w:r w:rsidRPr="00677E5E">
        <w:rPr>
          <w:rFonts w:ascii="Times New Roman" w:hAnsi="Times New Roman" w:cs="Times New Roman"/>
          <w:i/>
          <w:sz w:val="24"/>
          <w:szCs w:val="24"/>
        </w:rPr>
        <w:t>journals</w:t>
      </w:r>
      <w:proofErr w:type="spellEnd"/>
      <w:r w:rsidRPr="00677E5E">
        <w:rPr>
          <w:rFonts w:ascii="Times New Roman" w:hAnsi="Times New Roman" w:cs="Times New Roman"/>
          <w:sz w:val="24"/>
          <w:szCs w:val="24"/>
        </w:rPr>
        <w:t xml:space="preserve"> citados internacionalmente estão todos nas listas dos mais relevantes da área de contabilidade no mundo </w:t>
      </w:r>
      <w:r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{"citationItems":[{"id":"ITEM-1","itemData":{"DOI":"10.1016/j.jaccedu.2009.07.001","ISSN":"07485751","abstract":"This article presents a model to estimate the relative quality of publication outlets based on objective journal characteristics. Our model improves upon the one proposed by Bean and Bernardi [Bean, D. F., &amp; Bernardi, R. A. (2005). Estimating the ratings of journals omitted in prior quality ratings. Advances in Accounting Education, 7, 109-127.] in three important ways. First, we develop a dependent variable that is a composite score based on five prior journal perception studies. Second, our model considers different independent variables; audience, journal availability, inclusion in the Social Sciences Citation Index (an independent measure of quality), and the journal's submission fee. This combination of variables increases the model's explanatory power by 21% compared to Bean and Bernardi's average R2. Finally, the results of our model are more consistent with those of prior perception studies. We also apply the model to recent accounting faculty publications, which provides a comparative rating of more than 200 journals. We expect our model for estimating journal quality to help faculty, promotion and tenure committees, and university administrators evaluate the quality of journals where accounting faculty publish, an important aspect of assessing research productivity. © 2009 Elsevier Ltd. All rights reserved.","author":[{"dropping-particle":"","family":"Matherly","given":"Michele","non-dropping-particle":"","parse-names":false,"suffix":""},{"dropping-particle":"","family":"Shortridge","given":"Rebecca Toppe","non-dropping-particle":"","parse-names":false,"suffix":""}],"container-title":"Journal of Accounting Education","id":"ITEM-1","issue":"1","issued":{"date-parts":[["2009"]]},"page":"14-29","publisher":"Elsevier Ltd","title":"A pragmatic model to estimate journal quality in accounting","type":"article-journal","volume":"27"},"uris":["http://www.mendeley.com/documents/?uuid=77cba3b5-d072-47de-8a39-d879b631349b"]},{"id":"ITEM-2","itemData":{"DOI":"10.1080/09638181003687893","ISSN":"0963-8180","abstract":"Recent investigations suggest that research assessments are mainly based on publication counts and journal level and, hence, fail at capturing the multifaceted nature of research performance. Instead, some commentators indicate that focus on the article's contribution would stimulate a more polycentric approach to research. In the current study we investigate the role of an article's contribution on its citations. In doing this, we gather data from European Accounting Review, an outlet that plays an instrumental role in the dissemination of Europe-based accounting research and that holds a long tradition of tolerance towards the use of diverse research methods and paradigms. We employ proxies to evaluate the objective contribution of an article as well as author reputation. Our findings suggest that articles are cited for their contribution rather than as a result of the characteristics of their authors. Our study also poses some suggestions to capture the multifaceted nature of research performance.","author":[{"dropping-particle":"","family":"Campenhout","given":"Geert","non-dropping-particle":"Van","parse-names":false,"suffix":""},{"dropping-particle":"","family":"Caneghem","given":"Tom","non-dropping-particle":"Van","parse-names":false,"suffix":""}],"container-title":"European Accounting Review","id":"ITEM-2","issue":"4","issued":{"date-parts":[["2010","12","24"]]},"page":"837-855","title":"Article Contribution and Subsequent Citation Rates: Evidence from European Accounting Review","type":"article-journal","volume":"19"},"uris":["http://www.mendeley.com/documents/?uuid=9d49e908-fce0-4060-b3aa-2f4be0f7f17b"]},{"id":"ITEM-3","itemData":{"DOI":"10.1016/j.cpa.2017.07.001","ISSN":"10452354","author":[{"dropping-particle":"","family":"Meyer","given":"Matthias","non-dropping-particle":"","parse-names":false,"suffix":""},{"dropping-particle":"","family":"Waldkirch","given":"Rüdiger W","non-dropping-particle":"","parse-names":false,"suffix":""},{"dropping-particle":"","family":"Duscher","given":"Irina","non-dropping-particle":"","parse-names":false,"suffix":""},{"dropping-particle":"","family":"Just","given":"Alexander","non-dropping-particle":"","parse-names":false,"suffix":""}],"container-title":"Critical Perspectives on Accounting","id":"ITEM-3","issued":{"date-parts":[["2018","3"]]},"page":"24-46","publisher":"Elsevier Ltd","title":"Drivers of citations: An analysis of publications in “top” accounting journals","type":"article-journal","volume":"51"},"uris":["http://www.mendeley.com/documents/?uuid=3b1498a6-4d23-40cc-9aba-40134b9a5e34"]},{"id":"ITEM-4","itemData":{"DOI":"10.1016/j.aos.2008.12.002","ISSN":"03613682","abstract":"Prior literature on accounting journal rankings has provided different journal lists depending on the type of examination (citations- vs. survey-based) and the choice of journals covered. A recent study by Bonner, Hesford, Van der Stede, and Young (2006) [Bonner, S., Hesford, A., Van der Stede, W. A., &amp; Young, M. S. (2006). The most influential journals in academic accounting. Accounting, Organizations and Society, 31(7), 663-685] documents disproportionately more citations in the financial accounting area, suggesting a financial accounting bias in the accounting literature. We use citations from accounting dissertations completed during 1999-2003 to provide a ranking of accounting journals. The database allows us to assess the research interests of new accounting scholars and the literature sources they draw from. Another innovation is our ranking of accounting journals based on specialty areas (auditing, financial, managerial, tax, systems, and other) and research methods (archival, experimental, modeling, survey, and other). To mitigate the financial accounting bias documented by Bonner et al. (2006), we derive a ranking metric by scaling (normalizing) the journal citations by the number of dissertations within each specialty area and research method. Overall, the top journals are, JAR, AOS, TAR, and JAE. We also provide evidence that top journal rankings do vary by specialty area as</w:instrText>
      </w:r>
      <w:r w:rsidR="00E4629C" w:rsidRPr="00E4629C">
        <w:rPr>
          <w:rFonts w:ascii="Times New Roman" w:hAnsi="Times New Roman" w:cs="Times New Roman"/>
          <w:sz w:val="24"/>
          <w:szCs w:val="24"/>
          <w:lang w:val="en-US"/>
        </w:rPr>
        <w:instrText xml:space="preserve"> well as by research methods. © 2008 Elsevier Ltd. All rights reserved.","author":[{"dropping-particle":"","family":"Chan","given":"Kam C.","non-dropping-particle":"","parse-names":false,"suffix":""},{"dropping-particle":"","family":"Chan","given":"Kam C.","non-dropping-particle":"","parse-names":false,"suffix":""},{"dropping-particle":"","family":"Seow","given":"Gim S.","non-dropping-particle":"","parse-names":false,"suffix":""},{"dropping-particle":"","family":"Tam","given":"Kinsun","non-dropping-particle":"","parse-names":false,"suffix":""}],"container-title":"Accounting, Organizations and Society","id":"ITEM-4","issue":"6-7","issued":{"date-parts":[["2009","8"]]},"page":"875-885","publisher":"Elsevier Ltd","title":"Ranking accounting journals using dissertation citation analysis: A research note","type":"article-journal","volume":"34"},"uris":["http://www.mendeley.com/documents/?uuid=e35ffe13-b7ef-4251-9d21-b7e2fe23b051"]}],"mendeley":{"formattedCitation":"(CHAN &lt;i&gt;et al.&lt;/i&gt;, 2009; MATHERLY; SHORTRIDGE, 2009; MEYER &lt;i&gt;et al.&lt;/i&gt;, 2018; VAN CAMPENHOUT; VAN CANEGHEM, 2010)","plainTextFormattedCitation":"(CHAN et al., 2009; MATHERLY; SHORTRIDGE, 2009; MEYER et al., 2018; VAN CAMPENHOUT; VAN CANEGHEM, 2010)","previouslyFormattedCitation":"(CHAN &lt;i&gt;et al.&lt;/i&gt;, 2009; MATHERLY; SHORTRIDGE, 2009; MEYER &lt;i&gt;et al.&lt;/i&gt;, 2018; VAN CAMPENHOUT; VAN CANEGHEM, 2010)"},"properties":{"noteIndex":0},"schema":"https://github.com/citation-style-language/schema/raw/master/csl-citation.json"}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lang w:val="en-US"/>
        </w:rPr>
        <w:t xml:space="preserve">(CHAN </w:t>
      </w:r>
      <w:r w:rsidR="00633226" w:rsidRPr="00677E5E">
        <w:rPr>
          <w:rFonts w:ascii="Times New Roman" w:hAnsi="Times New Roman" w:cs="Times New Roman"/>
          <w:i/>
          <w:noProof/>
          <w:sz w:val="24"/>
          <w:szCs w:val="24"/>
          <w:lang w:val="en-US"/>
        </w:rPr>
        <w:t>et al.</w:t>
      </w:r>
      <w:r w:rsidR="00633226" w:rsidRPr="00677E5E">
        <w:rPr>
          <w:rFonts w:ascii="Times New Roman" w:hAnsi="Times New Roman" w:cs="Times New Roman"/>
          <w:noProof/>
          <w:sz w:val="24"/>
          <w:szCs w:val="24"/>
          <w:lang w:val="en-US"/>
        </w:rPr>
        <w:t xml:space="preserve">, 2009; MATHERLY; SHORTRIDGE, 2009; MEYER </w:t>
      </w:r>
      <w:r w:rsidR="00633226" w:rsidRPr="00677E5E">
        <w:rPr>
          <w:rFonts w:ascii="Times New Roman" w:hAnsi="Times New Roman" w:cs="Times New Roman"/>
          <w:i/>
          <w:noProof/>
          <w:sz w:val="24"/>
          <w:szCs w:val="24"/>
          <w:lang w:val="en-US"/>
        </w:rPr>
        <w:t>et al.</w:t>
      </w:r>
      <w:r w:rsidR="00633226" w:rsidRPr="00677E5E">
        <w:rPr>
          <w:rFonts w:ascii="Times New Roman" w:hAnsi="Times New Roman" w:cs="Times New Roman"/>
          <w:noProof/>
          <w:sz w:val="24"/>
          <w:szCs w:val="24"/>
          <w:lang w:val="en-US"/>
        </w:rPr>
        <w:t>, 2018; VAN CAMPENHOUT; VAN CANEGHEM, 2010)</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lang w:val="en-US"/>
        </w:rPr>
        <w:t xml:space="preserve">. </w:t>
      </w:r>
      <w:r w:rsidRPr="00677E5E">
        <w:rPr>
          <w:rFonts w:ascii="Times New Roman" w:hAnsi="Times New Roman" w:cs="Times New Roman"/>
          <w:sz w:val="24"/>
          <w:szCs w:val="24"/>
        </w:rPr>
        <w:t>Essas diferenças no peso da utilização dos periódicos demonstra</w:t>
      </w:r>
      <w:r w:rsidR="005A6C4E" w:rsidRPr="00677E5E">
        <w:rPr>
          <w:rFonts w:ascii="Times New Roman" w:hAnsi="Times New Roman" w:cs="Times New Roman"/>
          <w:sz w:val="24"/>
          <w:szCs w:val="24"/>
        </w:rPr>
        <w:t>m</w:t>
      </w:r>
      <w:r w:rsidRPr="00677E5E">
        <w:rPr>
          <w:rFonts w:ascii="Times New Roman" w:hAnsi="Times New Roman" w:cs="Times New Roman"/>
          <w:sz w:val="24"/>
          <w:szCs w:val="24"/>
        </w:rPr>
        <w:t xml:space="preserve"> que a literatura internacional parece utilizar, além de referências mais congruentes, um sistema de referenciação de </w:t>
      </w:r>
      <w:r w:rsidR="001F4CB9"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de mesma natureza e importância</w:t>
      </w:r>
      <w:r w:rsidR="00D75C61" w:rsidRPr="00677E5E">
        <w:rPr>
          <w:rFonts w:ascii="Times New Roman" w:hAnsi="Times New Roman" w:cs="Times New Roman"/>
          <w:sz w:val="24"/>
          <w:szCs w:val="24"/>
        </w:rPr>
        <w:t xml:space="preserve">, reforçando o funcionamento da estrutura científica proposto por </w:t>
      </w:r>
      <w:r w:rsidR="00D75C61"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1973)","manualFormatting":"Merton (1973)","plainTextFormattedCitation":"(MERTON, 1973)","previouslyFormattedCitation":"(MERTON, 1973)"},"properties":{"noteIndex":0},"schema":"https://github.com/citation-style-language/schema/raw/master/csl-citation.json"}</w:instrText>
      </w:r>
      <w:r w:rsidR="00D75C61" w:rsidRPr="00677E5E">
        <w:rPr>
          <w:rFonts w:ascii="Times New Roman" w:hAnsi="Times New Roman" w:cs="Times New Roman"/>
          <w:sz w:val="24"/>
          <w:szCs w:val="24"/>
        </w:rPr>
        <w:fldChar w:fldCharType="separate"/>
      </w:r>
      <w:r w:rsidR="00D75C61" w:rsidRPr="00677E5E">
        <w:rPr>
          <w:rFonts w:ascii="Times New Roman" w:hAnsi="Times New Roman" w:cs="Times New Roman"/>
          <w:noProof/>
          <w:sz w:val="24"/>
          <w:szCs w:val="24"/>
        </w:rPr>
        <w:t>Merton (1973)</w:t>
      </w:r>
      <w:r w:rsidR="00D75C61" w:rsidRPr="00677E5E">
        <w:rPr>
          <w:rFonts w:ascii="Times New Roman" w:hAnsi="Times New Roman" w:cs="Times New Roman"/>
          <w:sz w:val="24"/>
          <w:szCs w:val="24"/>
        </w:rPr>
        <w:fldChar w:fldCharType="end"/>
      </w:r>
      <w:r w:rsidR="00D75C61" w:rsidRPr="00677E5E">
        <w:rPr>
          <w:rFonts w:ascii="Times New Roman" w:hAnsi="Times New Roman" w:cs="Times New Roman"/>
          <w:sz w:val="24"/>
          <w:szCs w:val="24"/>
        </w:rPr>
        <w:t xml:space="preserve"> e que é utilizado como base teórica para o presente estudo</w:t>
      </w:r>
      <w:r w:rsidRPr="00677E5E">
        <w:rPr>
          <w:rFonts w:ascii="Times New Roman" w:hAnsi="Times New Roman" w:cs="Times New Roman"/>
          <w:sz w:val="24"/>
          <w:szCs w:val="24"/>
        </w:rPr>
        <w:t xml:space="preserve">. Isso demonstra que pode haver uma relação de qualidade entre periódicos internacionais que não </w:t>
      </w:r>
      <w:r w:rsidR="00833F2B">
        <w:rPr>
          <w:rFonts w:ascii="Times New Roman" w:hAnsi="Times New Roman" w:cs="Times New Roman"/>
          <w:sz w:val="24"/>
          <w:szCs w:val="24"/>
        </w:rPr>
        <w:t>é</w:t>
      </w:r>
      <w:r w:rsidRPr="00677E5E">
        <w:rPr>
          <w:rFonts w:ascii="Times New Roman" w:hAnsi="Times New Roman" w:cs="Times New Roman"/>
          <w:sz w:val="24"/>
          <w:szCs w:val="24"/>
        </w:rPr>
        <w:t xml:space="preserve"> observada no Brasil. </w:t>
      </w:r>
      <w:r w:rsidR="005A6C4E" w:rsidRPr="00677E5E">
        <w:rPr>
          <w:rFonts w:ascii="Times New Roman" w:hAnsi="Times New Roman" w:cs="Times New Roman"/>
          <w:sz w:val="24"/>
          <w:szCs w:val="24"/>
        </w:rPr>
        <w:t xml:space="preserve">De toda forma, a diferença no peso é mais um indício de diferença comparativa entre as literaturas. Por fim, como era esperado, apenas a literatura nacional referenciou </w:t>
      </w:r>
      <w:r w:rsidR="001F4CB9" w:rsidRPr="00677E5E">
        <w:rPr>
          <w:rFonts w:ascii="Times New Roman" w:hAnsi="Times New Roman" w:cs="Times New Roman"/>
          <w:sz w:val="24"/>
          <w:szCs w:val="24"/>
        </w:rPr>
        <w:t xml:space="preserve">artigos </w:t>
      </w:r>
      <w:r w:rsidR="005A6C4E" w:rsidRPr="00677E5E">
        <w:rPr>
          <w:rFonts w:ascii="Times New Roman" w:hAnsi="Times New Roman" w:cs="Times New Roman"/>
          <w:sz w:val="24"/>
          <w:szCs w:val="24"/>
        </w:rPr>
        <w:t>de origem brasileira.</w:t>
      </w:r>
    </w:p>
    <w:p w14:paraId="77CFA245" w14:textId="211863BA" w:rsidR="00A44B86" w:rsidRPr="00677E5E" w:rsidRDefault="009C56AB" w:rsidP="002C0F9B">
      <w:pPr>
        <w:spacing w:after="0" w:line="240" w:lineRule="auto"/>
        <w:ind w:firstLine="708"/>
        <w:jc w:val="both"/>
        <w:rPr>
          <w:rFonts w:ascii="Times New Roman" w:eastAsia="Times New Roman" w:hAnsi="Times New Roman" w:cs="Times New Roman"/>
          <w:iCs/>
          <w:color w:val="000000"/>
          <w:sz w:val="24"/>
          <w:szCs w:val="24"/>
          <w:lang w:eastAsia="pt-BR"/>
        </w:rPr>
      </w:pPr>
      <w:r w:rsidRPr="00833F2B">
        <w:rPr>
          <w:rFonts w:ascii="Times New Roman" w:hAnsi="Times New Roman" w:cs="Times New Roman"/>
          <w:sz w:val="24"/>
          <w:szCs w:val="24"/>
        </w:rPr>
        <w:t>Mesmo possuindo objetivos distintos, cabe aqui a comparação entre os principais periódicos</w:t>
      </w:r>
      <w:r w:rsidR="004200C1" w:rsidRPr="00833F2B">
        <w:rPr>
          <w:rFonts w:ascii="Times New Roman" w:hAnsi="Times New Roman" w:cs="Times New Roman"/>
          <w:sz w:val="24"/>
          <w:szCs w:val="24"/>
        </w:rPr>
        <w:t xml:space="preserve"> contidos nas referências ora analisadas e os periódicos que compõem a amostra de </w:t>
      </w:r>
      <w:r w:rsidR="001F4CB9" w:rsidRPr="00833F2B">
        <w:rPr>
          <w:rFonts w:ascii="Times New Roman" w:hAnsi="Times New Roman" w:cs="Times New Roman"/>
          <w:sz w:val="24"/>
          <w:szCs w:val="24"/>
        </w:rPr>
        <w:t xml:space="preserve">artigos </w:t>
      </w:r>
      <w:r w:rsidR="004200C1" w:rsidRPr="00833F2B">
        <w:rPr>
          <w:rFonts w:ascii="Times New Roman" w:hAnsi="Times New Roman" w:cs="Times New Roman"/>
          <w:sz w:val="24"/>
          <w:szCs w:val="24"/>
        </w:rPr>
        <w:t>em que as referências foram coletadas de</w:t>
      </w:r>
      <w:r w:rsidR="00AF0776" w:rsidRPr="00833F2B">
        <w:rPr>
          <w:rFonts w:ascii="Times New Roman" w:hAnsi="Times New Roman" w:cs="Times New Roman"/>
          <w:sz w:val="24"/>
          <w:szCs w:val="24"/>
        </w:rPr>
        <w:t xml:space="preserve"> </w:t>
      </w:r>
      <w:r w:rsidR="00AF0776" w:rsidRPr="00833F2B">
        <w:rPr>
          <w:rFonts w:ascii="Times New Roman" w:hAnsi="Times New Roman" w:cs="Times New Roman"/>
          <w:sz w:val="24"/>
          <w:szCs w:val="24"/>
        </w:rPr>
        <w:fldChar w:fldCharType="begin" w:fldLock="1"/>
      </w:r>
      <w:r w:rsidR="00E4629C" w:rsidRPr="00833F2B">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AF0776" w:rsidRPr="00833F2B">
        <w:rPr>
          <w:rFonts w:ascii="Times New Roman" w:hAnsi="Times New Roman" w:cs="Times New Roman"/>
          <w:sz w:val="24"/>
          <w:szCs w:val="24"/>
        </w:rPr>
        <w:fldChar w:fldCharType="separate"/>
      </w:r>
      <w:r w:rsidR="00AF0776" w:rsidRPr="00833F2B">
        <w:rPr>
          <w:rFonts w:ascii="Times New Roman" w:hAnsi="Times New Roman" w:cs="Times New Roman"/>
          <w:noProof/>
          <w:sz w:val="24"/>
          <w:szCs w:val="24"/>
        </w:rPr>
        <w:t>Matos e Murcia (2019)</w:t>
      </w:r>
      <w:r w:rsidR="00AF0776" w:rsidRPr="00833F2B">
        <w:rPr>
          <w:rFonts w:ascii="Times New Roman" w:hAnsi="Times New Roman" w:cs="Times New Roman"/>
          <w:sz w:val="24"/>
          <w:szCs w:val="24"/>
        </w:rPr>
        <w:fldChar w:fldCharType="end"/>
      </w:r>
      <w:r w:rsidR="004200C1" w:rsidRPr="00833F2B">
        <w:rPr>
          <w:rFonts w:ascii="Times New Roman" w:hAnsi="Times New Roman" w:cs="Times New Roman"/>
          <w:sz w:val="24"/>
          <w:szCs w:val="24"/>
        </w:rPr>
        <w:t xml:space="preserve">. </w:t>
      </w:r>
      <w:r w:rsidR="004200C1" w:rsidRPr="00833F2B">
        <w:rPr>
          <w:rFonts w:ascii="Times New Roman" w:hAnsi="Times New Roman" w:cs="Times New Roman"/>
          <w:sz w:val="24"/>
          <w:szCs w:val="24"/>
          <w:lang w:val="en-US"/>
        </w:rPr>
        <w:t>D</w:t>
      </w:r>
      <w:r w:rsidR="004200C1" w:rsidRPr="00934387">
        <w:rPr>
          <w:rFonts w:ascii="Times New Roman" w:hAnsi="Times New Roman" w:cs="Times New Roman"/>
          <w:sz w:val="24"/>
          <w:szCs w:val="24"/>
          <w:lang w:val="en-US"/>
        </w:rPr>
        <w:t xml:space="preserve">os </w:t>
      </w:r>
      <w:proofErr w:type="spellStart"/>
      <w:r w:rsidR="004200C1" w:rsidRPr="00934387">
        <w:rPr>
          <w:rFonts w:ascii="Times New Roman" w:hAnsi="Times New Roman" w:cs="Times New Roman"/>
          <w:sz w:val="24"/>
          <w:szCs w:val="24"/>
          <w:lang w:val="en-US"/>
        </w:rPr>
        <w:t>periódicos</w:t>
      </w:r>
      <w:proofErr w:type="spellEnd"/>
      <w:r w:rsidR="004200C1" w:rsidRPr="00934387">
        <w:rPr>
          <w:rFonts w:ascii="Times New Roman" w:hAnsi="Times New Roman" w:cs="Times New Roman"/>
          <w:sz w:val="24"/>
          <w:szCs w:val="24"/>
          <w:lang w:val="en-US"/>
        </w:rPr>
        <w:t xml:space="preserve"> </w:t>
      </w:r>
      <w:r w:rsidR="00934387" w:rsidRPr="00934387">
        <w:rPr>
          <w:rFonts w:ascii="Times New Roman" w:hAnsi="Times New Roman" w:cs="Times New Roman"/>
          <w:sz w:val="24"/>
          <w:szCs w:val="24"/>
          <w:lang w:val="en-US"/>
        </w:rPr>
        <w:t xml:space="preserve">que </w:t>
      </w:r>
      <w:proofErr w:type="spellStart"/>
      <w:r w:rsidR="004200C1" w:rsidRPr="00934387">
        <w:rPr>
          <w:rFonts w:ascii="Times New Roman" w:hAnsi="Times New Roman" w:cs="Times New Roman"/>
          <w:sz w:val="24"/>
          <w:szCs w:val="24"/>
          <w:lang w:val="en-US"/>
        </w:rPr>
        <w:t>comp</w:t>
      </w:r>
      <w:r w:rsidR="00934387" w:rsidRPr="00934387">
        <w:rPr>
          <w:rFonts w:ascii="Times New Roman" w:hAnsi="Times New Roman" w:cs="Times New Roman"/>
          <w:sz w:val="24"/>
          <w:szCs w:val="24"/>
          <w:lang w:val="en-US"/>
        </w:rPr>
        <w:t>õem</w:t>
      </w:r>
      <w:proofErr w:type="spellEnd"/>
      <w:r w:rsidR="004200C1" w:rsidRPr="00934387">
        <w:rPr>
          <w:rFonts w:ascii="Times New Roman" w:hAnsi="Times New Roman" w:cs="Times New Roman"/>
          <w:sz w:val="24"/>
          <w:szCs w:val="24"/>
          <w:lang w:val="en-US"/>
        </w:rPr>
        <w:t xml:space="preserve"> </w:t>
      </w:r>
      <w:proofErr w:type="gramStart"/>
      <w:r w:rsidR="00934387" w:rsidRPr="00934387">
        <w:rPr>
          <w:rFonts w:ascii="Times New Roman" w:hAnsi="Times New Roman" w:cs="Times New Roman"/>
          <w:sz w:val="24"/>
          <w:szCs w:val="24"/>
          <w:lang w:val="en-US"/>
        </w:rPr>
        <w:t>a</w:t>
      </w:r>
      <w:proofErr w:type="gramEnd"/>
      <w:r w:rsidR="004200C1" w:rsidRPr="00934387">
        <w:rPr>
          <w:rFonts w:ascii="Times New Roman" w:hAnsi="Times New Roman" w:cs="Times New Roman"/>
          <w:sz w:val="24"/>
          <w:szCs w:val="24"/>
          <w:lang w:val="en-US"/>
        </w:rPr>
        <w:t xml:space="preserve"> </w:t>
      </w:r>
      <w:proofErr w:type="spellStart"/>
      <w:r w:rsidR="004200C1" w:rsidRPr="00934387">
        <w:rPr>
          <w:rFonts w:ascii="Times New Roman" w:hAnsi="Times New Roman" w:cs="Times New Roman"/>
          <w:sz w:val="24"/>
          <w:szCs w:val="24"/>
          <w:lang w:val="en-US"/>
        </w:rPr>
        <w:t>amostra</w:t>
      </w:r>
      <w:proofErr w:type="spellEnd"/>
      <w:r w:rsidR="004200C1" w:rsidRPr="00934387">
        <w:rPr>
          <w:rFonts w:ascii="Times New Roman" w:hAnsi="Times New Roman" w:cs="Times New Roman"/>
          <w:sz w:val="24"/>
          <w:szCs w:val="24"/>
          <w:lang w:val="en-US"/>
        </w:rPr>
        <w:t xml:space="preserve">, </w:t>
      </w:r>
      <w:proofErr w:type="spellStart"/>
      <w:r w:rsidR="00A25727">
        <w:rPr>
          <w:rFonts w:ascii="Times New Roman" w:hAnsi="Times New Roman" w:cs="Times New Roman"/>
          <w:sz w:val="24"/>
          <w:szCs w:val="24"/>
          <w:lang w:val="en-US"/>
        </w:rPr>
        <w:t>os</w:t>
      </w:r>
      <w:proofErr w:type="spellEnd"/>
      <w:r w:rsidR="004200C1" w:rsidRPr="00934387">
        <w:rPr>
          <w:rFonts w:ascii="Times New Roman" w:hAnsi="Times New Roman" w:cs="Times New Roman"/>
          <w:sz w:val="24"/>
          <w:szCs w:val="24"/>
          <w:lang w:val="en-US"/>
        </w:rPr>
        <w:t xml:space="preserve"> </w:t>
      </w:r>
      <w:proofErr w:type="spellStart"/>
      <w:r w:rsidR="004200C1" w:rsidRPr="00934387">
        <w:rPr>
          <w:rFonts w:ascii="Times New Roman" w:hAnsi="Times New Roman" w:cs="Times New Roman"/>
          <w:sz w:val="24"/>
          <w:szCs w:val="24"/>
          <w:lang w:val="en-US"/>
        </w:rPr>
        <w:t>mais</w:t>
      </w:r>
      <w:proofErr w:type="spellEnd"/>
      <w:r w:rsidR="004200C1" w:rsidRPr="00934387">
        <w:rPr>
          <w:rFonts w:ascii="Times New Roman" w:hAnsi="Times New Roman" w:cs="Times New Roman"/>
          <w:sz w:val="24"/>
          <w:szCs w:val="24"/>
          <w:lang w:val="en-US"/>
        </w:rPr>
        <w:t xml:space="preserve"> </w:t>
      </w:r>
      <w:proofErr w:type="spellStart"/>
      <w:r w:rsidR="004200C1" w:rsidRPr="00934387">
        <w:rPr>
          <w:rFonts w:ascii="Times New Roman" w:hAnsi="Times New Roman" w:cs="Times New Roman"/>
          <w:sz w:val="24"/>
          <w:szCs w:val="24"/>
          <w:lang w:val="en-US"/>
        </w:rPr>
        <w:t>referenciados</w:t>
      </w:r>
      <w:proofErr w:type="spellEnd"/>
      <w:r w:rsidR="00934387" w:rsidRPr="00934387">
        <w:rPr>
          <w:rFonts w:ascii="Times New Roman" w:hAnsi="Times New Roman" w:cs="Times New Roman"/>
          <w:sz w:val="24"/>
          <w:szCs w:val="24"/>
          <w:lang w:val="en-US"/>
        </w:rPr>
        <w:t xml:space="preserve"> </w:t>
      </w:r>
      <w:proofErr w:type="spellStart"/>
      <w:r w:rsidR="00A25727">
        <w:rPr>
          <w:rFonts w:ascii="Times New Roman" w:hAnsi="Times New Roman" w:cs="Times New Roman"/>
          <w:sz w:val="24"/>
          <w:szCs w:val="24"/>
          <w:lang w:val="en-US"/>
        </w:rPr>
        <w:t>são</w:t>
      </w:r>
      <w:proofErr w:type="spellEnd"/>
      <w:r w:rsidR="004200C1" w:rsidRPr="00833F2B">
        <w:rPr>
          <w:rFonts w:ascii="Times New Roman" w:hAnsi="Times New Roman" w:cs="Times New Roman"/>
          <w:sz w:val="24"/>
          <w:szCs w:val="24"/>
          <w:lang w:val="en-US"/>
        </w:rPr>
        <w:t xml:space="preserve">: </w:t>
      </w:r>
      <w:r w:rsidR="004200C1" w:rsidRPr="00833F2B">
        <w:rPr>
          <w:rFonts w:ascii="Times New Roman" w:eastAsia="Times New Roman" w:hAnsi="Times New Roman" w:cs="Times New Roman"/>
          <w:i/>
          <w:iCs/>
          <w:color w:val="000000"/>
          <w:sz w:val="24"/>
          <w:szCs w:val="24"/>
          <w:lang w:val="en-US" w:eastAsia="pt-BR"/>
        </w:rPr>
        <w:t>The Accounting Review; Journal of Accounting Research; Accounting Horizons; Journal of Business Finance &amp; Accounting; Journal of Accounting and Public Policy.</w:t>
      </w:r>
      <w:r w:rsidR="004200C1" w:rsidRPr="00833F2B">
        <w:rPr>
          <w:rFonts w:ascii="Times New Roman" w:eastAsia="Times New Roman" w:hAnsi="Times New Roman" w:cs="Times New Roman"/>
          <w:iCs/>
          <w:color w:val="000000"/>
          <w:sz w:val="24"/>
          <w:szCs w:val="24"/>
          <w:lang w:val="en-US" w:eastAsia="pt-BR"/>
        </w:rPr>
        <w:t xml:space="preserve"> </w:t>
      </w:r>
      <w:r w:rsidR="004200C1" w:rsidRPr="00833F2B">
        <w:rPr>
          <w:rFonts w:ascii="Times New Roman" w:eastAsia="Times New Roman" w:hAnsi="Times New Roman" w:cs="Times New Roman"/>
          <w:iCs/>
          <w:color w:val="000000"/>
          <w:sz w:val="24"/>
          <w:szCs w:val="24"/>
          <w:lang w:eastAsia="pt-BR"/>
        </w:rPr>
        <w:t xml:space="preserve">Ou seja, estes </w:t>
      </w:r>
      <w:proofErr w:type="spellStart"/>
      <w:r w:rsidR="004200C1" w:rsidRPr="00833F2B">
        <w:rPr>
          <w:rFonts w:ascii="Times New Roman" w:eastAsia="Times New Roman" w:hAnsi="Times New Roman" w:cs="Times New Roman"/>
          <w:i/>
          <w:iCs/>
          <w:color w:val="000000"/>
          <w:sz w:val="24"/>
          <w:szCs w:val="24"/>
          <w:lang w:eastAsia="pt-BR"/>
        </w:rPr>
        <w:t>journals</w:t>
      </w:r>
      <w:proofErr w:type="spellEnd"/>
      <w:r w:rsidR="004200C1" w:rsidRPr="00833F2B">
        <w:rPr>
          <w:rFonts w:ascii="Times New Roman" w:eastAsia="Times New Roman" w:hAnsi="Times New Roman" w:cs="Times New Roman"/>
          <w:iCs/>
          <w:color w:val="000000"/>
          <w:sz w:val="24"/>
          <w:szCs w:val="24"/>
          <w:lang w:eastAsia="pt-BR"/>
        </w:rPr>
        <w:t xml:space="preserve">, além de fazerem parte da amostra de </w:t>
      </w:r>
      <w:r w:rsidR="001F4CB9" w:rsidRPr="00833F2B">
        <w:rPr>
          <w:rFonts w:ascii="Times New Roman" w:eastAsia="Times New Roman" w:hAnsi="Times New Roman" w:cs="Times New Roman"/>
          <w:iCs/>
          <w:color w:val="000000"/>
          <w:sz w:val="24"/>
          <w:szCs w:val="24"/>
          <w:lang w:eastAsia="pt-BR"/>
        </w:rPr>
        <w:t xml:space="preserve">artigos </w:t>
      </w:r>
      <w:r w:rsidR="004200C1" w:rsidRPr="00833F2B">
        <w:rPr>
          <w:rFonts w:ascii="Times New Roman" w:eastAsia="Times New Roman" w:hAnsi="Times New Roman" w:cs="Times New Roman"/>
          <w:iCs/>
          <w:color w:val="000000"/>
          <w:sz w:val="24"/>
          <w:szCs w:val="24"/>
          <w:lang w:eastAsia="pt-BR"/>
        </w:rPr>
        <w:t xml:space="preserve">analisados, encontram-se entre os principais mais citados na literatura de </w:t>
      </w:r>
      <w:r w:rsidR="004200C1" w:rsidRPr="00833F2B">
        <w:rPr>
          <w:rFonts w:ascii="Times New Roman" w:eastAsia="Times New Roman" w:hAnsi="Times New Roman" w:cs="Times New Roman"/>
          <w:i/>
          <w:iCs/>
          <w:color w:val="000000"/>
          <w:sz w:val="24"/>
          <w:szCs w:val="24"/>
          <w:lang w:eastAsia="pt-BR"/>
        </w:rPr>
        <w:t>leasing</w:t>
      </w:r>
      <w:r w:rsidR="004200C1" w:rsidRPr="00833F2B">
        <w:rPr>
          <w:rFonts w:ascii="Times New Roman" w:eastAsia="Times New Roman" w:hAnsi="Times New Roman" w:cs="Times New Roman"/>
          <w:iCs/>
          <w:color w:val="000000"/>
          <w:sz w:val="24"/>
          <w:szCs w:val="24"/>
          <w:lang w:eastAsia="pt-BR"/>
        </w:rPr>
        <w:t xml:space="preserve"> obtida nesse </w:t>
      </w:r>
      <w:r w:rsidR="001F4CB9" w:rsidRPr="00833F2B">
        <w:rPr>
          <w:rFonts w:ascii="Times New Roman" w:eastAsia="Times New Roman" w:hAnsi="Times New Roman" w:cs="Times New Roman"/>
          <w:iCs/>
          <w:color w:val="000000"/>
          <w:sz w:val="24"/>
          <w:szCs w:val="24"/>
          <w:lang w:eastAsia="pt-BR"/>
        </w:rPr>
        <w:t>artigo</w:t>
      </w:r>
      <w:r w:rsidR="004200C1" w:rsidRPr="00833F2B">
        <w:rPr>
          <w:rFonts w:ascii="Times New Roman" w:eastAsia="Times New Roman" w:hAnsi="Times New Roman" w:cs="Times New Roman"/>
          <w:iCs/>
          <w:color w:val="000000"/>
          <w:sz w:val="24"/>
          <w:szCs w:val="24"/>
          <w:lang w:eastAsia="pt-BR"/>
        </w:rPr>
        <w:t xml:space="preserve">. Isso indica que eles tendem a ser os predominantes em qualidade e/ou quantidade de </w:t>
      </w:r>
      <w:r w:rsidR="001F4CB9" w:rsidRPr="00833F2B">
        <w:rPr>
          <w:rFonts w:ascii="Times New Roman" w:eastAsia="Times New Roman" w:hAnsi="Times New Roman" w:cs="Times New Roman"/>
          <w:iCs/>
          <w:color w:val="000000"/>
          <w:sz w:val="24"/>
          <w:szCs w:val="24"/>
          <w:lang w:eastAsia="pt-BR"/>
        </w:rPr>
        <w:t xml:space="preserve">artigos </w:t>
      </w:r>
      <w:r w:rsidR="004200C1" w:rsidRPr="00833F2B">
        <w:rPr>
          <w:rFonts w:ascii="Times New Roman" w:eastAsia="Times New Roman" w:hAnsi="Times New Roman" w:cs="Times New Roman"/>
          <w:iCs/>
          <w:color w:val="000000"/>
          <w:sz w:val="24"/>
          <w:szCs w:val="24"/>
          <w:lang w:eastAsia="pt-BR"/>
        </w:rPr>
        <w:t>sobre o tema de arrendamento mercantil.</w:t>
      </w:r>
    </w:p>
    <w:p w14:paraId="5FDCF4A0" w14:textId="017F1D8C" w:rsidR="00B81E33" w:rsidRPr="00677E5E" w:rsidRDefault="005A6C4E"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Os</w:t>
      </w:r>
      <w:r w:rsidR="00B81E33" w:rsidRPr="00677E5E">
        <w:rPr>
          <w:rFonts w:ascii="Times New Roman" w:hAnsi="Times New Roman" w:cs="Times New Roman"/>
          <w:sz w:val="24"/>
          <w:szCs w:val="24"/>
        </w:rPr>
        <w:t xml:space="preserve"> indício</w:t>
      </w:r>
      <w:r w:rsidRPr="00677E5E">
        <w:rPr>
          <w:rFonts w:ascii="Times New Roman" w:hAnsi="Times New Roman" w:cs="Times New Roman"/>
          <w:sz w:val="24"/>
          <w:szCs w:val="24"/>
        </w:rPr>
        <w:t>s de diferenças</w:t>
      </w:r>
      <w:r w:rsidR="00B81E33" w:rsidRPr="00677E5E">
        <w:rPr>
          <w:rFonts w:ascii="Times New Roman" w:hAnsi="Times New Roman" w:cs="Times New Roman"/>
          <w:sz w:val="24"/>
          <w:szCs w:val="24"/>
        </w:rPr>
        <w:t xml:space="preserve"> </w:t>
      </w:r>
      <w:r w:rsidRPr="00677E5E">
        <w:rPr>
          <w:rFonts w:ascii="Times New Roman" w:hAnsi="Times New Roman" w:cs="Times New Roman"/>
          <w:sz w:val="24"/>
          <w:szCs w:val="24"/>
        </w:rPr>
        <w:t xml:space="preserve">entre as literaturas </w:t>
      </w:r>
      <w:r w:rsidR="00B81E33" w:rsidRPr="00677E5E">
        <w:rPr>
          <w:rFonts w:ascii="Times New Roman" w:hAnsi="Times New Roman" w:cs="Times New Roman"/>
          <w:sz w:val="24"/>
          <w:szCs w:val="24"/>
        </w:rPr>
        <w:t>surgi</w:t>
      </w:r>
      <w:r w:rsidRPr="00677E5E">
        <w:rPr>
          <w:rFonts w:ascii="Times New Roman" w:hAnsi="Times New Roman" w:cs="Times New Roman"/>
          <w:sz w:val="24"/>
          <w:szCs w:val="24"/>
        </w:rPr>
        <w:t>ram</w:t>
      </w:r>
      <w:r w:rsidR="00B81E33" w:rsidRPr="00677E5E">
        <w:rPr>
          <w:rFonts w:ascii="Times New Roman" w:hAnsi="Times New Roman" w:cs="Times New Roman"/>
          <w:sz w:val="24"/>
          <w:szCs w:val="24"/>
        </w:rPr>
        <w:t xml:space="preserve"> a partir da análise dos tipos de referências utilizad</w:t>
      </w:r>
      <w:r w:rsidRPr="00677E5E">
        <w:rPr>
          <w:rFonts w:ascii="Times New Roman" w:hAnsi="Times New Roman" w:cs="Times New Roman"/>
          <w:sz w:val="24"/>
          <w:szCs w:val="24"/>
        </w:rPr>
        <w:t>a</w:t>
      </w:r>
      <w:r w:rsidR="00B81E33" w:rsidRPr="00677E5E">
        <w:rPr>
          <w:rFonts w:ascii="Times New Roman" w:hAnsi="Times New Roman" w:cs="Times New Roman"/>
          <w:sz w:val="24"/>
          <w:szCs w:val="24"/>
        </w:rPr>
        <w:t>s e, a partir daí, abr</w:t>
      </w:r>
      <w:r w:rsidRPr="00677E5E">
        <w:rPr>
          <w:rFonts w:ascii="Times New Roman" w:hAnsi="Times New Roman" w:cs="Times New Roman"/>
          <w:sz w:val="24"/>
          <w:szCs w:val="24"/>
        </w:rPr>
        <w:t>iram</w:t>
      </w:r>
      <w:r w:rsidR="00B81E33" w:rsidRPr="00677E5E">
        <w:rPr>
          <w:rFonts w:ascii="Times New Roman" w:hAnsi="Times New Roman" w:cs="Times New Roman"/>
          <w:sz w:val="24"/>
          <w:szCs w:val="24"/>
        </w:rPr>
        <w:t xml:space="preserve"> margens para avaliações </w:t>
      </w:r>
      <w:r w:rsidRPr="006B08E0">
        <w:rPr>
          <w:rFonts w:ascii="Times New Roman" w:hAnsi="Times New Roman" w:cs="Times New Roman"/>
          <w:sz w:val="24"/>
          <w:szCs w:val="24"/>
        </w:rPr>
        <w:t xml:space="preserve">de </w:t>
      </w:r>
      <w:proofErr w:type="spellStart"/>
      <w:r w:rsidRPr="006B08E0">
        <w:rPr>
          <w:rFonts w:ascii="Times New Roman" w:hAnsi="Times New Roman" w:cs="Times New Roman"/>
          <w:i/>
          <w:sz w:val="24"/>
          <w:szCs w:val="24"/>
        </w:rPr>
        <w:t>journals</w:t>
      </w:r>
      <w:proofErr w:type="spellEnd"/>
      <w:r w:rsidRPr="006B08E0">
        <w:rPr>
          <w:rFonts w:ascii="Times New Roman" w:hAnsi="Times New Roman" w:cs="Times New Roman"/>
          <w:sz w:val="24"/>
          <w:szCs w:val="24"/>
        </w:rPr>
        <w:t>, que corroboraram tal ponto</w:t>
      </w:r>
      <w:r w:rsidR="00B81E33" w:rsidRPr="006B08E0">
        <w:rPr>
          <w:rFonts w:ascii="Times New Roman" w:hAnsi="Times New Roman" w:cs="Times New Roman"/>
          <w:sz w:val="24"/>
          <w:szCs w:val="24"/>
        </w:rPr>
        <w:t>. Portanto, decidiu-se apresentar nas</w:t>
      </w:r>
      <w:r w:rsidR="006B08E0" w:rsidRPr="006B08E0">
        <w:rPr>
          <w:rFonts w:ascii="Times New Roman" w:hAnsi="Times New Roman" w:cs="Times New Roman"/>
          <w:sz w:val="24"/>
          <w:szCs w:val="24"/>
        </w:rPr>
        <w:t xml:space="preserve"> </w:t>
      </w:r>
      <w:r w:rsidR="006B08E0" w:rsidRPr="006B08E0">
        <w:rPr>
          <w:rFonts w:ascii="Times New Roman" w:hAnsi="Times New Roman" w:cs="Times New Roman"/>
          <w:sz w:val="24"/>
          <w:szCs w:val="24"/>
        </w:rPr>
        <w:fldChar w:fldCharType="begin"/>
      </w:r>
      <w:r w:rsidR="006B08E0" w:rsidRPr="006B08E0">
        <w:rPr>
          <w:rFonts w:ascii="Times New Roman" w:hAnsi="Times New Roman" w:cs="Times New Roman"/>
          <w:sz w:val="24"/>
          <w:szCs w:val="24"/>
        </w:rPr>
        <w:instrText xml:space="preserve"> REF _Ref7726982 \h  \* MERGEFORMAT </w:instrText>
      </w:r>
      <w:r w:rsidR="006B08E0" w:rsidRPr="006B08E0">
        <w:rPr>
          <w:rFonts w:ascii="Times New Roman" w:hAnsi="Times New Roman" w:cs="Times New Roman"/>
          <w:sz w:val="24"/>
          <w:szCs w:val="24"/>
        </w:rPr>
      </w:r>
      <w:r w:rsidR="006B08E0" w:rsidRPr="006B08E0">
        <w:rPr>
          <w:rFonts w:ascii="Times New Roman" w:hAnsi="Times New Roman" w:cs="Times New Roman"/>
          <w:sz w:val="24"/>
          <w:szCs w:val="24"/>
        </w:rPr>
        <w:fldChar w:fldCharType="separate"/>
      </w:r>
      <w:r w:rsidR="006B08E0" w:rsidRPr="006B08E0">
        <w:rPr>
          <w:rFonts w:ascii="Times New Roman" w:hAnsi="Times New Roman" w:cs="Times New Roman"/>
          <w:sz w:val="24"/>
          <w:szCs w:val="24"/>
        </w:rPr>
        <w:t xml:space="preserve">Tabelas </w:t>
      </w:r>
      <w:r w:rsidR="006B08E0" w:rsidRPr="006B08E0">
        <w:rPr>
          <w:rFonts w:ascii="Times New Roman" w:hAnsi="Times New Roman" w:cs="Times New Roman"/>
          <w:noProof/>
          <w:sz w:val="24"/>
          <w:szCs w:val="24"/>
        </w:rPr>
        <w:t>5</w:t>
      </w:r>
      <w:r w:rsidR="006B08E0" w:rsidRPr="006B08E0">
        <w:rPr>
          <w:rFonts w:ascii="Times New Roman" w:hAnsi="Times New Roman" w:cs="Times New Roman"/>
          <w:sz w:val="24"/>
          <w:szCs w:val="24"/>
        </w:rPr>
        <w:fldChar w:fldCharType="end"/>
      </w:r>
      <w:r w:rsidR="006B08E0" w:rsidRPr="006B08E0">
        <w:rPr>
          <w:rFonts w:ascii="Times New Roman" w:hAnsi="Times New Roman" w:cs="Times New Roman"/>
          <w:sz w:val="24"/>
          <w:szCs w:val="24"/>
        </w:rPr>
        <w:t xml:space="preserve"> e </w:t>
      </w:r>
      <w:r w:rsidR="006B08E0" w:rsidRPr="006B08E0">
        <w:rPr>
          <w:rFonts w:ascii="Times New Roman" w:hAnsi="Times New Roman" w:cs="Times New Roman"/>
          <w:sz w:val="24"/>
          <w:szCs w:val="24"/>
        </w:rPr>
        <w:fldChar w:fldCharType="begin"/>
      </w:r>
      <w:r w:rsidR="006B08E0" w:rsidRPr="006B08E0">
        <w:rPr>
          <w:rFonts w:ascii="Times New Roman" w:hAnsi="Times New Roman" w:cs="Times New Roman"/>
          <w:sz w:val="24"/>
          <w:szCs w:val="24"/>
        </w:rPr>
        <w:instrText xml:space="preserve"> REF _Ref7726986 \h  \* MERGEFORMAT </w:instrText>
      </w:r>
      <w:r w:rsidR="006B08E0" w:rsidRPr="006B08E0">
        <w:rPr>
          <w:rFonts w:ascii="Times New Roman" w:hAnsi="Times New Roman" w:cs="Times New Roman"/>
          <w:sz w:val="24"/>
          <w:szCs w:val="24"/>
        </w:rPr>
      </w:r>
      <w:r w:rsidR="006B08E0" w:rsidRPr="006B08E0">
        <w:rPr>
          <w:rFonts w:ascii="Times New Roman" w:hAnsi="Times New Roman" w:cs="Times New Roman"/>
          <w:sz w:val="24"/>
          <w:szCs w:val="24"/>
        </w:rPr>
        <w:fldChar w:fldCharType="separate"/>
      </w:r>
      <w:r w:rsidR="006B08E0" w:rsidRPr="006B08E0">
        <w:rPr>
          <w:rFonts w:ascii="Times New Roman" w:hAnsi="Times New Roman" w:cs="Times New Roman"/>
          <w:sz w:val="24"/>
          <w:szCs w:val="24"/>
        </w:rPr>
        <w:t xml:space="preserve"> </w:t>
      </w:r>
      <w:r w:rsidR="006B08E0" w:rsidRPr="006B08E0">
        <w:rPr>
          <w:rFonts w:ascii="Times New Roman" w:hAnsi="Times New Roman" w:cs="Times New Roman"/>
          <w:noProof/>
          <w:sz w:val="24"/>
          <w:szCs w:val="24"/>
        </w:rPr>
        <w:t>6</w:t>
      </w:r>
      <w:r w:rsidR="006B08E0" w:rsidRPr="006B08E0">
        <w:rPr>
          <w:rFonts w:ascii="Times New Roman" w:hAnsi="Times New Roman" w:cs="Times New Roman"/>
          <w:sz w:val="24"/>
          <w:szCs w:val="24"/>
        </w:rPr>
        <w:fldChar w:fldCharType="end"/>
      </w:r>
      <w:r w:rsidR="00B81E33" w:rsidRPr="006B08E0">
        <w:rPr>
          <w:rFonts w:ascii="Times New Roman" w:hAnsi="Times New Roman" w:cs="Times New Roman"/>
          <w:sz w:val="24"/>
          <w:szCs w:val="24"/>
        </w:rPr>
        <w:t>,</w:t>
      </w:r>
      <w:r w:rsidRPr="006B08E0">
        <w:rPr>
          <w:rFonts w:ascii="Times New Roman" w:hAnsi="Times New Roman" w:cs="Times New Roman"/>
          <w:sz w:val="24"/>
          <w:szCs w:val="24"/>
        </w:rPr>
        <w:t xml:space="preserve"> uma</w:t>
      </w:r>
      <w:r w:rsidRPr="00677E5E">
        <w:rPr>
          <w:rFonts w:ascii="Times New Roman" w:hAnsi="Times New Roman" w:cs="Times New Roman"/>
          <w:sz w:val="24"/>
          <w:szCs w:val="24"/>
        </w:rPr>
        <w:t xml:space="preserve"> análise mais detalhada, contendo</w:t>
      </w:r>
      <w:r w:rsidR="00B81E33" w:rsidRPr="00677E5E">
        <w:rPr>
          <w:rFonts w:ascii="Times New Roman" w:hAnsi="Times New Roman" w:cs="Times New Roman"/>
          <w:sz w:val="24"/>
          <w:szCs w:val="24"/>
        </w:rPr>
        <w:t xml:space="preserve"> a</w:t>
      </w:r>
      <w:r w:rsidRPr="00677E5E">
        <w:rPr>
          <w:rFonts w:ascii="Times New Roman" w:hAnsi="Times New Roman" w:cs="Times New Roman"/>
          <w:sz w:val="24"/>
          <w:szCs w:val="24"/>
        </w:rPr>
        <w:t>s</w:t>
      </w:r>
      <w:r w:rsidR="00B81E33" w:rsidRPr="00677E5E">
        <w:rPr>
          <w:rFonts w:ascii="Times New Roman" w:hAnsi="Times New Roman" w:cs="Times New Roman"/>
          <w:sz w:val="24"/>
          <w:szCs w:val="24"/>
        </w:rPr>
        <w:t xml:space="preserve"> relaç</w:t>
      </w:r>
      <w:r w:rsidRPr="00677E5E">
        <w:rPr>
          <w:rFonts w:ascii="Times New Roman" w:hAnsi="Times New Roman" w:cs="Times New Roman"/>
          <w:sz w:val="24"/>
          <w:szCs w:val="24"/>
        </w:rPr>
        <w:t>ões</w:t>
      </w:r>
      <w:r w:rsidR="00B81E33" w:rsidRPr="00677E5E">
        <w:rPr>
          <w:rFonts w:ascii="Times New Roman" w:hAnsi="Times New Roman" w:cs="Times New Roman"/>
          <w:sz w:val="24"/>
          <w:szCs w:val="24"/>
        </w:rPr>
        <w:t xml:space="preserve"> dos artigos mais citados em cada </w:t>
      </w:r>
      <w:r w:rsidRPr="00677E5E">
        <w:rPr>
          <w:rFonts w:ascii="Times New Roman" w:hAnsi="Times New Roman" w:cs="Times New Roman"/>
          <w:sz w:val="24"/>
          <w:szCs w:val="24"/>
        </w:rPr>
        <w:t>cenário analisado</w:t>
      </w:r>
      <w:r w:rsidR="00100C3E" w:rsidRPr="00677E5E">
        <w:rPr>
          <w:rFonts w:ascii="Times New Roman" w:hAnsi="Times New Roman" w:cs="Times New Roman"/>
          <w:sz w:val="24"/>
          <w:szCs w:val="24"/>
        </w:rPr>
        <w:t xml:space="preserve">, </w:t>
      </w:r>
      <w:r w:rsidR="00FB7079" w:rsidRPr="00677E5E">
        <w:rPr>
          <w:rFonts w:ascii="Times New Roman" w:hAnsi="Times New Roman" w:cs="Times New Roman"/>
          <w:sz w:val="24"/>
          <w:szCs w:val="24"/>
        </w:rPr>
        <w:t>mostra</w:t>
      </w:r>
      <w:r w:rsidR="00100C3E" w:rsidRPr="00677E5E">
        <w:rPr>
          <w:rFonts w:ascii="Times New Roman" w:hAnsi="Times New Roman" w:cs="Times New Roman"/>
          <w:sz w:val="24"/>
          <w:szCs w:val="24"/>
        </w:rPr>
        <w:t>ndo</w:t>
      </w:r>
      <w:r w:rsidR="00FB7079" w:rsidRPr="00677E5E">
        <w:rPr>
          <w:rFonts w:ascii="Times New Roman" w:hAnsi="Times New Roman" w:cs="Times New Roman"/>
          <w:sz w:val="24"/>
          <w:szCs w:val="24"/>
        </w:rPr>
        <w:t xml:space="preserve"> uma relação percentual. Essa relação foi calculada tomando como base a quantidade de citações de cada </w:t>
      </w:r>
      <w:r w:rsidR="00100C3E" w:rsidRPr="00677E5E">
        <w:rPr>
          <w:rFonts w:ascii="Times New Roman" w:hAnsi="Times New Roman" w:cs="Times New Roman"/>
          <w:sz w:val="24"/>
          <w:szCs w:val="24"/>
        </w:rPr>
        <w:t xml:space="preserve">artigo </w:t>
      </w:r>
      <w:r w:rsidR="00FB7079" w:rsidRPr="00677E5E">
        <w:rPr>
          <w:rFonts w:ascii="Times New Roman" w:hAnsi="Times New Roman" w:cs="Times New Roman"/>
          <w:sz w:val="24"/>
          <w:szCs w:val="24"/>
        </w:rPr>
        <w:t xml:space="preserve">dividida pela quantidade de </w:t>
      </w:r>
      <w:r w:rsidR="00100C3E" w:rsidRPr="00677E5E">
        <w:rPr>
          <w:rFonts w:ascii="Times New Roman" w:hAnsi="Times New Roman" w:cs="Times New Roman"/>
          <w:sz w:val="24"/>
          <w:szCs w:val="24"/>
        </w:rPr>
        <w:t xml:space="preserve">artigos </w:t>
      </w:r>
      <w:r w:rsidR="00FB7079" w:rsidRPr="00677E5E">
        <w:rPr>
          <w:rFonts w:ascii="Times New Roman" w:hAnsi="Times New Roman" w:cs="Times New Roman"/>
          <w:sz w:val="24"/>
          <w:szCs w:val="24"/>
        </w:rPr>
        <w:t>analisados (nacionais e internacionais sepa</w:t>
      </w:r>
      <w:r w:rsidR="00100C3E" w:rsidRPr="00677E5E">
        <w:rPr>
          <w:rFonts w:ascii="Times New Roman" w:hAnsi="Times New Roman" w:cs="Times New Roman"/>
          <w:sz w:val="24"/>
          <w:szCs w:val="24"/>
        </w:rPr>
        <w:t>rad</w:t>
      </w:r>
      <w:r w:rsidR="00FB7079" w:rsidRPr="00677E5E">
        <w:rPr>
          <w:rFonts w:ascii="Times New Roman" w:hAnsi="Times New Roman" w:cs="Times New Roman"/>
          <w:sz w:val="24"/>
          <w:szCs w:val="24"/>
        </w:rPr>
        <w:t xml:space="preserve">amente). Assim, na análise, por exemplo, do primeiro </w:t>
      </w:r>
      <w:r w:rsidR="00100C3E" w:rsidRPr="00677E5E">
        <w:rPr>
          <w:rFonts w:ascii="Times New Roman" w:hAnsi="Times New Roman" w:cs="Times New Roman"/>
          <w:sz w:val="24"/>
          <w:szCs w:val="24"/>
        </w:rPr>
        <w:t>artigo</w:t>
      </w:r>
      <w:r w:rsidR="00FB7079" w:rsidRPr="00677E5E">
        <w:rPr>
          <w:rFonts w:ascii="Times New Roman" w:hAnsi="Times New Roman" w:cs="Times New Roman"/>
          <w:sz w:val="24"/>
          <w:szCs w:val="24"/>
        </w:rPr>
        <w:t xml:space="preserve">, pode-se dizer que 40% dos </w:t>
      </w:r>
      <w:r w:rsidR="00100C3E" w:rsidRPr="00677E5E">
        <w:rPr>
          <w:rFonts w:ascii="Times New Roman" w:hAnsi="Times New Roman" w:cs="Times New Roman"/>
          <w:sz w:val="24"/>
          <w:szCs w:val="24"/>
        </w:rPr>
        <w:t xml:space="preserve">artigos </w:t>
      </w:r>
      <w:r w:rsidR="00FB7079" w:rsidRPr="00677E5E">
        <w:rPr>
          <w:rFonts w:ascii="Times New Roman" w:hAnsi="Times New Roman" w:cs="Times New Roman"/>
          <w:sz w:val="24"/>
          <w:szCs w:val="24"/>
        </w:rPr>
        <w:t xml:space="preserve">internacionais citaram o estudo de </w:t>
      </w:r>
      <w:r w:rsidR="00FB7079"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{"citationItems":[{"id":"ITEM-1","itemData":{"DOI":"10.2307/2491495","ISBN":"0021-8456","ISSN":"00218456","abstract":"The article discusses whether or not capitalists and financiers view operating leases as property rights. The accounting practice of operating lease assumes users focus on the bearer of the risk of ownership with those temporarily holding leases bearing insufficient risk for it to be treated as an asset or liability. However, under the control of property rights perspective of the Financial Accounting Standard Board's asset and liability definitions the operating lease gives rise to an asset and a liability.","author":[{"dropping-particle":"","family":"Ely","given":"Kirsten M","non-dropping-particle":"","parse-names":false,"suffix":""}],"container-title":"Journal of Accounting Research","id":"ITEM-1","issue":"2","issued":{"date-parts":[["1995"]]},"page":"397","title":"Operating Lease Accounting and the Market's Assessment of Equity Risk","type":"article-journal","volume":"33"},"uris":["http://www.mendeley.com/documents/?uuid=097d470a-5cff-4def-b1d7-97fc7a55e4c2"]}],"mendeley":{"formattedCitation":"(ELY, 1995)","manualFormatting":"Ely (1995)","plainTextFormattedCitation":"(ELY, 1995)","previouslyFormattedCitation":"(ELY, 1995)"},"properties":{"noteIndex":0},"schema":"https://github.com/citation-style-language/schema/raw/master/csl-citation.json"}</w:instrText>
      </w:r>
      <w:r w:rsidR="00FB7079" w:rsidRPr="00677E5E">
        <w:rPr>
          <w:rFonts w:ascii="Times New Roman" w:hAnsi="Times New Roman" w:cs="Times New Roman"/>
          <w:sz w:val="24"/>
          <w:szCs w:val="24"/>
        </w:rPr>
        <w:fldChar w:fldCharType="separate"/>
      </w:r>
      <w:r w:rsidR="00FB7079" w:rsidRPr="00677E5E">
        <w:rPr>
          <w:rFonts w:ascii="Times New Roman" w:hAnsi="Times New Roman" w:cs="Times New Roman"/>
          <w:noProof/>
          <w:sz w:val="24"/>
          <w:szCs w:val="24"/>
        </w:rPr>
        <w:t>Ely (1995)</w:t>
      </w:r>
      <w:r w:rsidR="00FB7079" w:rsidRPr="00677E5E">
        <w:rPr>
          <w:rFonts w:ascii="Times New Roman" w:hAnsi="Times New Roman" w:cs="Times New Roman"/>
          <w:sz w:val="24"/>
          <w:szCs w:val="24"/>
        </w:rPr>
        <w:fldChar w:fldCharType="end"/>
      </w:r>
      <w:r w:rsidR="00FB7079" w:rsidRPr="00677E5E">
        <w:rPr>
          <w:rFonts w:ascii="Times New Roman" w:hAnsi="Times New Roman" w:cs="Times New Roman"/>
          <w:sz w:val="24"/>
          <w:szCs w:val="24"/>
        </w:rPr>
        <w:t xml:space="preserve"> (19 citações divididas pelo total de 47 </w:t>
      </w:r>
      <w:r w:rsidR="00100C3E" w:rsidRPr="00677E5E">
        <w:rPr>
          <w:rFonts w:ascii="Times New Roman" w:hAnsi="Times New Roman" w:cs="Times New Roman"/>
          <w:sz w:val="24"/>
          <w:szCs w:val="24"/>
        </w:rPr>
        <w:t xml:space="preserve">artigos </w:t>
      </w:r>
      <w:r w:rsidR="00FB7079" w:rsidRPr="00677E5E">
        <w:rPr>
          <w:rFonts w:ascii="Times New Roman" w:hAnsi="Times New Roman" w:cs="Times New Roman"/>
          <w:sz w:val="24"/>
          <w:szCs w:val="24"/>
        </w:rPr>
        <w:t xml:space="preserve">internacionais analisados). Essa relação se mostrou plausível uma vez que o mesmo </w:t>
      </w:r>
      <w:r w:rsidR="00100C3E" w:rsidRPr="00677E5E">
        <w:rPr>
          <w:rFonts w:ascii="Times New Roman" w:hAnsi="Times New Roman" w:cs="Times New Roman"/>
          <w:sz w:val="24"/>
          <w:szCs w:val="24"/>
        </w:rPr>
        <w:t xml:space="preserve">artigo </w:t>
      </w:r>
      <w:r w:rsidR="00FB7079" w:rsidRPr="00677E5E">
        <w:rPr>
          <w:rFonts w:ascii="Times New Roman" w:hAnsi="Times New Roman" w:cs="Times New Roman"/>
          <w:sz w:val="24"/>
          <w:szCs w:val="24"/>
        </w:rPr>
        <w:t>somente pode ser referenciado uma única vez em cada estudo.</w:t>
      </w:r>
    </w:p>
    <w:p w14:paraId="74911558" w14:textId="6AAB4C34" w:rsidR="005A2F86" w:rsidRPr="00677E5E" w:rsidRDefault="005A2F86" w:rsidP="002C0F9B">
      <w:pPr>
        <w:spacing w:after="0" w:line="240" w:lineRule="auto"/>
        <w:jc w:val="both"/>
        <w:rPr>
          <w:rFonts w:ascii="Times New Roman" w:hAnsi="Times New Roman" w:cs="Times New Roman"/>
          <w:sz w:val="24"/>
          <w:szCs w:val="24"/>
        </w:rPr>
      </w:pPr>
    </w:p>
    <w:p w14:paraId="30B16881" w14:textId="288B1BE2" w:rsidR="006B08E0" w:rsidRPr="00AE2FAD" w:rsidRDefault="006B08E0" w:rsidP="00AE2FAD">
      <w:pPr>
        <w:pStyle w:val="Legenda"/>
        <w:spacing w:after="0"/>
        <w:jc w:val="center"/>
        <w:rPr>
          <w:rFonts w:ascii="Times New Roman" w:hAnsi="Times New Roman" w:cs="Times New Roman"/>
          <w:i w:val="0"/>
          <w:color w:val="auto"/>
          <w:sz w:val="20"/>
          <w:szCs w:val="20"/>
        </w:rPr>
      </w:pPr>
      <w:bookmarkStart w:id="9" w:name="_Ref7726982"/>
      <w:r w:rsidRPr="00AE2FAD">
        <w:rPr>
          <w:rFonts w:ascii="Times New Roman" w:hAnsi="Times New Roman" w:cs="Times New Roman"/>
          <w:i w:val="0"/>
          <w:color w:val="auto"/>
          <w:sz w:val="20"/>
          <w:szCs w:val="20"/>
        </w:rPr>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Pr="00AE2FAD">
        <w:rPr>
          <w:rFonts w:ascii="Times New Roman" w:hAnsi="Times New Roman" w:cs="Times New Roman"/>
          <w:i w:val="0"/>
          <w:noProof/>
          <w:color w:val="auto"/>
          <w:sz w:val="20"/>
          <w:szCs w:val="20"/>
        </w:rPr>
        <w:t>5</w:t>
      </w:r>
      <w:r w:rsidRPr="00AE2FAD">
        <w:rPr>
          <w:rFonts w:ascii="Times New Roman" w:hAnsi="Times New Roman" w:cs="Times New Roman"/>
          <w:i w:val="0"/>
          <w:color w:val="auto"/>
          <w:sz w:val="20"/>
          <w:szCs w:val="20"/>
        </w:rPr>
        <w:fldChar w:fldCharType="end"/>
      </w:r>
      <w:bookmarkEnd w:id="9"/>
      <w:r w:rsidRPr="00AE2FAD">
        <w:rPr>
          <w:rFonts w:ascii="Times New Roman" w:hAnsi="Times New Roman" w:cs="Times New Roman"/>
          <w:i w:val="0"/>
          <w:color w:val="auto"/>
          <w:sz w:val="20"/>
          <w:szCs w:val="20"/>
        </w:rPr>
        <w:t xml:space="preserve"> - Principais referências utilizadas pelos estudos internacionais</w:t>
      </w:r>
    </w:p>
    <w:tbl>
      <w:tblPr>
        <w:tblW w:w="4915"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5"/>
        <w:gridCol w:w="1420"/>
        <w:gridCol w:w="371"/>
        <w:gridCol w:w="471"/>
        <w:gridCol w:w="440"/>
        <w:gridCol w:w="380"/>
      </w:tblGrid>
      <w:tr w:rsidR="00811532" w:rsidRPr="00677E5E" w14:paraId="4548F38C" w14:textId="77777777" w:rsidTr="00A25727">
        <w:trPr>
          <w:trHeight w:val="196"/>
          <w:jc w:val="center"/>
        </w:trPr>
        <w:tc>
          <w:tcPr>
            <w:tcW w:w="3272" w:type="pct"/>
            <w:shd w:val="clear" w:color="auto" w:fill="D9D9D9" w:themeFill="background1" w:themeFillShade="D9"/>
            <w:noWrap/>
            <w:vAlign w:val="bottom"/>
            <w:hideMark/>
          </w:tcPr>
          <w:p w14:paraId="3C1DD6E1"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Referência Simplificada</w:t>
            </w:r>
          </w:p>
        </w:tc>
        <w:tc>
          <w:tcPr>
            <w:tcW w:w="796" w:type="pct"/>
            <w:shd w:val="clear" w:color="auto" w:fill="D9D9D9" w:themeFill="background1" w:themeFillShade="D9"/>
            <w:noWrap/>
            <w:vAlign w:val="bottom"/>
            <w:hideMark/>
          </w:tcPr>
          <w:p w14:paraId="5FC95A5E"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Tipo</w:t>
            </w:r>
          </w:p>
        </w:tc>
        <w:tc>
          <w:tcPr>
            <w:tcW w:w="208" w:type="pct"/>
            <w:shd w:val="clear" w:color="auto" w:fill="D9D9D9" w:themeFill="background1" w:themeFillShade="D9"/>
            <w:noWrap/>
            <w:vAlign w:val="bottom"/>
            <w:hideMark/>
          </w:tcPr>
          <w:p w14:paraId="4A9C9FD0"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proofErr w:type="spellStart"/>
            <w:r w:rsidRPr="00677E5E">
              <w:rPr>
                <w:rFonts w:ascii="Times New Roman" w:eastAsia="Times New Roman" w:hAnsi="Times New Roman" w:cs="Times New Roman"/>
                <w:b/>
                <w:bCs/>
                <w:color w:val="000000"/>
                <w:sz w:val="18"/>
                <w:szCs w:val="18"/>
                <w:lang w:eastAsia="pt-BR"/>
              </w:rPr>
              <w:t>Int</w:t>
            </w:r>
            <w:proofErr w:type="spellEnd"/>
          </w:p>
        </w:tc>
        <w:tc>
          <w:tcPr>
            <w:tcW w:w="264" w:type="pct"/>
            <w:shd w:val="clear" w:color="auto" w:fill="D9D9D9" w:themeFill="background1" w:themeFillShade="D9"/>
            <w:noWrap/>
            <w:vAlign w:val="bottom"/>
            <w:hideMark/>
          </w:tcPr>
          <w:p w14:paraId="75ABDC54"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w:t>
            </w:r>
          </w:p>
        </w:tc>
        <w:tc>
          <w:tcPr>
            <w:tcW w:w="247" w:type="pct"/>
            <w:shd w:val="clear" w:color="auto" w:fill="D9D9D9" w:themeFill="background1" w:themeFillShade="D9"/>
            <w:noWrap/>
            <w:vAlign w:val="bottom"/>
            <w:hideMark/>
          </w:tcPr>
          <w:p w14:paraId="5D3086B0"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proofErr w:type="spellStart"/>
            <w:r w:rsidRPr="00677E5E">
              <w:rPr>
                <w:rFonts w:ascii="Times New Roman" w:eastAsia="Times New Roman" w:hAnsi="Times New Roman" w:cs="Times New Roman"/>
                <w:b/>
                <w:bCs/>
                <w:color w:val="000000"/>
                <w:sz w:val="18"/>
                <w:szCs w:val="18"/>
                <w:lang w:eastAsia="pt-BR"/>
              </w:rPr>
              <w:t>Nac</w:t>
            </w:r>
            <w:proofErr w:type="spellEnd"/>
          </w:p>
        </w:tc>
        <w:tc>
          <w:tcPr>
            <w:tcW w:w="213" w:type="pct"/>
            <w:shd w:val="clear" w:color="auto" w:fill="D9D9D9" w:themeFill="background1" w:themeFillShade="D9"/>
            <w:noWrap/>
            <w:vAlign w:val="bottom"/>
            <w:hideMark/>
          </w:tcPr>
          <w:p w14:paraId="29ABF7AA" w14:textId="77777777" w:rsidR="00811532" w:rsidRPr="00677E5E" w:rsidRDefault="00811532"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w:t>
            </w:r>
          </w:p>
        </w:tc>
      </w:tr>
      <w:tr w:rsidR="00811532" w:rsidRPr="00677E5E" w14:paraId="08D4BDB8" w14:textId="77777777" w:rsidTr="00A25727">
        <w:trPr>
          <w:trHeight w:val="392"/>
          <w:jc w:val="center"/>
        </w:trPr>
        <w:tc>
          <w:tcPr>
            <w:tcW w:w="3272" w:type="pct"/>
            <w:shd w:val="clear" w:color="auto" w:fill="auto"/>
            <w:vAlign w:val="center"/>
            <w:hideMark/>
          </w:tcPr>
          <w:p w14:paraId="1AB423F1"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Ely, K. M. (1995) Operating lease accounting and the Market’s assessment of equity risk</w:t>
            </w:r>
          </w:p>
        </w:tc>
        <w:tc>
          <w:tcPr>
            <w:tcW w:w="796" w:type="pct"/>
            <w:shd w:val="clear" w:color="auto" w:fill="auto"/>
            <w:vAlign w:val="center"/>
            <w:hideMark/>
          </w:tcPr>
          <w:p w14:paraId="0BD3A57A"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517FF364"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19</w:t>
            </w:r>
          </w:p>
        </w:tc>
        <w:tc>
          <w:tcPr>
            <w:tcW w:w="264" w:type="pct"/>
            <w:shd w:val="clear" w:color="auto" w:fill="auto"/>
            <w:noWrap/>
            <w:vAlign w:val="center"/>
            <w:hideMark/>
          </w:tcPr>
          <w:p w14:paraId="34A91467"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40%</w:t>
            </w:r>
          </w:p>
        </w:tc>
        <w:tc>
          <w:tcPr>
            <w:tcW w:w="247" w:type="pct"/>
            <w:shd w:val="clear" w:color="auto" w:fill="auto"/>
            <w:noWrap/>
            <w:vAlign w:val="center"/>
            <w:hideMark/>
          </w:tcPr>
          <w:p w14:paraId="55807B6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w:t>
            </w:r>
          </w:p>
        </w:tc>
        <w:tc>
          <w:tcPr>
            <w:tcW w:w="213" w:type="pct"/>
            <w:shd w:val="clear" w:color="auto" w:fill="auto"/>
            <w:noWrap/>
            <w:vAlign w:val="center"/>
            <w:hideMark/>
          </w:tcPr>
          <w:p w14:paraId="3D0BCD6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3%</w:t>
            </w:r>
          </w:p>
        </w:tc>
      </w:tr>
      <w:tr w:rsidR="00811532" w:rsidRPr="00677E5E" w14:paraId="20C064D5" w14:textId="77777777" w:rsidTr="00A25727">
        <w:trPr>
          <w:trHeight w:val="392"/>
          <w:jc w:val="center"/>
        </w:trPr>
        <w:tc>
          <w:tcPr>
            <w:tcW w:w="3272" w:type="pct"/>
            <w:shd w:val="clear" w:color="auto" w:fill="auto"/>
            <w:vAlign w:val="center"/>
            <w:hideMark/>
          </w:tcPr>
          <w:p w14:paraId="647EFDA1"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proofErr w:type="spellStart"/>
            <w:r w:rsidRPr="00677E5E">
              <w:rPr>
                <w:rFonts w:ascii="Times New Roman" w:eastAsia="Times New Roman" w:hAnsi="Times New Roman" w:cs="Times New Roman"/>
                <w:color w:val="000000"/>
                <w:sz w:val="18"/>
                <w:szCs w:val="18"/>
                <w:lang w:val="en-US" w:eastAsia="pt-BR"/>
              </w:rPr>
              <w:t>Imho</w:t>
            </w:r>
            <w:proofErr w:type="spellEnd"/>
            <w:r w:rsidRPr="00677E5E">
              <w:rPr>
                <w:rFonts w:ascii="Times New Roman" w:eastAsia="Times New Roman" w:hAnsi="Times New Roman" w:cs="Times New Roman"/>
                <w:color w:val="000000"/>
                <w:sz w:val="18"/>
                <w:szCs w:val="18"/>
                <w:lang w:eastAsia="pt-BR"/>
              </w:rPr>
              <w:t>ﬀ</w:t>
            </w:r>
            <w:r w:rsidRPr="00677E5E">
              <w:rPr>
                <w:rFonts w:ascii="Times New Roman" w:eastAsia="Times New Roman" w:hAnsi="Times New Roman" w:cs="Times New Roman"/>
                <w:color w:val="000000"/>
                <w:sz w:val="18"/>
                <w:szCs w:val="18"/>
                <w:lang w:val="en-US" w:eastAsia="pt-BR"/>
              </w:rPr>
              <w:t xml:space="preserve">, E. A.; </w:t>
            </w:r>
            <w:proofErr w:type="spellStart"/>
            <w:r w:rsidRPr="00677E5E">
              <w:rPr>
                <w:rFonts w:ascii="Times New Roman" w:eastAsia="Times New Roman" w:hAnsi="Times New Roman" w:cs="Times New Roman"/>
                <w:color w:val="000000"/>
                <w:sz w:val="18"/>
                <w:szCs w:val="18"/>
                <w:lang w:val="en-US" w:eastAsia="pt-BR"/>
              </w:rPr>
              <w:t>Lipe</w:t>
            </w:r>
            <w:proofErr w:type="spellEnd"/>
            <w:r w:rsidRPr="00677E5E">
              <w:rPr>
                <w:rFonts w:ascii="Times New Roman" w:eastAsia="Times New Roman" w:hAnsi="Times New Roman" w:cs="Times New Roman"/>
                <w:color w:val="000000"/>
                <w:sz w:val="18"/>
                <w:szCs w:val="18"/>
                <w:lang w:val="en-US" w:eastAsia="pt-BR"/>
              </w:rPr>
              <w:t>, R. C.; Wright, D. W. (1993) The e</w:t>
            </w:r>
            <w:r w:rsidRPr="00677E5E">
              <w:rPr>
                <w:rFonts w:ascii="Times New Roman" w:eastAsia="Times New Roman" w:hAnsi="Times New Roman" w:cs="Times New Roman"/>
                <w:color w:val="000000"/>
                <w:sz w:val="18"/>
                <w:szCs w:val="18"/>
                <w:lang w:eastAsia="pt-BR"/>
              </w:rPr>
              <w:t>ﬀ</w:t>
            </w:r>
            <w:proofErr w:type="spellStart"/>
            <w:r w:rsidRPr="00677E5E">
              <w:rPr>
                <w:rFonts w:ascii="Times New Roman" w:eastAsia="Times New Roman" w:hAnsi="Times New Roman" w:cs="Times New Roman"/>
                <w:color w:val="000000"/>
                <w:sz w:val="18"/>
                <w:szCs w:val="18"/>
                <w:lang w:val="en-US" w:eastAsia="pt-BR"/>
              </w:rPr>
              <w:t>ects</w:t>
            </w:r>
            <w:proofErr w:type="spellEnd"/>
            <w:r w:rsidRPr="00677E5E">
              <w:rPr>
                <w:rFonts w:ascii="Times New Roman" w:eastAsia="Times New Roman" w:hAnsi="Times New Roman" w:cs="Times New Roman"/>
                <w:color w:val="000000"/>
                <w:sz w:val="18"/>
                <w:szCs w:val="18"/>
                <w:lang w:val="en-US" w:eastAsia="pt-BR"/>
              </w:rPr>
              <w:t xml:space="preserve"> of recognition versus disclosure on shareholder risk and executive compensation</w:t>
            </w:r>
          </w:p>
        </w:tc>
        <w:tc>
          <w:tcPr>
            <w:tcW w:w="796" w:type="pct"/>
            <w:shd w:val="clear" w:color="auto" w:fill="auto"/>
            <w:vAlign w:val="center"/>
            <w:hideMark/>
          </w:tcPr>
          <w:p w14:paraId="76D4F5C2"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62E4FF5F"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64" w:type="pct"/>
            <w:shd w:val="clear" w:color="auto" w:fill="auto"/>
            <w:noWrap/>
            <w:vAlign w:val="center"/>
            <w:hideMark/>
          </w:tcPr>
          <w:p w14:paraId="0625CEEF"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36%</w:t>
            </w:r>
          </w:p>
        </w:tc>
        <w:tc>
          <w:tcPr>
            <w:tcW w:w="247" w:type="pct"/>
            <w:shd w:val="clear" w:color="auto" w:fill="auto"/>
            <w:noWrap/>
            <w:vAlign w:val="center"/>
            <w:hideMark/>
          </w:tcPr>
          <w:p w14:paraId="73805E1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1EA7A70D"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7FE92DD8" w14:textId="77777777" w:rsidTr="00A25727">
        <w:trPr>
          <w:trHeight w:val="392"/>
          <w:jc w:val="center"/>
        </w:trPr>
        <w:tc>
          <w:tcPr>
            <w:tcW w:w="3272" w:type="pct"/>
            <w:shd w:val="clear" w:color="auto" w:fill="auto"/>
            <w:vAlign w:val="center"/>
            <w:hideMark/>
          </w:tcPr>
          <w:p w14:paraId="0FE90152"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proofErr w:type="spellStart"/>
            <w:r w:rsidRPr="00677E5E">
              <w:rPr>
                <w:rFonts w:ascii="Times New Roman" w:eastAsia="Times New Roman" w:hAnsi="Times New Roman" w:cs="Times New Roman"/>
                <w:color w:val="000000"/>
                <w:sz w:val="18"/>
                <w:szCs w:val="18"/>
                <w:lang w:val="en-US" w:eastAsia="pt-BR"/>
              </w:rPr>
              <w:t>Imho</w:t>
            </w:r>
            <w:proofErr w:type="spellEnd"/>
            <w:r w:rsidRPr="00677E5E">
              <w:rPr>
                <w:rFonts w:ascii="Times New Roman" w:eastAsia="Times New Roman" w:hAnsi="Times New Roman" w:cs="Times New Roman"/>
                <w:color w:val="000000"/>
                <w:sz w:val="18"/>
                <w:szCs w:val="18"/>
                <w:lang w:eastAsia="pt-BR"/>
              </w:rPr>
              <w:t>ﬀ</w:t>
            </w:r>
            <w:r w:rsidRPr="00677E5E">
              <w:rPr>
                <w:rFonts w:ascii="Times New Roman" w:eastAsia="Times New Roman" w:hAnsi="Times New Roman" w:cs="Times New Roman"/>
                <w:color w:val="000000"/>
                <w:sz w:val="18"/>
                <w:szCs w:val="18"/>
                <w:lang w:val="en-US" w:eastAsia="pt-BR"/>
              </w:rPr>
              <w:t xml:space="preserve">, E. A.; </w:t>
            </w:r>
            <w:proofErr w:type="spellStart"/>
            <w:r w:rsidRPr="00677E5E">
              <w:rPr>
                <w:rFonts w:ascii="Times New Roman" w:eastAsia="Times New Roman" w:hAnsi="Times New Roman" w:cs="Times New Roman"/>
                <w:color w:val="000000"/>
                <w:sz w:val="18"/>
                <w:szCs w:val="18"/>
                <w:lang w:val="en-US" w:eastAsia="pt-BR"/>
              </w:rPr>
              <w:t>Lipe</w:t>
            </w:r>
            <w:proofErr w:type="spellEnd"/>
            <w:r w:rsidRPr="00677E5E">
              <w:rPr>
                <w:rFonts w:ascii="Times New Roman" w:eastAsia="Times New Roman" w:hAnsi="Times New Roman" w:cs="Times New Roman"/>
                <w:color w:val="000000"/>
                <w:sz w:val="18"/>
                <w:szCs w:val="18"/>
                <w:lang w:val="en-US" w:eastAsia="pt-BR"/>
              </w:rPr>
              <w:t>, R. C.; Wright, D. W. (1991) Operating leases: Impact of constructive capitalization</w:t>
            </w:r>
          </w:p>
        </w:tc>
        <w:tc>
          <w:tcPr>
            <w:tcW w:w="796" w:type="pct"/>
            <w:shd w:val="clear" w:color="auto" w:fill="auto"/>
            <w:vAlign w:val="center"/>
            <w:hideMark/>
          </w:tcPr>
          <w:p w14:paraId="78E45444"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6A81BEB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64" w:type="pct"/>
            <w:shd w:val="clear" w:color="auto" w:fill="auto"/>
            <w:noWrap/>
            <w:vAlign w:val="center"/>
            <w:hideMark/>
          </w:tcPr>
          <w:p w14:paraId="0E7E892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32%</w:t>
            </w:r>
          </w:p>
        </w:tc>
        <w:tc>
          <w:tcPr>
            <w:tcW w:w="247" w:type="pct"/>
            <w:shd w:val="clear" w:color="auto" w:fill="auto"/>
            <w:noWrap/>
            <w:vAlign w:val="center"/>
            <w:hideMark/>
          </w:tcPr>
          <w:p w14:paraId="2760CE73"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2</w:t>
            </w:r>
          </w:p>
        </w:tc>
        <w:tc>
          <w:tcPr>
            <w:tcW w:w="213" w:type="pct"/>
            <w:shd w:val="clear" w:color="auto" w:fill="auto"/>
            <w:noWrap/>
            <w:vAlign w:val="center"/>
            <w:hideMark/>
          </w:tcPr>
          <w:p w14:paraId="47DCE27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r>
      <w:tr w:rsidR="00811532" w:rsidRPr="00677E5E" w14:paraId="3ED7025D" w14:textId="77777777" w:rsidTr="00A25727">
        <w:trPr>
          <w:trHeight w:val="392"/>
          <w:jc w:val="center"/>
        </w:trPr>
        <w:tc>
          <w:tcPr>
            <w:tcW w:w="3272" w:type="pct"/>
            <w:shd w:val="clear" w:color="auto" w:fill="auto"/>
            <w:vAlign w:val="center"/>
            <w:hideMark/>
          </w:tcPr>
          <w:p w14:paraId="2F90BB45"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val="en-US" w:eastAsia="pt-BR"/>
              </w:rPr>
              <w:t xml:space="preserve">Imhoff, E. A.; Thomas, J. K. (1988) Economic consequences of accounting standards. </w:t>
            </w:r>
            <w:r w:rsidRPr="00677E5E">
              <w:rPr>
                <w:rFonts w:ascii="Times New Roman" w:eastAsia="Times New Roman" w:hAnsi="Times New Roman" w:cs="Times New Roman"/>
                <w:color w:val="000000"/>
                <w:sz w:val="18"/>
                <w:szCs w:val="18"/>
                <w:lang w:eastAsia="pt-BR"/>
              </w:rPr>
              <w:t xml:space="preserve">The </w:t>
            </w:r>
            <w:proofErr w:type="spellStart"/>
            <w:r w:rsidRPr="00677E5E">
              <w:rPr>
                <w:rFonts w:ascii="Times New Roman" w:eastAsia="Times New Roman" w:hAnsi="Times New Roman" w:cs="Times New Roman"/>
                <w:color w:val="000000"/>
                <w:sz w:val="18"/>
                <w:szCs w:val="18"/>
                <w:lang w:eastAsia="pt-BR"/>
              </w:rPr>
              <w:t>lease</w:t>
            </w:r>
            <w:proofErr w:type="spellEnd"/>
            <w:r w:rsidRPr="00677E5E">
              <w:rPr>
                <w:rFonts w:ascii="Times New Roman" w:eastAsia="Times New Roman" w:hAnsi="Times New Roman" w:cs="Times New Roman"/>
                <w:color w:val="000000"/>
                <w:sz w:val="18"/>
                <w:szCs w:val="18"/>
                <w:lang w:eastAsia="pt-BR"/>
              </w:rPr>
              <w:t xml:space="preserve"> </w:t>
            </w:r>
            <w:proofErr w:type="spellStart"/>
            <w:r w:rsidRPr="00677E5E">
              <w:rPr>
                <w:rFonts w:ascii="Times New Roman" w:eastAsia="Times New Roman" w:hAnsi="Times New Roman" w:cs="Times New Roman"/>
                <w:color w:val="000000"/>
                <w:sz w:val="18"/>
                <w:szCs w:val="18"/>
                <w:lang w:eastAsia="pt-BR"/>
              </w:rPr>
              <w:t>disclosure</w:t>
            </w:r>
            <w:proofErr w:type="spellEnd"/>
            <w:r w:rsidRPr="00677E5E">
              <w:rPr>
                <w:rFonts w:ascii="Times New Roman" w:eastAsia="Times New Roman" w:hAnsi="Times New Roman" w:cs="Times New Roman"/>
                <w:color w:val="000000"/>
                <w:sz w:val="18"/>
                <w:szCs w:val="18"/>
                <w:lang w:eastAsia="pt-BR"/>
              </w:rPr>
              <w:t xml:space="preserve"> </w:t>
            </w:r>
            <w:proofErr w:type="spellStart"/>
            <w:r w:rsidRPr="00677E5E">
              <w:rPr>
                <w:rFonts w:ascii="Times New Roman" w:eastAsia="Times New Roman" w:hAnsi="Times New Roman" w:cs="Times New Roman"/>
                <w:color w:val="000000"/>
                <w:sz w:val="18"/>
                <w:szCs w:val="18"/>
                <w:lang w:eastAsia="pt-BR"/>
              </w:rPr>
              <w:t>rule</w:t>
            </w:r>
            <w:proofErr w:type="spellEnd"/>
            <w:r w:rsidRPr="00677E5E">
              <w:rPr>
                <w:rFonts w:ascii="Times New Roman" w:eastAsia="Times New Roman" w:hAnsi="Times New Roman" w:cs="Times New Roman"/>
                <w:color w:val="000000"/>
                <w:sz w:val="18"/>
                <w:szCs w:val="18"/>
                <w:lang w:eastAsia="pt-BR"/>
              </w:rPr>
              <w:t xml:space="preserve"> </w:t>
            </w:r>
            <w:proofErr w:type="spellStart"/>
            <w:r w:rsidRPr="00677E5E">
              <w:rPr>
                <w:rFonts w:ascii="Times New Roman" w:eastAsia="Times New Roman" w:hAnsi="Times New Roman" w:cs="Times New Roman"/>
                <w:color w:val="000000"/>
                <w:sz w:val="18"/>
                <w:szCs w:val="18"/>
                <w:lang w:eastAsia="pt-BR"/>
              </w:rPr>
              <w:t>change</w:t>
            </w:r>
            <w:proofErr w:type="spellEnd"/>
          </w:p>
        </w:tc>
        <w:tc>
          <w:tcPr>
            <w:tcW w:w="796" w:type="pct"/>
            <w:shd w:val="clear" w:color="auto" w:fill="auto"/>
            <w:vAlign w:val="center"/>
            <w:hideMark/>
          </w:tcPr>
          <w:p w14:paraId="5E6D0D06"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1899798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64" w:type="pct"/>
            <w:shd w:val="clear" w:color="auto" w:fill="auto"/>
            <w:noWrap/>
            <w:vAlign w:val="center"/>
            <w:hideMark/>
          </w:tcPr>
          <w:p w14:paraId="52D8A595"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30%</w:t>
            </w:r>
          </w:p>
        </w:tc>
        <w:tc>
          <w:tcPr>
            <w:tcW w:w="247" w:type="pct"/>
            <w:shd w:val="clear" w:color="auto" w:fill="auto"/>
            <w:noWrap/>
            <w:vAlign w:val="center"/>
            <w:hideMark/>
          </w:tcPr>
          <w:p w14:paraId="5C55280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49EDB21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0AE9A980" w14:textId="77777777" w:rsidTr="00A25727">
        <w:trPr>
          <w:trHeight w:val="598"/>
          <w:jc w:val="center"/>
        </w:trPr>
        <w:tc>
          <w:tcPr>
            <w:tcW w:w="3272" w:type="pct"/>
            <w:shd w:val="clear" w:color="auto" w:fill="auto"/>
            <w:vAlign w:val="center"/>
            <w:hideMark/>
          </w:tcPr>
          <w:p w14:paraId="59827EFA"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Securities and Exchange Commission (SEC) (2005) Report and Recommendations Pursuant to Section 401(c) of the Sarbanes-Oxley Act of 2002 on Arrangements with Off-Balance Sheet </w:t>
            </w:r>
            <w:proofErr w:type="spellStart"/>
            <w:r w:rsidRPr="00677E5E">
              <w:rPr>
                <w:rFonts w:ascii="Times New Roman" w:eastAsia="Times New Roman" w:hAnsi="Times New Roman" w:cs="Times New Roman"/>
                <w:color w:val="000000"/>
                <w:sz w:val="18"/>
                <w:szCs w:val="18"/>
                <w:lang w:val="en-US" w:eastAsia="pt-BR"/>
              </w:rPr>
              <w:t>Implica-tions</w:t>
            </w:r>
            <w:proofErr w:type="spellEnd"/>
            <w:r w:rsidRPr="00677E5E">
              <w:rPr>
                <w:rFonts w:ascii="Times New Roman" w:eastAsia="Times New Roman" w:hAnsi="Times New Roman" w:cs="Times New Roman"/>
                <w:color w:val="000000"/>
                <w:sz w:val="18"/>
                <w:szCs w:val="18"/>
                <w:lang w:val="en-US" w:eastAsia="pt-BR"/>
              </w:rPr>
              <w:t>, Special Purpose Entities and Transparency of Filings by Issuers</w:t>
            </w:r>
          </w:p>
        </w:tc>
        <w:tc>
          <w:tcPr>
            <w:tcW w:w="796" w:type="pct"/>
            <w:shd w:val="clear" w:color="auto" w:fill="auto"/>
            <w:vAlign w:val="center"/>
            <w:hideMark/>
          </w:tcPr>
          <w:p w14:paraId="7E4E2AD0"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Normas Contábeis e Interpretações</w:t>
            </w:r>
          </w:p>
        </w:tc>
        <w:tc>
          <w:tcPr>
            <w:tcW w:w="208" w:type="pct"/>
            <w:shd w:val="clear" w:color="auto" w:fill="auto"/>
            <w:noWrap/>
            <w:vAlign w:val="center"/>
            <w:hideMark/>
          </w:tcPr>
          <w:p w14:paraId="17CD604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13</w:t>
            </w:r>
          </w:p>
        </w:tc>
        <w:tc>
          <w:tcPr>
            <w:tcW w:w="264" w:type="pct"/>
            <w:shd w:val="clear" w:color="auto" w:fill="auto"/>
            <w:noWrap/>
            <w:vAlign w:val="center"/>
            <w:hideMark/>
          </w:tcPr>
          <w:p w14:paraId="3CF3613B"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28%</w:t>
            </w:r>
          </w:p>
        </w:tc>
        <w:tc>
          <w:tcPr>
            <w:tcW w:w="247" w:type="pct"/>
            <w:shd w:val="clear" w:color="auto" w:fill="auto"/>
            <w:noWrap/>
            <w:vAlign w:val="center"/>
            <w:hideMark/>
          </w:tcPr>
          <w:p w14:paraId="5FE5DB50"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w:t>
            </w:r>
          </w:p>
        </w:tc>
        <w:tc>
          <w:tcPr>
            <w:tcW w:w="213" w:type="pct"/>
            <w:shd w:val="clear" w:color="auto" w:fill="auto"/>
            <w:noWrap/>
            <w:vAlign w:val="center"/>
            <w:hideMark/>
          </w:tcPr>
          <w:p w14:paraId="101B85D3"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3%</w:t>
            </w:r>
          </w:p>
        </w:tc>
      </w:tr>
      <w:tr w:rsidR="00811532" w:rsidRPr="00677E5E" w14:paraId="1E262894" w14:textId="77777777" w:rsidTr="00A25727">
        <w:trPr>
          <w:trHeight w:val="392"/>
          <w:jc w:val="center"/>
        </w:trPr>
        <w:tc>
          <w:tcPr>
            <w:tcW w:w="3272" w:type="pct"/>
            <w:shd w:val="clear" w:color="auto" w:fill="auto"/>
            <w:vAlign w:val="center"/>
            <w:hideMark/>
          </w:tcPr>
          <w:p w14:paraId="41184FAB"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Bowman, R. G. (1980) The debt equivalence of leases: an empirical investigation</w:t>
            </w:r>
          </w:p>
        </w:tc>
        <w:tc>
          <w:tcPr>
            <w:tcW w:w="796" w:type="pct"/>
            <w:shd w:val="clear" w:color="auto" w:fill="auto"/>
            <w:vAlign w:val="center"/>
            <w:hideMark/>
          </w:tcPr>
          <w:p w14:paraId="5CB5277D"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2CB8D47B"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13</w:t>
            </w:r>
          </w:p>
        </w:tc>
        <w:tc>
          <w:tcPr>
            <w:tcW w:w="264" w:type="pct"/>
            <w:shd w:val="clear" w:color="auto" w:fill="auto"/>
            <w:noWrap/>
            <w:vAlign w:val="center"/>
            <w:hideMark/>
          </w:tcPr>
          <w:p w14:paraId="49BC4601"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28%</w:t>
            </w:r>
          </w:p>
        </w:tc>
        <w:tc>
          <w:tcPr>
            <w:tcW w:w="247" w:type="pct"/>
            <w:shd w:val="clear" w:color="auto" w:fill="auto"/>
            <w:noWrap/>
            <w:vAlign w:val="center"/>
            <w:hideMark/>
          </w:tcPr>
          <w:p w14:paraId="56D66D9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7B37939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3B6B2CA2" w14:textId="77777777" w:rsidTr="00A25727">
        <w:trPr>
          <w:trHeight w:val="392"/>
          <w:jc w:val="center"/>
        </w:trPr>
        <w:tc>
          <w:tcPr>
            <w:tcW w:w="3272" w:type="pct"/>
            <w:shd w:val="clear" w:color="auto" w:fill="auto"/>
            <w:vAlign w:val="center"/>
            <w:hideMark/>
          </w:tcPr>
          <w:p w14:paraId="38EF8112"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Davis-Friday, P. Y.; </w:t>
            </w:r>
            <w:proofErr w:type="spellStart"/>
            <w:r w:rsidRPr="00677E5E">
              <w:rPr>
                <w:rFonts w:ascii="Times New Roman" w:eastAsia="Times New Roman" w:hAnsi="Times New Roman" w:cs="Times New Roman"/>
                <w:color w:val="000000"/>
                <w:sz w:val="18"/>
                <w:szCs w:val="18"/>
                <w:lang w:val="en-US" w:eastAsia="pt-BR"/>
              </w:rPr>
              <w:t>Folami</w:t>
            </w:r>
            <w:proofErr w:type="spellEnd"/>
            <w:r w:rsidRPr="00677E5E">
              <w:rPr>
                <w:rFonts w:ascii="Times New Roman" w:eastAsia="Times New Roman" w:hAnsi="Times New Roman" w:cs="Times New Roman"/>
                <w:color w:val="000000"/>
                <w:sz w:val="18"/>
                <w:szCs w:val="18"/>
                <w:lang w:val="en-US" w:eastAsia="pt-BR"/>
              </w:rPr>
              <w:t xml:space="preserve">, L. B.; Liu, C.; </w:t>
            </w:r>
            <w:proofErr w:type="spellStart"/>
            <w:r w:rsidRPr="00677E5E">
              <w:rPr>
                <w:rFonts w:ascii="Times New Roman" w:eastAsia="Times New Roman" w:hAnsi="Times New Roman" w:cs="Times New Roman"/>
                <w:color w:val="000000"/>
                <w:sz w:val="18"/>
                <w:szCs w:val="18"/>
                <w:lang w:val="en-US" w:eastAsia="pt-BR"/>
              </w:rPr>
              <w:t>Mittelstaedt</w:t>
            </w:r>
            <w:proofErr w:type="spellEnd"/>
            <w:r w:rsidRPr="00677E5E">
              <w:rPr>
                <w:rFonts w:ascii="Times New Roman" w:eastAsia="Times New Roman" w:hAnsi="Times New Roman" w:cs="Times New Roman"/>
                <w:color w:val="000000"/>
                <w:sz w:val="18"/>
                <w:szCs w:val="18"/>
                <w:lang w:val="en-US" w:eastAsia="pt-BR"/>
              </w:rPr>
              <w:t>, H. F. (1999) The value relevance of financial statement recognition vs. disclosure: evidence from SFAS No. 106</w:t>
            </w:r>
          </w:p>
        </w:tc>
        <w:tc>
          <w:tcPr>
            <w:tcW w:w="796" w:type="pct"/>
            <w:shd w:val="clear" w:color="auto" w:fill="auto"/>
            <w:vAlign w:val="center"/>
            <w:hideMark/>
          </w:tcPr>
          <w:p w14:paraId="57375812"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013A7DC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10</w:t>
            </w:r>
          </w:p>
        </w:tc>
        <w:tc>
          <w:tcPr>
            <w:tcW w:w="264" w:type="pct"/>
            <w:shd w:val="clear" w:color="auto" w:fill="auto"/>
            <w:noWrap/>
            <w:vAlign w:val="center"/>
            <w:hideMark/>
          </w:tcPr>
          <w:p w14:paraId="3BF85A4B"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21%</w:t>
            </w:r>
          </w:p>
        </w:tc>
        <w:tc>
          <w:tcPr>
            <w:tcW w:w="247" w:type="pct"/>
            <w:shd w:val="clear" w:color="auto" w:fill="auto"/>
            <w:noWrap/>
            <w:vAlign w:val="center"/>
            <w:hideMark/>
          </w:tcPr>
          <w:p w14:paraId="41ACB3A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1975131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314A7B85" w14:textId="77777777" w:rsidTr="00A25727">
        <w:trPr>
          <w:trHeight w:val="392"/>
          <w:jc w:val="center"/>
        </w:trPr>
        <w:tc>
          <w:tcPr>
            <w:tcW w:w="3272" w:type="pct"/>
            <w:shd w:val="clear" w:color="auto" w:fill="auto"/>
            <w:vAlign w:val="center"/>
            <w:hideMark/>
          </w:tcPr>
          <w:p w14:paraId="199C0850"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proofErr w:type="spellStart"/>
            <w:r w:rsidRPr="00677E5E">
              <w:rPr>
                <w:rFonts w:ascii="Times New Roman" w:eastAsia="Times New Roman" w:hAnsi="Times New Roman" w:cs="Times New Roman"/>
                <w:color w:val="000000"/>
                <w:sz w:val="18"/>
                <w:szCs w:val="18"/>
                <w:lang w:val="en-US" w:eastAsia="pt-BR"/>
              </w:rPr>
              <w:lastRenderedPageBreak/>
              <w:t>Altamuro</w:t>
            </w:r>
            <w:proofErr w:type="spellEnd"/>
            <w:r w:rsidRPr="00677E5E">
              <w:rPr>
                <w:rFonts w:ascii="Times New Roman" w:eastAsia="Times New Roman" w:hAnsi="Times New Roman" w:cs="Times New Roman"/>
                <w:color w:val="000000"/>
                <w:sz w:val="18"/>
                <w:szCs w:val="18"/>
                <w:lang w:val="en-US" w:eastAsia="pt-BR"/>
              </w:rPr>
              <w:t>, J.; Johnston, R.; Pandit, S.; Zhang, H. (2011) Operating Leases and Credit Assessments</w:t>
            </w:r>
          </w:p>
        </w:tc>
        <w:tc>
          <w:tcPr>
            <w:tcW w:w="796" w:type="pct"/>
            <w:shd w:val="clear" w:color="auto" w:fill="auto"/>
            <w:vAlign w:val="center"/>
            <w:hideMark/>
          </w:tcPr>
          <w:p w14:paraId="11F7A727"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proofErr w:type="spellStart"/>
            <w:r w:rsidRPr="00A25727">
              <w:rPr>
                <w:rFonts w:ascii="Times New Roman" w:eastAsia="Times New Roman" w:hAnsi="Times New Roman" w:cs="Times New Roman"/>
                <w:i/>
                <w:color w:val="000000"/>
                <w:sz w:val="18"/>
                <w:szCs w:val="18"/>
                <w:lang w:eastAsia="pt-BR"/>
              </w:rPr>
              <w:t>Working</w:t>
            </w:r>
            <w:proofErr w:type="spellEnd"/>
            <w:r w:rsidRPr="00A25727">
              <w:rPr>
                <w:rFonts w:ascii="Times New Roman" w:eastAsia="Times New Roman" w:hAnsi="Times New Roman" w:cs="Times New Roman"/>
                <w:i/>
                <w:color w:val="000000"/>
                <w:sz w:val="18"/>
                <w:szCs w:val="18"/>
                <w:lang w:eastAsia="pt-BR"/>
              </w:rPr>
              <w:t xml:space="preserve"> </w:t>
            </w:r>
            <w:proofErr w:type="spellStart"/>
            <w:r w:rsidRPr="00A25727">
              <w:rPr>
                <w:rFonts w:ascii="Times New Roman" w:eastAsia="Times New Roman" w:hAnsi="Times New Roman" w:cs="Times New Roman"/>
                <w:i/>
                <w:color w:val="000000"/>
                <w:sz w:val="18"/>
                <w:szCs w:val="18"/>
                <w:lang w:eastAsia="pt-BR"/>
              </w:rPr>
              <w:t>papers</w:t>
            </w:r>
            <w:proofErr w:type="spellEnd"/>
            <w:r w:rsidRPr="00677E5E">
              <w:rPr>
                <w:rFonts w:ascii="Times New Roman" w:eastAsia="Times New Roman" w:hAnsi="Times New Roman" w:cs="Times New Roman"/>
                <w:color w:val="000000"/>
                <w:sz w:val="18"/>
                <w:szCs w:val="18"/>
                <w:lang w:eastAsia="pt-BR"/>
              </w:rPr>
              <w:t xml:space="preserve"> e Congressos</w:t>
            </w:r>
          </w:p>
        </w:tc>
        <w:tc>
          <w:tcPr>
            <w:tcW w:w="208" w:type="pct"/>
            <w:shd w:val="clear" w:color="auto" w:fill="auto"/>
            <w:noWrap/>
            <w:vAlign w:val="center"/>
            <w:hideMark/>
          </w:tcPr>
          <w:p w14:paraId="64D43E96"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9</w:t>
            </w:r>
          </w:p>
        </w:tc>
        <w:tc>
          <w:tcPr>
            <w:tcW w:w="264" w:type="pct"/>
            <w:shd w:val="clear" w:color="auto" w:fill="auto"/>
            <w:noWrap/>
            <w:vAlign w:val="center"/>
            <w:hideMark/>
          </w:tcPr>
          <w:p w14:paraId="3D71DBE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19%</w:t>
            </w:r>
          </w:p>
        </w:tc>
        <w:tc>
          <w:tcPr>
            <w:tcW w:w="247" w:type="pct"/>
            <w:shd w:val="clear" w:color="auto" w:fill="auto"/>
            <w:noWrap/>
            <w:vAlign w:val="center"/>
            <w:hideMark/>
          </w:tcPr>
          <w:p w14:paraId="540E1DD6"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3C9B6A51"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2D8C1D97" w14:textId="77777777" w:rsidTr="00A25727">
        <w:trPr>
          <w:trHeight w:val="588"/>
          <w:jc w:val="center"/>
        </w:trPr>
        <w:tc>
          <w:tcPr>
            <w:tcW w:w="3272" w:type="pct"/>
            <w:shd w:val="clear" w:color="auto" w:fill="auto"/>
            <w:vAlign w:val="center"/>
            <w:hideMark/>
          </w:tcPr>
          <w:p w14:paraId="11716BD8"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val="en-US" w:eastAsia="pt-BR"/>
              </w:rPr>
              <w:t xml:space="preserve">Financial Accounting Standards Board (FASB) (1976) Accounting for Leases. </w:t>
            </w:r>
            <w:r w:rsidRPr="00677E5E">
              <w:rPr>
                <w:rFonts w:ascii="Times New Roman" w:eastAsia="Times New Roman" w:hAnsi="Times New Roman" w:cs="Times New Roman"/>
                <w:color w:val="000000"/>
                <w:sz w:val="18"/>
                <w:szCs w:val="18"/>
                <w:lang w:eastAsia="pt-BR"/>
              </w:rPr>
              <w:t>SFAS No. 13</w:t>
            </w:r>
          </w:p>
        </w:tc>
        <w:tc>
          <w:tcPr>
            <w:tcW w:w="796" w:type="pct"/>
            <w:shd w:val="clear" w:color="auto" w:fill="auto"/>
            <w:vAlign w:val="center"/>
            <w:hideMark/>
          </w:tcPr>
          <w:p w14:paraId="4742FEBB"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Normas Contábeis e Interpretações</w:t>
            </w:r>
          </w:p>
        </w:tc>
        <w:tc>
          <w:tcPr>
            <w:tcW w:w="208" w:type="pct"/>
            <w:shd w:val="clear" w:color="auto" w:fill="auto"/>
            <w:noWrap/>
            <w:vAlign w:val="center"/>
            <w:hideMark/>
          </w:tcPr>
          <w:p w14:paraId="70332DC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8</w:t>
            </w:r>
          </w:p>
        </w:tc>
        <w:tc>
          <w:tcPr>
            <w:tcW w:w="264" w:type="pct"/>
            <w:shd w:val="clear" w:color="auto" w:fill="auto"/>
            <w:noWrap/>
            <w:vAlign w:val="center"/>
            <w:hideMark/>
          </w:tcPr>
          <w:p w14:paraId="767080C3"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47" w:type="pct"/>
            <w:shd w:val="clear" w:color="auto" w:fill="auto"/>
            <w:noWrap/>
            <w:vAlign w:val="center"/>
            <w:hideMark/>
          </w:tcPr>
          <w:p w14:paraId="5508A5B6"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47CA0E1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1212B8EE" w14:textId="77777777" w:rsidTr="00A25727">
        <w:trPr>
          <w:trHeight w:val="588"/>
          <w:jc w:val="center"/>
        </w:trPr>
        <w:tc>
          <w:tcPr>
            <w:tcW w:w="3272" w:type="pct"/>
            <w:shd w:val="clear" w:color="auto" w:fill="auto"/>
            <w:vAlign w:val="center"/>
            <w:hideMark/>
          </w:tcPr>
          <w:p w14:paraId="73580664"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Libby, R. M.; Nelson, M. W.; </w:t>
            </w:r>
            <w:proofErr w:type="spellStart"/>
            <w:r w:rsidRPr="00677E5E">
              <w:rPr>
                <w:rFonts w:ascii="Times New Roman" w:eastAsia="Times New Roman" w:hAnsi="Times New Roman" w:cs="Times New Roman"/>
                <w:color w:val="000000"/>
                <w:sz w:val="18"/>
                <w:szCs w:val="18"/>
                <w:lang w:val="en-US" w:eastAsia="pt-BR"/>
              </w:rPr>
              <w:t>Hunton</w:t>
            </w:r>
            <w:proofErr w:type="spellEnd"/>
            <w:r w:rsidRPr="00677E5E">
              <w:rPr>
                <w:rFonts w:ascii="Times New Roman" w:eastAsia="Times New Roman" w:hAnsi="Times New Roman" w:cs="Times New Roman"/>
                <w:color w:val="000000"/>
                <w:sz w:val="18"/>
                <w:szCs w:val="18"/>
                <w:lang w:val="en-US" w:eastAsia="pt-BR"/>
              </w:rPr>
              <w:t>, J. E. (2006) Recognition v. disclosure, auditor tolerance for misstatement, and the reliability of stock-compensation and lease information</w:t>
            </w:r>
          </w:p>
        </w:tc>
        <w:tc>
          <w:tcPr>
            <w:tcW w:w="796" w:type="pct"/>
            <w:shd w:val="clear" w:color="auto" w:fill="auto"/>
            <w:vAlign w:val="center"/>
            <w:hideMark/>
          </w:tcPr>
          <w:p w14:paraId="12FA10AF"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1E5EC1D9"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8</w:t>
            </w:r>
          </w:p>
        </w:tc>
        <w:tc>
          <w:tcPr>
            <w:tcW w:w="264" w:type="pct"/>
            <w:shd w:val="clear" w:color="auto" w:fill="auto"/>
            <w:noWrap/>
            <w:vAlign w:val="center"/>
            <w:hideMark/>
          </w:tcPr>
          <w:p w14:paraId="343F651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47" w:type="pct"/>
            <w:shd w:val="clear" w:color="auto" w:fill="auto"/>
            <w:noWrap/>
            <w:vAlign w:val="center"/>
            <w:hideMark/>
          </w:tcPr>
          <w:p w14:paraId="7F170E14"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328421D5"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500532FF" w14:textId="77777777" w:rsidTr="00A25727">
        <w:trPr>
          <w:trHeight w:val="392"/>
          <w:jc w:val="center"/>
        </w:trPr>
        <w:tc>
          <w:tcPr>
            <w:tcW w:w="3272" w:type="pct"/>
            <w:shd w:val="clear" w:color="auto" w:fill="auto"/>
            <w:vAlign w:val="center"/>
            <w:hideMark/>
          </w:tcPr>
          <w:p w14:paraId="734D400D"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Sharpe, S.; Nguyen, H. (1995) Capital market imperfections and the incentive to lease</w:t>
            </w:r>
          </w:p>
        </w:tc>
        <w:tc>
          <w:tcPr>
            <w:tcW w:w="796" w:type="pct"/>
            <w:shd w:val="clear" w:color="auto" w:fill="auto"/>
            <w:vAlign w:val="center"/>
            <w:hideMark/>
          </w:tcPr>
          <w:p w14:paraId="759F1866"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7377ED9F"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c>
          <w:tcPr>
            <w:tcW w:w="264" w:type="pct"/>
            <w:shd w:val="clear" w:color="auto" w:fill="auto"/>
            <w:noWrap/>
            <w:vAlign w:val="center"/>
            <w:hideMark/>
          </w:tcPr>
          <w:p w14:paraId="5AE3F49B"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47" w:type="pct"/>
            <w:shd w:val="clear" w:color="auto" w:fill="auto"/>
            <w:noWrap/>
            <w:vAlign w:val="center"/>
            <w:hideMark/>
          </w:tcPr>
          <w:p w14:paraId="762BC44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0816068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0AA80B9F" w14:textId="77777777" w:rsidTr="00A25727">
        <w:trPr>
          <w:trHeight w:val="392"/>
          <w:jc w:val="center"/>
        </w:trPr>
        <w:tc>
          <w:tcPr>
            <w:tcW w:w="3272" w:type="pct"/>
            <w:shd w:val="clear" w:color="auto" w:fill="auto"/>
            <w:vAlign w:val="center"/>
            <w:hideMark/>
          </w:tcPr>
          <w:p w14:paraId="72824530"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Graham, J.R.; Lemmon, M.L.; </w:t>
            </w:r>
            <w:proofErr w:type="spellStart"/>
            <w:r w:rsidRPr="00677E5E">
              <w:rPr>
                <w:rFonts w:ascii="Times New Roman" w:eastAsia="Times New Roman" w:hAnsi="Times New Roman" w:cs="Times New Roman"/>
                <w:color w:val="000000"/>
                <w:sz w:val="18"/>
                <w:szCs w:val="18"/>
                <w:lang w:val="en-US" w:eastAsia="pt-BR"/>
              </w:rPr>
              <w:t>Schallheim</w:t>
            </w:r>
            <w:proofErr w:type="spellEnd"/>
            <w:r w:rsidRPr="00677E5E">
              <w:rPr>
                <w:rFonts w:ascii="Times New Roman" w:eastAsia="Times New Roman" w:hAnsi="Times New Roman" w:cs="Times New Roman"/>
                <w:color w:val="000000"/>
                <w:sz w:val="18"/>
                <w:szCs w:val="18"/>
                <w:lang w:val="en-US" w:eastAsia="pt-BR"/>
              </w:rPr>
              <w:t>, J.S. (1998) Debt, leases, taxes and the endogeneity of corporate tax status</w:t>
            </w:r>
          </w:p>
        </w:tc>
        <w:tc>
          <w:tcPr>
            <w:tcW w:w="796" w:type="pct"/>
            <w:shd w:val="clear" w:color="auto" w:fill="auto"/>
            <w:vAlign w:val="center"/>
            <w:hideMark/>
          </w:tcPr>
          <w:p w14:paraId="0AA53981"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7F9BAF19"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c>
          <w:tcPr>
            <w:tcW w:w="264" w:type="pct"/>
            <w:shd w:val="clear" w:color="auto" w:fill="auto"/>
            <w:noWrap/>
            <w:vAlign w:val="center"/>
            <w:hideMark/>
          </w:tcPr>
          <w:p w14:paraId="12995CD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47" w:type="pct"/>
            <w:shd w:val="clear" w:color="auto" w:fill="auto"/>
            <w:noWrap/>
            <w:vAlign w:val="center"/>
            <w:hideMark/>
          </w:tcPr>
          <w:p w14:paraId="208BD9F5"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30355FC6"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2EE23304" w14:textId="77777777" w:rsidTr="00A25727">
        <w:trPr>
          <w:trHeight w:val="588"/>
          <w:jc w:val="center"/>
        </w:trPr>
        <w:tc>
          <w:tcPr>
            <w:tcW w:w="3272" w:type="pct"/>
            <w:shd w:val="clear" w:color="auto" w:fill="auto"/>
            <w:vAlign w:val="center"/>
            <w:hideMark/>
          </w:tcPr>
          <w:p w14:paraId="6BD27A52"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proofErr w:type="spellStart"/>
            <w:r w:rsidRPr="00677E5E">
              <w:rPr>
                <w:rFonts w:ascii="Times New Roman" w:eastAsia="Times New Roman" w:hAnsi="Times New Roman" w:cs="Times New Roman"/>
                <w:color w:val="000000"/>
                <w:sz w:val="18"/>
                <w:szCs w:val="18"/>
                <w:lang w:val="en-US" w:eastAsia="pt-BR"/>
              </w:rPr>
              <w:t>Nailor</w:t>
            </w:r>
            <w:proofErr w:type="spellEnd"/>
            <w:r w:rsidRPr="00677E5E">
              <w:rPr>
                <w:rFonts w:ascii="Times New Roman" w:eastAsia="Times New Roman" w:hAnsi="Times New Roman" w:cs="Times New Roman"/>
                <w:color w:val="000000"/>
                <w:sz w:val="18"/>
                <w:szCs w:val="18"/>
                <w:lang w:val="en-US" w:eastAsia="pt-BR"/>
              </w:rPr>
              <w:t xml:space="preserve">, </w:t>
            </w:r>
            <w:proofErr w:type="spellStart"/>
            <w:r w:rsidRPr="00677E5E">
              <w:rPr>
                <w:rFonts w:ascii="Times New Roman" w:eastAsia="Times New Roman" w:hAnsi="Times New Roman" w:cs="Times New Roman"/>
                <w:color w:val="000000"/>
                <w:sz w:val="18"/>
                <w:szCs w:val="18"/>
                <w:lang w:val="en-US" w:eastAsia="pt-BR"/>
              </w:rPr>
              <w:t>H.;Lennard</w:t>
            </w:r>
            <w:proofErr w:type="spellEnd"/>
            <w:r w:rsidRPr="00677E5E">
              <w:rPr>
                <w:rFonts w:ascii="Times New Roman" w:eastAsia="Times New Roman" w:hAnsi="Times New Roman" w:cs="Times New Roman"/>
                <w:color w:val="000000"/>
                <w:sz w:val="18"/>
                <w:szCs w:val="18"/>
                <w:lang w:val="en-US" w:eastAsia="pt-BR"/>
              </w:rPr>
              <w:t>, A. (2000) Leases: Implementation of a New Approach</w:t>
            </w:r>
          </w:p>
        </w:tc>
        <w:tc>
          <w:tcPr>
            <w:tcW w:w="796" w:type="pct"/>
            <w:shd w:val="clear" w:color="auto" w:fill="auto"/>
            <w:vAlign w:val="center"/>
            <w:hideMark/>
          </w:tcPr>
          <w:p w14:paraId="04AB9866"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Normas Contábeis e Interpretações</w:t>
            </w:r>
          </w:p>
        </w:tc>
        <w:tc>
          <w:tcPr>
            <w:tcW w:w="208" w:type="pct"/>
            <w:shd w:val="clear" w:color="auto" w:fill="auto"/>
            <w:noWrap/>
            <w:vAlign w:val="center"/>
            <w:hideMark/>
          </w:tcPr>
          <w:p w14:paraId="4602373A"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c>
          <w:tcPr>
            <w:tcW w:w="264" w:type="pct"/>
            <w:shd w:val="clear" w:color="auto" w:fill="auto"/>
            <w:noWrap/>
            <w:vAlign w:val="center"/>
            <w:hideMark/>
          </w:tcPr>
          <w:p w14:paraId="5E0D926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47" w:type="pct"/>
            <w:shd w:val="clear" w:color="auto" w:fill="auto"/>
            <w:noWrap/>
            <w:vAlign w:val="center"/>
            <w:hideMark/>
          </w:tcPr>
          <w:p w14:paraId="49B717B8"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1015C98F"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6A28322B" w14:textId="77777777" w:rsidTr="00A25727">
        <w:trPr>
          <w:trHeight w:val="392"/>
          <w:jc w:val="center"/>
        </w:trPr>
        <w:tc>
          <w:tcPr>
            <w:tcW w:w="3272" w:type="pct"/>
            <w:shd w:val="clear" w:color="auto" w:fill="auto"/>
            <w:vAlign w:val="center"/>
            <w:hideMark/>
          </w:tcPr>
          <w:p w14:paraId="36CBDF8B"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Davis-Friday, P.Y.; Liu, C.; </w:t>
            </w:r>
            <w:proofErr w:type="spellStart"/>
            <w:r w:rsidRPr="00677E5E">
              <w:rPr>
                <w:rFonts w:ascii="Times New Roman" w:eastAsia="Times New Roman" w:hAnsi="Times New Roman" w:cs="Times New Roman"/>
                <w:color w:val="000000"/>
                <w:sz w:val="18"/>
                <w:szCs w:val="18"/>
                <w:lang w:val="en-US" w:eastAsia="pt-BR"/>
              </w:rPr>
              <w:t>Mittelstaedt</w:t>
            </w:r>
            <w:proofErr w:type="spellEnd"/>
            <w:r w:rsidRPr="00677E5E">
              <w:rPr>
                <w:rFonts w:ascii="Times New Roman" w:eastAsia="Times New Roman" w:hAnsi="Times New Roman" w:cs="Times New Roman"/>
                <w:color w:val="000000"/>
                <w:sz w:val="18"/>
                <w:szCs w:val="18"/>
                <w:lang w:val="en-US" w:eastAsia="pt-BR"/>
              </w:rPr>
              <w:t>, H. F. (2004) Recognition and disclosure reliability: Evidence from SFAS No. 106</w:t>
            </w:r>
          </w:p>
        </w:tc>
        <w:tc>
          <w:tcPr>
            <w:tcW w:w="796" w:type="pct"/>
            <w:shd w:val="clear" w:color="auto" w:fill="auto"/>
            <w:vAlign w:val="center"/>
            <w:hideMark/>
          </w:tcPr>
          <w:p w14:paraId="464BAF16"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6088C5CB"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c>
          <w:tcPr>
            <w:tcW w:w="264" w:type="pct"/>
            <w:shd w:val="clear" w:color="auto" w:fill="auto"/>
            <w:noWrap/>
            <w:vAlign w:val="center"/>
            <w:hideMark/>
          </w:tcPr>
          <w:p w14:paraId="7A18DEAD"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47" w:type="pct"/>
            <w:shd w:val="clear" w:color="auto" w:fill="auto"/>
            <w:noWrap/>
            <w:vAlign w:val="center"/>
            <w:hideMark/>
          </w:tcPr>
          <w:p w14:paraId="27237C33"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176072FE"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811532" w:rsidRPr="00677E5E" w14:paraId="61F7089E" w14:textId="77777777" w:rsidTr="00A25727">
        <w:trPr>
          <w:trHeight w:val="392"/>
          <w:jc w:val="center"/>
        </w:trPr>
        <w:tc>
          <w:tcPr>
            <w:tcW w:w="3272" w:type="pct"/>
            <w:shd w:val="clear" w:color="auto" w:fill="auto"/>
            <w:vAlign w:val="center"/>
            <w:hideMark/>
          </w:tcPr>
          <w:p w14:paraId="231988CB"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 xml:space="preserve">Dhaliwal, D.; Lee, H. S.; </w:t>
            </w:r>
            <w:proofErr w:type="spellStart"/>
            <w:r w:rsidRPr="00677E5E">
              <w:rPr>
                <w:rFonts w:ascii="Times New Roman" w:eastAsia="Times New Roman" w:hAnsi="Times New Roman" w:cs="Times New Roman"/>
                <w:color w:val="000000"/>
                <w:sz w:val="18"/>
                <w:szCs w:val="18"/>
                <w:lang w:val="en-US" w:eastAsia="pt-BR"/>
              </w:rPr>
              <w:t>Neamtiu</w:t>
            </w:r>
            <w:proofErr w:type="spellEnd"/>
            <w:r w:rsidRPr="00677E5E">
              <w:rPr>
                <w:rFonts w:ascii="Times New Roman" w:eastAsia="Times New Roman" w:hAnsi="Times New Roman" w:cs="Times New Roman"/>
                <w:color w:val="000000"/>
                <w:sz w:val="18"/>
                <w:szCs w:val="18"/>
                <w:lang w:val="en-US" w:eastAsia="pt-BR"/>
              </w:rPr>
              <w:t>, M. (2011) The impact of operating leases on firm financial and operating risk</w:t>
            </w:r>
          </w:p>
        </w:tc>
        <w:tc>
          <w:tcPr>
            <w:tcW w:w="796" w:type="pct"/>
            <w:shd w:val="clear" w:color="auto" w:fill="auto"/>
            <w:vAlign w:val="center"/>
            <w:hideMark/>
          </w:tcPr>
          <w:p w14:paraId="25A1A02D" w14:textId="77777777" w:rsidR="00811532" w:rsidRPr="00677E5E" w:rsidRDefault="00811532"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08" w:type="pct"/>
            <w:shd w:val="clear" w:color="auto" w:fill="auto"/>
            <w:noWrap/>
            <w:vAlign w:val="center"/>
            <w:hideMark/>
          </w:tcPr>
          <w:p w14:paraId="448A9C50"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7</w:t>
            </w:r>
          </w:p>
        </w:tc>
        <w:tc>
          <w:tcPr>
            <w:tcW w:w="264" w:type="pct"/>
            <w:shd w:val="clear" w:color="auto" w:fill="auto"/>
            <w:noWrap/>
            <w:vAlign w:val="center"/>
            <w:hideMark/>
          </w:tcPr>
          <w:p w14:paraId="149B8B39"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15%</w:t>
            </w:r>
          </w:p>
        </w:tc>
        <w:tc>
          <w:tcPr>
            <w:tcW w:w="247" w:type="pct"/>
            <w:shd w:val="clear" w:color="auto" w:fill="auto"/>
            <w:noWrap/>
            <w:vAlign w:val="center"/>
            <w:hideMark/>
          </w:tcPr>
          <w:p w14:paraId="2E38BB3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w:t>
            </w:r>
          </w:p>
        </w:tc>
        <w:tc>
          <w:tcPr>
            <w:tcW w:w="213" w:type="pct"/>
            <w:shd w:val="clear" w:color="auto" w:fill="auto"/>
            <w:noWrap/>
            <w:vAlign w:val="center"/>
            <w:hideMark/>
          </w:tcPr>
          <w:p w14:paraId="5173C91C" w14:textId="77777777" w:rsidR="00811532" w:rsidRPr="00677E5E" w:rsidRDefault="00811532"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bl>
    <w:p w14:paraId="52C0D717" w14:textId="755111E2" w:rsidR="00A44B86" w:rsidRPr="00677E5E" w:rsidRDefault="00A44B86"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100C3E" w:rsidRPr="00677E5E">
        <w:rPr>
          <w:rFonts w:ascii="Times New Roman" w:hAnsi="Times New Roman" w:cs="Times New Roman"/>
          <w:sz w:val="20"/>
          <w:szCs w:val="20"/>
        </w:rPr>
        <w:t>E</w:t>
      </w:r>
      <w:r w:rsidRPr="00677E5E">
        <w:rPr>
          <w:rFonts w:ascii="Times New Roman" w:hAnsi="Times New Roman" w:cs="Times New Roman"/>
          <w:sz w:val="20"/>
          <w:szCs w:val="20"/>
        </w:rPr>
        <w:t>laborad</w:t>
      </w:r>
      <w:r w:rsidR="0069556C" w:rsidRPr="00677E5E">
        <w:rPr>
          <w:rFonts w:ascii="Times New Roman" w:hAnsi="Times New Roman" w:cs="Times New Roman"/>
          <w:sz w:val="20"/>
          <w:szCs w:val="20"/>
        </w:rPr>
        <w:t>a</w:t>
      </w:r>
      <w:r w:rsidRPr="00677E5E">
        <w:rPr>
          <w:rFonts w:ascii="Times New Roman" w:hAnsi="Times New Roman" w:cs="Times New Roman"/>
          <w:sz w:val="20"/>
          <w:szCs w:val="20"/>
        </w:rPr>
        <w:t xml:space="preserve"> pelos autores.</w:t>
      </w:r>
    </w:p>
    <w:p w14:paraId="51100F32" w14:textId="22CC1F51" w:rsidR="00A44B86" w:rsidRPr="00677E5E" w:rsidRDefault="00A44B86" w:rsidP="002C0F9B">
      <w:pPr>
        <w:spacing w:after="0" w:line="240" w:lineRule="auto"/>
        <w:jc w:val="both"/>
        <w:rPr>
          <w:rFonts w:ascii="Times New Roman" w:hAnsi="Times New Roman" w:cs="Times New Roman"/>
          <w:sz w:val="24"/>
          <w:szCs w:val="24"/>
        </w:rPr>
      </w:pPr>
    </w:p>
    <w:p w14:paraId="0BDA3255" w14:textId="007B28C6" w:rsidR="00FB7079" w:rsidRPr="00677E5E" w:rsidRDefault="00FB7079"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Com </w:t>
      </w:r>
      <w:r w:rsidRPr="006B08E0">
        <w:rPr>
          <w:rFonts w:ascii="Times New Roman" w:hAnsi="Times New Roman" w:cs="Times New Roman"/>
          <w:sz w:val="24"/>
          <w:szCs w:val="24"/>
        </w:rPr>
        <w:t>base na</w:t>
      </w:r>
      <w:r w:rsidR="006B08E0" w:rsidRPr="006B08E0">
        <w:rPr>
          <w:rFonts w:ascii="Times New Roman" w:hAnsi="Times New Roman" w:cs="Times New Roman"/>
          <w:sz w:val="24"/>
          <w:szCs w:val="24"/>
        </w:rPr>
        <w:t xml:space="preserve"> </w:t>
      </w:r>
      <w:r w:rsidR="006B08E0" w:rsidRPr="006B08E0">
        <w:rPr>
          <w:rFonts w:ascii="Times New Roman" w:hAnsi="Times New Roman" w:cs="Times New Roman"/>
          <w:sz w:val="24"/>
          <w:szCs w:val="24"/>
        </w:rPr>
        <w:fldChar w:fldCharType="begin"/>
      </w:r>
      <w:r w:rsidR="006B08E0" w:rsidRPr="006B08E0">
        <w:rPr>
          <w:rFonts w:ascii="Times New Roman" w:hAnsi="Times New Roman" w:cs="Times New Roman"/>
          <w:sz w:val="24"/>
          <w:szCs w:val="24"/>
        </w:rPr>
        <w:instrText xml:space="preserve"> REF _Ref7726982 \h  \* MERGEFORMAT </w:instrText>
      </w:r>
      <w:r w:rsidR="006B08E0" w:rsidRPr="006B08E0">
        <w:rPr>
          <w:rFonts w:ascii="Times New Roman" w:hAnsi="Times New Roman" w:cs="Times New Roman"/>
          <w:sz w:val="24"/>
          <w:szCs w:val="24"/>
        </w:rPr>
      </w:r>
      <w:r w:rsidR="006B08E0" w:rsidRPr="006B08E0">
        <w:rPr>
          <w:rFonts w:ascii="Times New Roman" w:hAnsi="Times New Roman" w:cs="Times New Roman"/>
          <w:sz w:val="24"/>
          <w:szCs w:val="24"/>
        </w:rPr>
        <w:fldChar w:fldCharType="separate"/>
      </w:r>
      <w:r w:rsidR="006B08E0" w:rsidRPr="006B08E0">
        <w:rPr>
          <w:rFonts w:ascii="Times New Roman" w:hAnsi="Times New Roman" w:cs="Times New Roman"/>
          <w:sz w:val="24"/>
          <w:szCs w:val="24"/>
        </w:rPr>
        <w:t xml:space="preserve">Tabela </w:t>
      </w:r>
      <w:r w:rsidR="006B08E0" w:rsidRPr="006B08E0">
        <w:rPr>
          <w:rFonts w:ascii="Times New Roman" w:hAnsi="Times New Roman" w:cs="Times New Roman"/>
          <w:noProof/>
          <w:sz w:val="24"/>
          <w:szCs w:val="24"/>
        </w:rPr>
        <w:t>5</w:t>
      </w:r>
      <w:r w:rsidR="006B08E0" w:rsidRPr="006B08E0">
        <w:rPr>
          <w:rFonts w:ascii="Times New Roman" w:hAnsi="Times New Roman" w:cs="Times New Roman"/>
          <w:sz w:val="24"/>
          <w:szCs w:val="24"/>
        </w:rPr>
        <w:fldChar w:fldCharType="end"/>
      </w:r>
      <w:r w:rsidRPr="006B08E0">
        <w:rPr>
          <w:rFonts w:ascii="Times New Roman" w:hAnsi="Times New Roman" w:cs="Times New Roman"/>
          <w:sz w:val="24"/>
          <w:szCs w:val="24"/>
        </w:rPr>
        <w:t xml:space="preserve">, </w:t>
      </w:r>
      <w:r w:rsidR="006B08E0">
        <w:rPr>
          <w:rFonts w:ascii="Times New Roman" w:hAnsi="Times New Roman" w:cs="Times New Roman"/>
          <w:sz w:val="24"/>
          <w:szCs w:val="24"/>
        </w:rPr>
        <w:t>verifica-se</w:t>
      </w:r>
      <w:r w:rsidRPr="00677E5E">
        <w:rPr>
          <w:rFonts w:ascii="Times New Roman" w:hAnsi="Times New Roman" w:cs="Times New Roman"/>
          <w:sz w:val="24"/>
          <w:szCs w:val="24"/>
        </w:rPr>
        <w:t xml:space="preserve"> que os indícios de diferenças entre as literaturas se comprovam. D</w:t>
      </w:r>
      <w:r w:rsidR="00AD3F8D" w:rsidRPr="00677E5E">
        <w:rPr>
          <w:rFonts w:ascii="Times New Roman" w:hAnsi="Times New Roman" w:cs="Times New Roman"/>
          <w:sz w:val="24"/>
          <w:szCs w:val="24"/>
        </w:rPr>
        <w:t xml:space="preserve">as 15 obras mais presentes de forma percentual na literatura internacional, apenas </w:t>
      </w:r>
      <w:r w:rsidR="00C248DB" w:rsidRPr="00677E5E">
        <w:rPr>
          <w:rFonts w:ascii="Times New Roman" w:hAnsi="Times New Roman" w:cs="Times New Roman"/>
          <w:sz w:val="24"/>
          <w:szCs w:val="24"/>
        </w:rPr>
        <w:t>três</w:t>
      </w:r>
      <w:r w:rsidR="00AD3F8D" w:rsidRPr="00677E5E">
        <w:rPr>
          <w:rFonts w:ascii="Times New Roman" w:hAnsi="Times New Roman" w:cs="Times New Roman"/>
          <w:sz w:val="24"/>
          <w:szCs w:val="24"/>
        </w:rPr>
        <w:t xml:space="preserve"> delas foram citadas na literatura nacional. Isso demonstra que </w:t>
      </w:r>
      <w:r w:rsidR="00432F93" w:rsidRPr="00677E5E">
        <w:rPr>
          <w:rFonts w:ascii="Times New Roman" w:hAnsi="Times New Roman" w:cs="Times New Roman"/>
          <w:sz w:val="24"/>
          <w:szCs w:val="24"/>
        </w:rPr>
        <w:t xml:space="preserve">artigos </w:t>
      </w:r>
      <w:r w:rsidR="00AD3F8D" w:rsidRPr="00677E5E">
        <w:rPr>
          <w:rFonts w:ascii="Times New Roman" w:hAnsi="Times New Roman" w:cs="Times New Roman"/>
          <w:sz w:val="24"/>
          <w:szCs w:val="24"/>
        </w:rPr>
        <w:t xml:space="preserve">que estão presentes em parte relevante dos estudos </w:t>
      </w:r>
      <w:r w:rsidR="0010131B" w:rsidRPr="00677E5E">
        <w:rPr>
          <w:rFonts w:ascii="Times New Roman" w:hAnsi="Times New Roman" w:cs="Times New Roman"/>
          <w:sz w:val="24"/>
          <w:szCs w:val="24"/>
        </w:rPr>
        <w:t>inter</w:t>
      </w:r>
      <w:r w:rsidR="00AD3F8D" w:rsidRPr="00677E5E">
        <w:rPr>
          <w:rFonts w:ascii="Times New Roman" w:hAnsi="Times New Roman" w:cs="Times New Roman"/>
          <w:sz w:val="24"/>
          <w:szCs w:val="24"/>
        </w:rPr>
        <w:t>nacionais sequer são mencionados nas pesquisas nacionais, o que parece algo contraditório tendo em vista que são pesquisas sobre uma mesma temática</w:t>
      </w:r>
      <w:r w:rsidR="0010131B" w:rsidRPr="00677E5E">
        <w:rPr>
          <w:rFonts w:ascii="Times New Roman" w:hAnsi="Times New Roman" w:cs="Times New Roman"/>
          <w:sz w:val="24"/>
          <w:szCs w:val="24"/>
        </w:rPr>
        <w:t xml:space="preserve">, ou seja, o comportamento de uso de referências de maior peso científico proposto pela estrutura de funcionamento da ciência </w:t>
      </w:r>
      <w:r w:rsidR="0010131B"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{"citationItems":[{"id":"ITEM-1","itemData":{"author":[{"dropping-particle":"","family":"Merton","given":"Robert K.","non-dropping-particle":"","parse-names":false,"suffix":""}],"id":"ITEM-1","issued":{"date-parts":[["1973"]]},"publisher":"The University of Chicago Press","publisher-place":"Chicago","title":"The Sociology of Science: Theoretical and Empirical Investigations","type":"book"},"uris":["http://www.mendeley.com/documents/?uuid=cc026c1f-6ccc-47dd-bb73-c13817010e73"]}],"mendeley":{"formattedCitation":"(MERTON, 1973)","plainTextFormattedCitation":"(MERTON, 1973)","previouslyFormattedCitation":"(MERTON, 1973)"},"properties":{"noteIndex":0},"schema":"https://github.com/citation-style-language/schema/raw/master/csl-citation.json"}</w:instrText>
      </w:r>
      <w:r w:rsidR="0010131B"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(MERTON, 1973)</w:t>
      </w:r>
      <w:r w:rsidR="0010131B" w:rsidRPr="00677E5E">
        <w:rPr>
          <w:rFonts w:ascii="Times New Roman" w:hAnsi="Times New Roman" w:cs="Times New Roman"/>
          <w:sz w:val="24"/>
          <w:szCs w:val="24"/>
        </w:rPr>
        <w:fldChar w:fldCharType="end"/>
      </w:r>
      <w:r w:rsidR="0010131B" w:rsidRPr="00677E5E">
        <w:rPr>
          <w:rFonts w:ascii="Times New Roman" w:hAnsi="Times New Roman" w:cs="Times New Roman"/>
          <w:sz w:val="24"/>
          <w:szCs w:val="24"/>
        </w:rPr>
        <w:t xml:space="preserve"> pode não ser o mais aplicável à literatura nacional, já que esta não está em consonância direta com a produção internacional</w:t>
      </w:r>
      <w:r w:rsidR="00AD3F8D" w:rsidRPr="00677E5E">
        <w:rPr>
          <w:rFonts w:ascii="Times New Roman" w:hAnsi="Times New Roman" w:cs="Times New Roman"/>
          <w:sz w:val="24"/>
          <w:szCs w:val="24"/>
        </w:rPr>
        <w:t>.</w:t>
      </w:r>
    </w:p>
    <w:p w14:paraId="12865A02" w14:textId="6E4EB8CC" w:rsidR="006E308B" w:rsidRPr="00677E5E" w:rsidRDefault="00AD3F8D"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Em uma análise pormenorizada das pesquisas, observa-se que os </w:t>
      </w:r>
      <w:r w:rsidR="007C2BF3"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 xml:space="preserve">mais citados </w:t>
      </w:r>
      <w:r w:rsidR="00984C9A"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{"citationItems":[{"id":"ITEM-1","itemData":{"ISBN":"08887993","ISSN":"08887993","PMID":"9604010111","abstract":"Documents the importance of long-term operating lease commitments on commonly used measures of risk and performance. Reason for concern about operating leases; Constructive capitalization; Evidence of the effects of constructive capitalization.","author":[{"dropping-particle":"","family":"Imhoff Jr.","given":"Eugene a","non-dropping-particle":"","parse-names":false,"suffix":""},{"dropping-particle":"","family":"Lipe","given":"Robert C","non-dropping-particle":"","parse-names":false,"suffix":""},{"dropping-particle":"","family":"Wright","given":"David W.","non-dropping-particle":"","parse-names":false,"suffix":""}],"container-title":"Accounting Horizons","id":"ITEM-1","issue":"1","issued":{"date-parts":[["1991"]]},"page":"51-63","title":"Operating Leases: Impact of Constructive Capitalization.","type":"article-journal","volume":"5"},"uris":["http://www.mendeley.com/documents/?uuid=d429ee79-4250-433a-85fb-935bc566a2bc"]},{"id":"ITEM-2","itemData":{"DOI":"10.1016/0165-4101(88)90006-7","ISSN":"01654101","author":[{"dropping-particle":"","family":"Imhoff","given":"Eugene A","non-dropping-particle":"","parse-names":false,"suffix":""},{"dropping-particle":"","family":"Thomas","given":"Jacob K","non-dropping-particle":"","parse-names":false,"suffix":""}],"container-title":"Journal of Accounting and Economics","id":"ITEM-2","issue":"4","issued":{"date-parts":[["1988","12"]]},"page":"277-310","title":"Economic consequences of accounting standards","type":"article-journal","volume":"10"},"uris":["http://www.mendeley.com/documents/?uuid=dabfb2a1-226a-417c-ad0f-fda32880587e"]},{"id":"ITEM-3","itemData":{"DOI":"10.2307/2491495","ISBN":"0021-8456","ISSN":"00218456","abstract":"The article discusses whether or not capitalists and financiers view operating leases as property rights. The accounting practice of operating lease assumes users focus on the bearer of the risk of ownership with those temporarily holding leases bearing insufficient risk for it to be treated as an asset or liability. However, under the control of property rights perspective of the Financial Accounting Standard Board's asset and liability definitions the operating lease gives rise to an asset and a liability.","author":[{"dropping-particle":"","family":"Ely","given":"Kirsten M","non-dropping-particle":"","parse-names":false,"suffix":""}],"container-title":"Journal of Accounting Research","id":"ITEM-3","issue":"2","issued":{"date-parts":[["1995"]]},"page":"397","title":"Operating Lease Accounting and the Market's Assessment of Equity Risk","type":"article-journal","volume":"33"},"uris":["http://www.mendeley.com/documents/?uuid=097d470a-5cff-4def-b1d7-97fc7a55e4c2"]}],"mendeley":{"formattedCitation":"(ELY, 1995; IMHOFF; THOMAS, 1988; IMHOFF JR.; LIPE; WRIGHT, 1991)","plainTextFormattedCitation":"(ELY, 1995; IMHOFF; THOMAS, 1988; IMHOFF JR.; LIPE; WRIGHT, 1991)","previouslyFormattedCitation":"(ELY, 1995; IMHOFF; THOMAS, 1988; IMHOFF JR.; LIPE; WRIGHT, 1991)"},"properties":{"noteIndex":0},"schema":"https://github.com/citation-style-language/schema/raw/master/csl-citation.json"}</w:instrText>
      </w:r>
      <w:r w:rsidR="00984C9A"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(ELY, 1995; IMHOFF; THOMAS, 1988; IMHOFF JR.; LIPE; WRIGHT, 1991)</w:t>
      </w:r>
      <w:r w:rsidR="00984C9A" w:rsidRPr="00677E5E">
        <w:rPr>
          <w:rFonts w:ascii="Times New Roman" w:hAnsi="Times New Roman" w:cs="Times New Roman"/>
          <w:sz w:val="24"/>
          <w:szCs w:val="24"/>
        </w:rPr>
        <w:fldChar w:fldCharType="end"/>
      </w:r>
      <w:r w:rsidR="00984C9A" w:rsidRPr="00677E5E">
        <w:rPr>
          <w:rFonts w:ascii="Times New Roman" w:hAnsi="Times New Roman" w:cs="Times New Roman"/>
          <w:sz w:val="24"/>
          <w:szCs w:val="24"/>
        </w:rPr>
        <w:t xml:space="preserve"> são três </w:t>
      </w:r>
      <w:r w:rsidR="007C2BF3" w:rsidRPr="00677E5E">
        <w:rPr>
          <w:rFonts w:ascii="Times New Roman" w:hAnsi="Times New Roman" w:cs="Times New Roman"/>
          <w:sz w:val="24"/>
          <w:szCs w:val="24"/>
        </w:rPr>
        <w:t xml:space="preserve">artigos </w:t>
      </w:r>
      <w:r w:rsidR="00984C9A" w:rsidRPr="00677E5E">
        <w:rPr>
          <w:rFonts w:ascii="Times New Roman" w:hAnsi="Times New Roman" w:cs="Times New Roman"/>
          <w:sz w:val="24"/>
          <w:szCs w:val="24"/>
        </w:rPr>
        <w:t>que criaram os modelos de capitalização de arrendamento utilizados pela literatura. As normas (nacional, americana e internacional) de arrendamento vigentes até 2016 classificam os arrendamentos em operacional e financeiro</w:t>
      </w:r>
      <w:r w:rsidR="00041B9C" w:rsidRPr="00677E5E">
        <w:rPr>
          <w:rFonts w:ascii="Times New Roman" w:hAnsi="Times New Roman" w:cs="Times New Roman"/>
          <w:sz w:val="24"/>
          <w:szCs w:val="24"/>
        </w:rPr>
        <w:t xml:space="preserve"> e, para os operacionais exigem apena</w:t>
      </w:r>
      <w:r w:rsidR="006E308B" w:rsidRPr="00677E5E">
        <w:rPr>
          <w:rFonts w:ascii="Times New Roman" w:hAnsi="Times New Roman" w:cs="Times New Roman"/>
          <w:sz w:val="24"/>
          <w:szCs w:val="24"/>
        </w:rPr>
        <w:t>s</w:t>
      </w:r>
      <w:r w:rsidR="00041B9C" w:rsidRPr="00677E5E">
        <w:rPr>
          <w:rFonts w:ascii="Times New Roman" w:hAnsi="Times New Roman" w:cs="Times New Roman"/>
          <w:sz w:val="24"/>
          <w:szCs w:val="24"/>
        </w:rPr>
        <w:t xml:space="preserve"> que as informações sejam dadas em notas explicativas (</w:t>
      </w:r>
      <w:r w:rsidR="00041B9C" w:rsidRPr="00677E5E">
        <w:rPr>
          <w:rFonts w:ascii="Times New Roman" w:hAnsi="Times New Roman" w:cs="Times New Roman"/>
          <w:i/>
          <w:sz w:val="24"/>
          <w:szCs w:val="24"/>
        </w:rPr>
        <w:t>off-balance</w:t>
      </w:r>
      <w:r w:rsidR="00041B9C" w:rsidRPr="00677E5E">
        <w:rPr>
          <w:rFonts w:ascii="Times New Roman" w:hAnsi="Times New Roman" w:cs="Times New Roman"/>
          <w:sz w:val="24"/>
          <w:szCs w:val="24"/>
        </w:rPr>
        <w:t>).</w:t>
      </w:r>
      <w:r w:rsidR="006E308B" w:rsidRPr="00677E5E">
        <w:rPr>
          <w:rFonts w:ascii="Times New Roman" w:hAnsi="Times New Roman" w:cs="Times New Roman"/>
          <w:sz w:val="24"/>
          <w:szCs w:val="24"/>
        </w:rPr>
        <w:t xml:space="preserve"> Nesse caso, para as análises de avaliação de riscos e verificação de informações de </w:t>
      </w:r>
      <w:proofErr w:type="spellStart"/>
      <w:r w:rsidR="006E308B" w:rsidRPr="00677E5E">
        <w:rPr>
          <w:rFonts w:ascii="Times New Roman" w:hAnsi="Times New Roman" w:cs="Times New Roman"/>
          <w:i/>
          <w:sz w:val="24"/>
          <w:szCs w:val="24"/>
        </w:rPr>
        <w:t>disclosure</w:t>
      </w:r>
      <w:proofErr w:type="spellEnd"/>
      <w:r w:rsidR="006E308B" w:rsidRPr="00677E5E">
        <w:rPr>
          <w:rFonts w:ascii="Times New Roman" w:hAnsi="Times New Roman" w:cs="Times New Roman"/>
          <w:sz w:val="24"/>
          <w:szCs w:val="24"/>
        </w:rPr>
        <w:t xml:space="preserve">, as metodologias dos estudos buscam aplicar esses modelos de capitalização criados pelos </w:t>
      </w:r>
      <w:r w:rsidR="007C2BF3" w:rsidRPr="00677E5E">
        <w:rPr>
          <w:rFonts w:ascii="Times New Roman" w:hAnsi="Times New Roman" w:cs="Times New Roman"/>
          <w:sz w:val="24"/>
          <w:szCs w:val="24"/>
        </w:rPr>
        <w:t xml:space="preserve">artigos </w:t>
      </w:r>
      <w:r w:rsidR="006E308B" w:rsidRPr="00677E5E">
        <w:rPr>
          <w:rFonts w:ascii="Times New Roman" w:hAnsi="Times New Roman" w:cs="Times New Roman"/>
          <w:sz w:val="24"/>
          <w:szCs w:val="24"/>
        </w:rPr>
        <w:t xml:space="preserve">mais citados. </w:t>
      </w:r>
    </w:p>
    <w:p w14:paraId="33032E8A" w14:textId="712115F9" w:rsidR="00AD3F8D" w:rsidRPr="00677E5E" w:rsidRDefault="006E308B"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Entretanto, apesar de os estudos nacionais, em sua maioria, também aplicarem os modelos de capitalização citados, eles não os referenciam, ou seja, ao verificar os </w:t>
      </w:r>
      <w:r w:rsidR="007C2BF3" w:rsidRPr="00677E5E">
        <w:rPr>
          <w:rFonts w:ascii="Times New Roman" w:hAnsi="Times New Roman" w:cs="Times New Roman"/>
          <w:sz w:val="24"/>
          <w:szCs w:val="24"/>
        </w:rPr>
        <w:t>artigos</w:t>
      </w:r>
      <w:r w:rsidRPr="00677E5E">
        <w:rPr>
          <w:rFonts w:ascii="Times New Roman" w:hAnsi="Times New Roman" w:cs="Times New Roman"/>
          <w:sz w:val="24"/>
          <w:szCs w:val="24"/>
        </w:rPr>
        <w:t>, os nacionais estão citando estudos que já aplicaram o modelo, e não o</w:t>
      </w:r>
      <w:r w:rsidR="0010131B" w:rsidRPr="00677E5E">
        <w:rPr>
          <w:rFonts w:ascii="Times New Roman" w:hAnsi="Times New Roman" w:cs="Times New Roman"/>
          <w:sz w:val="24"/>
          <w:szCs w:val="24"/>
        </w:rPr>
        <w:t>s</w:t>
      </w:r>
      <w:r w:rsidRPr="00677E5E">
        <w:rPr>
          <w:rFonts w:ascii="Times New Roman" w:hAnsi="Times New Roman" w:cs="Times New Roman"/>
          <w:sz w:val="24"/>
          <w:szCs w:val="24"/>
        </w:rPr>
        <w:t xml:space="preserve"> estudo</w:t>
      </w:r>
      <w:r w:rsidR="0010131B" w:rsidRPr="00677E5E">
        <w:rPr>
          <w:rFonts w:ascii="Times New Roman" w:hAnsi="Times New Roman" w:cs="Times New Roman"/>
          <w:sz w:val="24"/>
          <w:szCs w:val="24"/>
        </w:rPr>
        <w:t>s</w:t>
      </w:r>
      <w:r w:rsidRPr="00677E5E">
        <w:rPr>
          <w:rFonts w:ascii="Times New Roman" w:hAnsi="Times New Roman" w:cs="Times New Roman"/>
          <w:sz w:val="24"/>
          <w:szCs w:val="24"/>
        </w:rPr>
        <w:t xml:space="preserve"> base que </w:t>
      </w:r>
      <w:r w:rsidR="0010131B" w:rsidRPr="00677E5E">
        <w:rPr>
          <w:rFonts w:ascii="Times New Roman" w:hAnsi="Times New Roman" w:cs="Times New Roman"/>
          <w:sz w:val="24"/>
          <w:szCs w:val="24"/>
        </w:rPr>
        <w:t>criaram</w:t>
      </w:r>
      <w:r w:rsidRPr="00677E5E">
        <w:rPr>
          <w:rFonts w:ascii="Times New Roman" w:hAnsi="Times New Roman" w:cs="Times New Roman"/>
          <w:sz w:val="24"/>
          <w:szCs w:val="24"/>
        </w:rPr>
        <w:t xml:space="preserve"> o</w:t>
      </w:r>
      <w:r w:rsidR="0010131B" w:rsidRPr="00677E5E">
        <w:rPr>
          <w:rFonts w:ascii="Times New Roman" w:hAnsi="Times New Roman" w:cs="Times New Roman"/>
          <w:sz w:val="24"/>
          <w:szCs w:val="24"/>
        </w:rPr>
        <w:t>s</w:t>
      </w:r>
      <w:r w:rsidRPr="00677E5E">
        <w:rPr>
          <w:rFonts w:ascii="Times New Roman" w:hAnsi="Times New Roman" w:cs="Times New Roman"/>
          <w:sz w:val="24"/>
          <w:szCs w:val="24"/>
        </w:rPr>
        <w:t xml:space="preserve"> </w:t>
      </w:r>
      <w:r w:rsidR="0010131B" w:rsidRPr="00677E5E">
        <w:rPr>
          <w:rFonts w:ascii="Times New Roman" w:hAnsi="Times New Roman" w:cs="Times New Roman"/>
          <w:sz w:val="24"/>
          <w:szCs w:val="24"/>
        </w:rPr>
        <w:t xml:space="preserve">diferentes </w:t>
      </w:r>
      <w:r w:rsidRPr="00677E5E">
        <w:rPr>
          <w:rFonts w:ascii="Times New Roman" w:hAnsi="Times New Roman" w:cs="Times New Roman"/>
          <w:sz w:val="24"/>
          <w:szCs w:val="24"/>
        </w:rPr>
        <w:t>modelo</w:t>
      </w:r>
      <w:r w:rsidR="0010131B" w:rsidRPr="00677E5E">
        <w:rPr>
          <w:rFonts w:ascii="Times New Roman" w:hAnsi="Times New Roman" w:cs="Times New Roman"/>
          <w:sz w:val="24"/>
          <w:szCs w:val="24"/>
        </w:rPr>
        <w:t>s de capitalização</w:t>
      </w:r>
      <w:r w:rsidRPr="00677E5E">
        <w:rPr>
          <w:rFonts w:ascii="Times New Roman" w:hAnsi="Times New Roman" w:cs="Times New Roman"/>
          <w:sz w:val="24"/>
          <w:szCs w:val="24"/>
        </w:rPr>
        <w:t>. Isso é um risco para a qualidade da literatura nacional, uma vez que informações podem ser perdidas ao usar pesquisas que aplicam</w:t>
      </w:r>
      <w:r w:rsidR="00B2280F" w:rsidRPr="00677E5E">
        <w:rPr>
          <w:rFonts w:ascii="Times New Roman" w:hAnsi="Times New Roman" w:cs="Times New Roman"/>
          <w:sz w:val="24"/>
          <w:szCs w:val="24"/>
        </w:rPr>
        <w:t xml:space="preserve">, em </w:t>
      </w:r>
      <w:r w:rsidR="007C2BF3" w:rsidRPr="00677E5E">
        <w:rPr>
          <w:rFonts w:ascii="Times New Roman" w:hAnsi="Times New Roman" w:cs="Times New Roman"/>
          <w:sz w:val="24"/>
          <w:szCs w:val="24"/>
        </w:rPr>
        <w:t>detrimento</w:t>
      </w:r>
      <w:r w:rsidR="00B2280F" w:rsidRPr="00677E5E">
        <w:rPr>
          <w:rFonts w:ascii="Times New Roman" w:hAnsi="Times New Roman" w:cs="Times New Roman"/>
          <w:sz w:val="24"/>
          <w:szCs w:val="24"/>
        </w:rPr>
        <w:t xml:space="preserve"> dos estudos </w:t>
      </w:r>
      <w:r w:rsidRPr="00677E5E">
        <w:rPr>
          <w:rFonts w:ascii="Times New Roman" w:hAnsi="Times New Roman" w:cs="Times New Roman"/>
          <w:sz w:val="24"/>
          <w:szCs w:val="24"/>
        </w:rPr>
        <w:t>originais</w:t>
      </w:r>
      <w:r w:rsidR="00B2280F" w:rsidRPr="00677E5E">
        <w:rPr>
          <w:rFonts w:ascii="Times New Roman" w:hAnsi="Times New Roman" w:cs="Times New Roman"/>
          <w:sz w:val="24"/>
          <w:szCs w:val="24"/>
        </w:rPr>
        <w:t>. Além disso, há uma diminuição</w:t>
      </w:r>
      <w:r w:rsidRPr="00677E5E">
        <w:rPr>
          <w:rFonts w:ascii="Times New Roman" w:hAnsi="Times New Roman" w:cs="Times New Roman"/>
          <w:sz w:val="24"/>
          <w:szCs w:val="24"/>
        </w:rPr>
        <w:t xml:space="preserve"> </w:t>
      </w:r>
      <w:r w:rsidR="00B2280F" w:rsidRPr="00677E5E">
        <w:rPr>
          <w:rFonts w:ascii="Times New Roman" w:hAnsi="Times New Roman" w:cs="Times New Roman"/>
          <w:sz w:val="24"/>
          <w:szCs w:val="24"/>
        </w:rPr>
        <w:t>d</w:t>
      </w:r>
      <w:r w:rsidRPr="00677E5E">
        <w:rPr>
          <w:rFonts w:ascii="Times New Roman" w:hAnsi="Times New Roman" w:cs="Times New Roman"/>
          <w:sz w:val="24"/>
          <w:szCs w:val="24"/>
        </w:rPr>
        <w:t>a validade dos procedimentos metodológicos aplicados na capitalização desses arrendamentos</w:t>
      </w:r>
      <w:r w:rsidR="00B2280F" w:rsidRPr="00677E5E">
        <w:rPr>
          <w:rFonts w:ascii="Times New Roman" w:hAnsi="Times New Roman" w:cs="Times New Roman"/>
          <w:sz w:val="24"/>
          <w:szCs w:val="24"/>
        </w:rPr>
        <w:t xml:space="preserve"> por parte dos </w:t>
      </w:r>
      <w:r w:rsidR="007C2BF3" w:rsidRPr="00677E5E">
        <w:rPr>
          <w:rFonts w:ascii="Times New Roman" w:hAnsi="Times New Roman" w:cs="Times New Roman"/>
          <w:sz w:val="24"/>
          <w:szCs w:val="24"/>
        </w:rPr>
        <w:t xml:space="preserve">artigos </w:t>
      </w:r>
      <w:r w:rsidR="00B2280F" w:rsidRPr="00677E5E">
        <w:rPr>
          <w:rFonts w:ascii="Times New Roman" w:hAnsi="Times New Roman" w:cs="Times New Roman"/>
          <w:sz w:val="24"/>
          <w:szCs w:val="24"/>
        </w:rPr>
        <w:t>nacionais</w:t>
      </w:r>
      <w:r w:rsidRPr="00677E5E">
        <w:rPr>
          <w:rFonts w:ascii="Times New Roman" w:hAnsi="Times New Roman" w:cs="Times New Roman"/>
          <w:sz w:val="24"/>
          <w:szCs w:val="24"/>
        </w:rPr>
        <w:t>.</w:t>
      </w:r>
    </w:p>
    <w:p w14:paraId="0F18E0B4" w14:textId="35182179" w:rsidR="006E308B" w:rsidRPr="00677E5E" w:rsidRDefault="006E308B"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Ressalta-se, também, que na literatura internacional, as obras mais citadas são, em sua maioria, artigos científicos. Há duas normas citadas, uma que é a norma norte-americana de arrendamento e outra que é uma interpretação da SEC, que explica a necessidade de se capitalizar o arrendamento para a correta aferição do risco das empresas. Ess</w:t>
      </w:r>
      <w:r w:rsidR="00B2280F" w:rsidRPr="00677E5E">
        <w:rPr>
          <w:rFonts w:ascii="Times New Roman" w:hAnsi="Times New Roman" w:cs="Times New Roman"/>
          <w:sz w:val="24"/>
          <w:szCs w:val="24"/>
        </w:rPr>
        <w:t>a obra</w:t>
      </w:r>
      <w:r w:rsidRPr="00677E5E">
        <w:rPr>
          <w:rFonts w:ascii="Times New Roman" w:hAnsi="Times New Roman" w:cs="Times New Roman"/>
          <w:sz w:val="24"/>
          <w:szCs w:val="24"/>
        </w:rPr>
        <w:t xml:space="preserve"> normalmente é utilizad</w:t>
      </w:r>
      <w:r w:rsidR="00B2280F" w:rsidRPr="00677E5E">
        <w:rPr>
          <w:rFonts w:ascii="Times New Roman" w:hAnsi="Times New Roman" w:cs="Times New Roman"/>
          <w:sz w:val="24"/>
          <w:szCs w:val="24"/>
        </w:rPr>
        <w:t>a</w:t>
      </w:r>
      <w:r w:rsidRPr="00677E5E">
        <w:rPr>
          <w:rFonts w:ascii="Times New Roman" w:hAnsi="Times New Roman" w:cs="Times New Roman"/>
          <w:sz w:val="24"/>
          <w:szCs w:val="24"/>
        </w:rPr>
        <w:t xml:space="preserve"> como justificativa para os artigos sobre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no cenário internacional</w:t>
      </w:r>
      <w:r w:rsidR="006B08E0">
        <w:rPr>
          <w:rFonts w:ascii="Times New Roman" w:hAnsi="Times New Roman" w:cs="Times New Roman"/>
          <w:sz w:val="24"/>
          <w:szCs w:val="24"/>
        </w:rPr>
        <w:t xml:space="preserve"> e, mesmo</w:t>
      </w:r>
      <w:r w:rsidRPr="00677E5E">
        <w:rPr>
          <w:rFonts w:ascii="Times New Roman" w:hAnsi="Times New Roman" w:cs="Times New Roman"/>
          <w:sz w:val="24"/>
          <w:szCs w:val="24"/>
        </w:rPr>
        <w:t xml:space="preserve"> sua aplicação </w:t>
      </w:r>
      <w:r w:rsidR="006B08E0">
        <w:rPr>
          <w:rFonts w:ascii="Times New Roman" w:hAnsi="Times New Roman" w:cs="Times New Roman"/>
          <w:sz w:val="24"/>
          <w:szCs w:val="24"/>
        </w:rPr>
        <w:t>sendo</w:t>
      </w:r>
      <w:r w:rsidRPr="00677E5E">
        <w:rPr>
          <w:rFonts w:ascii="Times New Roman" w:hAnsi="Times New Roman" w:cs="Times New Roman"/>
          <w:sz w:val="24"/>
          <w:szCs w:val="24"/>
        </w:rPr>
        <w:t xml:space="preserve"> válida no cenário nacional, apenas 1 estudo </w:t>
      </w:r>
      <w:r w:rsidR="00B2280F" w:rsidRPr="00677E5E">
        <w:rPr>
          <w:rFonts w:ascii="Times New Roman" w:hAnsi="Times New Roman" w:cs="Times New Roman"/>
          <w:sz w:val="24"/>
          <w:szCs w:val="24"/>
        </w:rPr>
        <w:t>a</w:t>
      </w:r>
      <w:r w:rsidRPr="00677E5E">
        <w:rPr>
          <w:rFonts w:ascii="Times New Roman" w:hAnsi="Times New Roman" w:cs="Times New Roman"/>
          <w:sz w:val="24"/>
          <w:szCs w:val="24"/>
        </w:rPr>
        <w:t xml:space="preserve"> citou.</w:t>
      </w:r>
    </w:p>
    <w:p w14:paraId="79252F20" w14:textId="787166A3" w:rsidR="006E308B" w:rsidRDefault="006E308B"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Para complemento dessa análise, apresenta-</w:t>
      </w:r>
      <w:r w:rsidRPr="006B08E0">
        <w:rPr>
          <w:rFonts w:ascii="Times New Roman" w:hAnsi="Times New Roman" w:cs="Times New Roman"/>
          <w:sz w:val="24"/>
          <w:szCs w:val="24"/>
        </w:rPr>
        <w:t>se, na</w:t>
      </w:r>
      <w:r w:rsidR="006B08E0" w:rsidRPr="006B08E0">
        <w:rPr>
          <w:rFonts w:ascii="Times New Roman" w:hAnsi="Times New Roman" w:cs="Times New Roman"/>
          <w:sz w:val="24"/>
          <w:szCs w:val="24"/>
        </w:rPr>
        <w:t xml:space="preserve"> </w:t>
      </w:r>
      <w:r w:rsidR="006B08E0" w:rsidRPr="006B08E0">
        <w:rPr>
          <w:rFonts w:ascii="Times New Roman" w:hAnsi="Times New Roman" w:cs="Times New Roman"/>
          <w:sz w:val="24"/>
          <w:szCs w:val="24"/>
        </w:rPr>
        <w:fldChar w:fldCharType="begin"/>
      </w:r>
      <w:r w:rsidR="006B08E0" w:rsidRPr="006B08E0">
        <w:rPr>
          <w:rFonts w:ascii="Times New Roman" w:hAnsi="Times New Roman" w:cs="Times New Roman"/>
          <w:sz w:val="24"/>
          <w:szCs w:val="24"/>
        </w:rPr>
        <w:instrText xml:space="preserve"> REF _Ref7726986 \h  \* MERGEFORMAT </w:instrText>
      </w:r>
      <w:r w:rsidR="006B08E0" w:rsidRPr="006B08E0">
        <w:rPr>
          <w:rFonts w:ascii="Times New Roman" w:hAnsi="Times New Roman" w:cs="Times New Roman"/>
          <w:sz w:val="24"/>
          <w:szCs w:val="24"/>
        </w:rPr>
      </w:r>
      <w:r w:rsidR="006B08E0" w:rsidRPr="006B08E0">
        <w:rPr>
          <w:rFonts w:ascii="Times New Roman" w:hAnsi="Times New Roman" w:cs="Times New Roman"/>
          <w:sz w:val="24"/>
          <w:szCs w:val="24"/>
        </w:rPr>
        <w:fldChar w:fldCharType="separate"/>
      </w:r>
      <w:r w:rsidR="006B08E0" w:rsidRPr="006B08E0">
        <w:rPr>
          <w:rFonts w:ascii="Times New Roman" w:hAnsi="Times New Roman" w:cs="Times New Roman"/>
          <w:sz w:val="24"/>
          <w:szCs w:val="24"/>
        </w:rPr>
        <w:t xml:space="preserve">Tabela </w:t>
      </w:r>
      <w:r w:rsidR="006B08E0" w:rsidRPr="006B08E0">
        <w:rPr>
          <w:rFonts w:ascii="Times New Roman" w:hAnsi="Times New Roman" w:cs="Times New Roman"/>
          <w:noProof/>
          <w:sz w:val="24"/>
          <w:szCs w:val="24"/>
        </w:rPr>
        <w:t>6</w:t>
      </w:r>
      <w:r w:rsidR="006B08E0" w:rsidRPr="006B08E0">
        <w:rPr>
          <w:rFonts w:ascii="Times New Roman" w:hAnsi="Times New Roman" w:cs="Times New Roman"/>
          <w:sz w:val="24"/>
          <w:szCs w:val="24"/>
        </w:rPr>
        <w:fldChar w:fldCharType="end"/>
      </w:r>
      <w:r w:rsidRPr="006B08E0">
        <w:rPr>
          <w:rFonts w:ascii="Times New Roman" w:hAnsi="Times New Roman" w:cs="Times New Roman"/>
          <w:sz w:val="24"/>
          <w:szCs w:val="24"/>
        </w:rPr>
        <w:t>, a</w:t>
      </w:r>
      <w:r w:rsidRPr="00677E5E">
        <w:rPr>
          <w:rFonts w:ascii="Times New Roman" w:hAnsi="Times New Roman" w:cs="Times New Roman"/>
          <w:sz w:val="24"/>
          <w:szCs w:val="24"/>
        </w:rPr>
        <w:t xml:space="preserve"> lista das obras mais citadas em representatividade percentual no cenário nacional.</w:t>
      </w:r>
    </w:p>
    <w:p w14:paraId="317B6BD5" w14:textId="77777777" w:rsidR="0034146E" w:rsidRPr="00677E5E" w:rsidRDefault="0034146E" w:rsidP="002C0F9B">
      <w:pPr>
        <w:spacing w:after="0" w:line="240" w:lineRule="auto"/>
        <w:ind w:firstLine="708"/>
        <w:jc w:val="both"/>
        <w:rPr>
          <w:rFonts w:ascii="Times New Roman" w:hAnsi="Times New Roman" w:cs="Times New Roman"/>
          <w:sz w:val="24"/>
          <w:szCs w:val="24"/>
        </w:rPr>
      </w:pPr>
    </w:p>
    <w:p w14:paraId="32F60886" w14:textId="762A0BB4" w:rsidR="00504DFB" w:rsidRDefault="00504DFB" w:rsidP="002C0F9B">
      <w:pPr>
        <w:spacing w:after="0" w:line="240" w:lineRule="auto"/>
        <w:jc w:val="both"/>
        <w:rPr>
          <w:rFonts w:ascii="Times New Roman" w:hAnsi="Times New Roman" w:cs="Times New Roman"/>
          <w:sz w:val="24"/>
          <w:szCs w:val="24"/>
        </w:rPr>
      </w:pPr>
    </w:p>
    <w:p w14:paraId="460FF0A7" w14:textId="77777777" w:rsidR="00AE2FAD" w:rsidRDefault="00AE2FAD" w:rsidP="002C0F9B">
      <w:pPr>
        <w:spacing w:after="0" w:line="240" w:lineRule="auto"/>
        <w:jc w:val="both"/>
        <w:rPr>
          <w:rFonts w:ascii="Times New Roman" w:hAnsi="Times New Roman" w:cs="Times New Roman"/>
          <w:sz w:val="24"/>
          <w:szCs w:val="24"/>
        </w:rPr>
      </w:pPr>
    </w:p>
    <w:p w14:paraId="334A26EE" w14:textId="77777777" w:rsidR="00504DFB" w:rsidRPr="00677E5E" w:rsidRDefault="00504DFB" w:rsidP="002C0F9B">
      <w:pPr>
        <w:spacing w:after="0" w:line="240" w:lineRule="auto"/>
        <w:jc w:val="both"/>
        <w:rPr>
          <w:rFonts w:ascii="Times New Roman" w:hAnsi="Times New Roman" w:cs="Times New Roman"/>
          <w:sz w:val="24"/>
          <w:szCs w:val="24"/>
        </w:rPr>
      </w:pPr>
    </w:p>
    <w:p w14:paraId="1F057080" w14:textId="5F6971D8" w:rsidR="006B08E0" w:rsidRPr="00AE2FAD" w:rsidRDefault="006B08E0" w:rsidP="00AE2FAD">
      <w:pPr>
        <w:pStyle w:val="Legenda"/>
        <w:spacing w:after="0"/>
        <w:jc w:val="center"/>
        <w:rPr>
          <w:rFonts w:ascii="Times New Roman" w:hAnsi="Times New Roman" w:cs="Times New Roman"/>
          <w:i w:val="0"/>
          <w:color w:val="auto"/>
          <w:sz w:val="20"/>
          <w:szCs w:val="20"/>
        </w:rPr>
      </w:pPr>
      <w:bookmarkStart w:id="10" w:name="_Ref7726986"/>
      <w:r w:rsidRPr="00AE2FAD">
        <w:rPr>
          <w:rFonts w:ascii="Times New Roman" w:hAnsi="Times New Roman" w:cs="Times New Roman"/>
          <w:i w:val="0"/>
          <w:color w:val="auto"/>
          <w:sz w:val="20"/>
          <w:szCs w:val="20"/>
        </w:rPr>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Pr="00AE2FAD">
        <w:rPr>
          <w:rFonts w:ascii="Times New Roman" w:hAnsi="Times New Roman" w:cs="Times New Roman"/>
          <w:i w:val="0"/>
          <w:noProof/>
          <w:color w:val="auto"/>
          <w:sz w:val="20"/>
          <w:szCs w:val="20"/>
        </w:rPr>
        <w:t>6</w:t>
      </w:r>
      <w:r w:rsidRPr="00AE2FAD">
        <w:rPr>
          <w:rFonts w:ascii="Times New Roman" w:hAnsi="Times New Roman" w:cs="Times New Roman"/>
          <w:i w:val="0"/>
          <w:color w:val="auto"/>
          <w:sz w:val="20"/>
          <w:szCs w:val="20"/>
        </w:rPr>
        <w:fldChar w:fldCharType="end"/>
      </w:r>
      <w:bookmarkEnd w:id="10"/>
      <w:r w:rsidRPr="00AE2FAD">
        <w:rPr>
          <w:rFonts w:ascii="Times New Roman" w:hAnsi="Times New Roman" w:cs="Times New Roman"/>
          <w:i w:val="0"/>
          <w:color w:val="auto"/>
          <w:sz w:val="20"/>
          <w:szCs w:val="20"/>
        </w:rPr>
        <w:t xml:space="preserve"> - Principais referências utilizadas pelos artigos nacionais</w:t>
      </w:r>
    </w:p>
    <w:tbl>
      <w:tblPr>
        <w:tblW w:w="497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6"/>
        <w:gridCol w:w="1420"/>
        <w:gridCol w:w="440"/>
        <w:gridCol w:w="470"/>
        <w:gridCol w:w="371"/>
        <w:gridCol w:w="470"/>
      </w:tblGrid>
      <w:tr w:rsidR="00CD5878" w:rsidRPr="00677E5E" w14:paraId="29117ED8" w14:textId="77777777" w:rsidTr="00A25727">
        <w:trPr>
          <w:trHeight w:val="197"/>
        </w:trPr>
        <w:tc>
          <w:tcPr>
            <w:tcW w:w="3253" w:type="pct"/>
            <w:shd w:val="clear" w:color="auto" w:fill="D9D9D9" w:themeFill="background1" w:themeFillShade="D9"/>
            <w:noWrap/>
            <w:vAlign w:val="bottom"/>
            <w:hideMark/>
          </w:tcPr>
          <w:p w14:paraId="44C4BBB0"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Referência Simplificada</w:t>
            </w:r>
          </w:p>
        </w:tc>
        <w:tc>
          <w:tcPr>
            <w:tcW w:w="783" w:type="pct"/>
            <w:shd w:val="clear" w:color="auto" w:fill="D9D9D9" w:themeFill="background1" w:themeFillShade="D9"/>
            <w:vAlign w:val="bottom"/>
            <w:hideMark/>
          </w:tcPr>
          <w:p w14:paraId="4A612EB2"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Tipo</w:t>
            </w:r>
          </w:p>
        </w:tc>
        <w:tc>
          <w:tcPr>
            <w:tcW w:w="242" w:type="pct"/>
            <w:shd w:val="clear" w:color="auto" w:fill="D9D9D9" w:themeFill="background1" w:themeFillShade="D9"/>
            <w:noWrap/>
            <w:vAlign w:val="bottom"/>
            <w:hideMark/>
          </w:tcPr>
          <w:p w14:paraId="0D4941C0"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proofErr w:type="spellStart"/>
            <w:r w:rsidRPr="00677E5E">
              <w:rPr>
                <w:rFonts w:ascii="Times New Roman" w:eastAsia="Times New Roman" w:hAnsi="Times New Roman" w:cs="Times New Roman"/>
                <w:b/>
                <w:bCs/>
                <w:color w:val="000000"/>
                <w:sz w:val="18"/>
                <w:szCs w:val="18"/>
                <w:lang w:eastAsia="pt-BR"/>
              </w:rPr>
              <w:t>Nac</w:t>
            </w:r>
            <w:proofErr w:type="spellEnd"/>
          </w:p>
        </w:tc>
        <w:tc>
          <w:tcPr>
            <w:tcW w:w="259" w:type="pct"/>
            <w:shd w:val="clear" w:color="auto" w:fill="D9D9D9" w:themeFill="background1" w:themeFillShade="D9"/>
            <w:noWrap/>
            <w:vAlign w:val="bottom"/>
            <w:hideMark/>
          </w:tcPr>
          <w:p w14:paraId="4E6C297B"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w:t>
            </w:r>
          </w:p>
        </w:tc>
        <w:tc>
          <w:tcPr>
            <w:tcW w:w="204" w:type="pct"/>
            <w:shd w:val="clear" w:color="auto" w:fill="D9D9D9" w:themeFill="background1" w:themeFillShade="D9"/>
            <w:noWrap/>
            <w:vAlign w:val="bottom"/>
            <w:hideMark/>
          </w:tcPr>
          <w:p w14:paraId="26803F82"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proofErr w:type="spellStart"/>
            <w:r w:rsidRPr="00677E5E">
              <w:rPr>
                <w:rFonts w:ascii="Times New Roman" w:eastAsia="Times New Roman" w:hAnsi="Times New Roman" w:cs="Times New Roman"/>
                <w:b/>
                <w:bCs/>
                <w:color w:val="000000"/>
                <w:sz w:val="18"/>
                <w:szCs w:val="18"/>
                <w:lang w:eastAsia="pt-BR"/>
              </w:rPr>
              <w:t>Int</w:t>
            </w:r>
            <w:proofErr w:type="spellEnd"/>
          </w:p>
        </w:tc>
        <w:tc>
          <w:tcPr>
            <w:tcW w:w="259" w:type="pct"/>
            <w:shd w:val="clear" w:color="auto" w:fill="D9D9D9" w:themeFill="background1" w:themeFillShade="D9"/>
            <w:noWrap/>
            <w:vAlign w:val="bottom"/>
            <w:hideMark/>
          </w:tcPr>
          <w:p w14:paraId="21112051" w14:textId="77777777" w:rsidR="00CD5878" w:rsidRPr="00677E5E" w:rsidRDefault="00CD5878" w:rsidP="002C0F9B">
            <w:pPr>
              <w:spacing w:after="0" w:line="240" w:lineRule="auto"/>
              <w:jc w:val="center"/>
              <w:rPr>
                <w:rFonts w:ascii="Times New Roman" w:eastAsia="Times New Roman" w:hAnsi="Times New Roman" w:cs="Times New Roman"/>
                <w:b/>
                <w:bCs/>
                <w:color w:val="000000"/>
                <w:sz w:val="18"/>
                <w:szCs w:val="18"/>
                <w:lang w:eastAsia="pt-BR"/>
              </w:rPr>
            </w:pPr>
            <w:r w:rsidRPr="00677E5E">
              <w:rPr>
                <w:rFonts w:ascii="Times New Roman" w:eastAsia="Times New Roman" w:hAnsi="Times New Roman" w:cs="Times New Roman"/>
                <w:b/>
                <w:bCs/>
                <w:color w:val="000000"/>
                <w:sz w:val="18"/>
                <w:szCs w:val="18"/>
                <w:lang w:eastAsia="pt-BR"/>
              </w:rPr>
              <w:t>%</w:t>
            </w:r>
          </w:p>
        </w:tc>
      </w:tr>
      <w:tr w:rsidR="00CD5878" w:rsidRPr="00677E5E" w14:paraId="11543B19" w14:textId="77777777" w:rsidTr="00A25727">
        <w:trPr>
          <w:trHeight w:val="395"/>
        </w:trPr>
        <w:tc>
          <w:tcPr>
            <w:tcW w:w="3253" w:type="pct"/>
            <w:shd w:val="clear" w:color="auto" w:fill="auto"/>
            <w:vAlign w:val="center"/>
            <w:hideMark/>
          </w:tcPr>
          <w:p w14:paraId="1F3BFFE2"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color w:val="000000"/>
                <w:sz w:val="18"/>
                <w:szCs w:val="18"/>
                <w:lang w:eastAsia="pt-BR"/>
              </w:rPr>
              <w:t>Niyama</w:t>
            </w:r>
            <w:proofErr w:type="spellEnd"/>
            <w:r w:rsidRPr="00677E5E">
              <w:rPr>
                <w:rFonts w:ascii="Times New Roman" w:eastAsia="Times New Roman" w:hAnsi="Times New Roman" w:cs="Times New Roman"/>
                <w:color w:val="000000"/>
                <w:sz w:val="18"/>
                <w:szCs w:val="18"/>
                <w:lang w:eastAsia="pt-BR"/>
              </w:rPr>
              <w:t>, J. K.; Silva, C. A. T. (2008) Teoria da contabilidade</w:t>
            </w:r>
          </w:p>
        </w:tc>
        <w:tc>
          <w:tcPr>
            <w:tcW w:w="783" w:type="pct"/>
            <w:shd w:val="clear" w:color="auto" w:fill="auto"/>
            <w:vAlign w:val="center"/>
            <w:hideMark/>
          </w:tcPr>
          <w:p w14:paraId="5BD44BA7"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Livro/Capítulo de Livro</w:t>
            </w:r>
          </w:p>
        </w:tc>
        <w:tc>
          <w:tcPr>
            <w:tcW w:w="242" w:type="pct"/>
            <w:shd w:val="clear" w:color="auto" w:fill="auto"/>
            <w:noWrap/>
            <w:vAlign w:val="center"/>
            <w:hideMark/>
          </w:tcPr>
          <w:p w14:paraId="7A673B9A"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19</w:t>
            </w:r>
          </w:p>
        </w:tc>
        <w:tc>
          <w:tcPr>
            <w:tcW w:w="259" w:type="pct"/>
            <w:shd w:val="clear" w:color="auto" w:fill="auto"/>
            <w:noWrap/>
            <w:vAlign w:val="center"/>
            <w:hideMark/>
          </w:tcPr>
          <w:p w14:paraId="65667F66"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66%</w:t>
            </w:r>
          </w:p>
        </w:tc>
        <w:tc>
          <w:tcPr>
            <w:tcW w:w="204" w:type="pct"/>
            <w:shd w:val="clear" w:color="auto" w:fill="auto"/>
            <w:noWrap/>
            <w:vAlign w:val="center"/>
            <w:hideMark/>
          </w:tcPr>
          <w:p w14:paraId="28326105" w14:textId="196397B0"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2FC0C50C"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469091AA" w14:textId="77777777" w:rsidTr="00A25727">
        <w:trPr>
          <w:trHeight w:val="395"/>
        </w:trPr>
        <w:tc>
          <w:tcPr>
            <w:tcW w:w="3253" w:type="pct"/>
            <w:shd w:val="clear" w:color="auto" w:fill="auto"/>
            <w:vAlign w:val="center"/>
            <w:hideMark/>
          </w:tcPr>
          <w:p w14:paraId="676BEA79"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color w:val="000000"/>
                <w:sz w:val="18"/>
                <w:szCs w:val="18"/>
                <w:lang w:eastAsia="pt-BR"/>
              </w:rPr>
              <w:t>Iudícibus</w:t>
            </w:r>
            <w:proofErr w:type="spellEnd"/>
            <w:r w:rsidRPr="00677E5E">
              <w:rPr>
                <w:rFonts w:ascii="Times New Roman" w:eastAsia="Times New Roman" w:hAnsi="Times New Roman" w:cs="Times New Roman"/>
                <w:color w:val="000000"/>
                <w:sz w:val="18"/>
                <w:szCs w:val="18"/>
                <w:lang w:eastAsia="pt-BR"/>
              </w:rPr>
              <w:t>, S. et al. (2010) Manual de contabilidade societária</w:t>
            </w:r>
          </w:p>
        </w:tc>
        <w:tc>
          <w:tcPr>
            <w:tcW w:w="783" w:type="pct"/>
            <w:shd w:val="clear" w:color="auto" w:fill="auto"/>
            <w:vAlign w:val="center"/>
            <w:hideMark/>
          </w:tcPr>
          <w:p w14:paraId="320F0D3C"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Livro/Capítulo de Livro</w:t>
            </w:r>
          </w:p>
        </w:tc>
        <w:tc>
          <w:tcPr>
            <w:tcW w:w="242" w:type="pct"/>
            <w:shd w:val="clear" w:color="auto" w:fill="auto"/>
            <w:noWrap/>
            <w:vAlign w:val="center"/>
            <w:hideMark/>
          </w:tcPr>
          <w:p w14:paraId="067B7225"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6</w:t>
            </w:r>
          </w:p>
        </w:tc>
        <w:tc>
          <w:tcPr>
            <w:tcW w:w="259" w:type="pct"/>
            <w:shd w:val="clear" w:color="auto" w:fill="auto"/>
            <w:noWrap/>
            <w:vAlign w:val="center"/>
            <w:hideMark/>
          </w:tcPr>
          <w:p w14:paraId="48D6A386"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21%</w:t>
            </w:r>
          </w:p>
        </w:tc>
        <w:tc>
          <w:tcPr>
            <w:tcW w:w="204" w:type="pct"/>
            <w:shd w:val="clear" w:color="auto" w:fill="auto"/>
            <w:noWrap/>
            <w:vAlign w:val="center"/>
            <w:hideMark/>
          </w:tcPr>
          <w:p w14:paraId="6D4C1A5A" w14:textId="1CBF0B1D"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1B9BE443"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12C4E930" w14:textId="77777777" w:rsidTr="00A25727">
        <w:trPr>
          <w:trHeight w:val="395"/>
        </w:trPr>
        <w:tc>
          <w:tcPr>
            <w:tcW w:w="3253" w:type="pct"/>
            <w:shd w:val="clear" w:color="auto" w:fill="auto"/>
            <w:vAlign w:val="center"/>
            <w:hideMark/>
          </w:tcPr>
          <w:p w14:paraId="333110DB"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color w:val="000000"/>
                <w:sz w:val="18"/>
                <w:szCs w:val="18"/>
                <w:lang w:eastAsia="pt-BR"/>
              </w:rPr>
              <w:t>Niyama</w:t>
            </w:r>
            <w:proofErr w:type="spellEnd"/>
            <w:r w:rsidRPr="00677E5E">
              <w:rPr>
                <w:rFonts w:ascii="Times New Roman" w:eastAsia="Times New Roman" w:hAnsi="Times New Roman" w:cs="Times New Roman"/>
                <w:color w:val="000000"/>
                <w:sz w:val="18"/>
                <w:szCs w:val="18"/>
                <w:lang w:eastAsia="pt-BR"/>
              </w:rPr>
              <w:t>, J. K. (2010) Contabilidade internacional</w:t>
            </w:r>
          </w:p>
        </w:tc>
        <w:tc>
          <w:tcPr>
            <w:tcW w:w="783" w:type="pct"/>
            <w:shd w:val="clear" w:color="auto" w:fill="auto"/>
            <w:vAlign w:val="center"/>
            <w:hideMark/>
          </w:tcPr>
          <w:p w14:paraId="7C608330"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Livro/Capítulo de Livro</w:t>
            </w:r>
          </w:p>
        </w:tc>
        <w:tc>
          <w:tcPr>
            <w:tcW w:w="242" w:type="pct"/>
            <w:shd w:val="clear" w:color="auto" w:fill="auto"/>
            <w:noWrap/>
            <w:vAlign w:val="center"/>
            <w:hideMark/>
          </w:tcPr>
          <w:p w14:paraId="1D95BC47"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5</w:t>
            </w:r>
          </w:p>
        </w:tc>
        <w:tc>
          <w:tcPr>
            <w:tcW w:w="259" w:type="pct"/>
            <w:shd w:val="clear" w:color="auto" w:fill="auto"/>
            <w:noWrap/>
            <w:vAlign w:val="center"/>
            <w:hideMark/>
          </w:tcPr>
          <w:p w14:paraId="1464C2BE"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04" w:type="pct"/>
            <w:shd w:val="clear" w:color="auto" w:fill="auto"/>
            <w:noWrap/>
            <w:vAlign w:val="center"/>
            <w:hideMark/>
          </w:tcPr>
          <w:p w14:paraId="788FA96B" w14:textId="681A18A5"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3A636921"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202A74A4" w14:textId="77777777" w:rsidTr="00A25727">
        <w:trPr>
          <w:trHeight w:val="592"/>
        </w:trPr>
        <w:tc>
          <w:tcPr>
            <w:tcW w:w="3253" w:type="pct"/>
            <w:shd w:val="clear" w:color="auto" w:fill="auto"/>
            <w:vAlign w:val="center"/>
            <w:hideMark/>
          </w:tcPr>
          <w:p w14:paraId="273293E1"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xml:space="preserve">Santos, N. A.; </w:t>
            </w:r>
            <w:proofErr w:type="spellStart"/>
            <w:r w:rsidRPr="00677E5E">
              <w:rPr>
                <w:rFonts w:ascii="Times New Roman" w:eastAsia="Times New Roman" w:hAnsi="Times New Roman" w:cs="Times New Roman"/>
                <w:color w:val="000000"/>
                <w:sz w:val="18"/>
                <w:szCs w:val="18"/>
                <w:lang w:eastAsia="pt-BR"/>
              </w:rPr>
              <w:t>Raimundini</w:t>
            </w:r>
            <w:proofErr w:type="spellEnd"/>
            <w:r w:rsidRPr="00677E5E">
              <w:rPr>
                <w:rFonts w:ascii="Times New Roman" w:eastAsia="Times New Roman" w:hAnsi="Times New Roman" w:cs="Times New Roman"/>
                <w:color w:val="000000"/>
                <w:sz w:val="18"/>
                <w:szCs w:val="18"/>
                <w:lang w:eastAsia="pt-BR"/>
              </w:rPr>
              <w:t xml:space="preserve">, S. L.; </w:t>
            </w:r>
            <w:proofErr w:type="spellStart"/>
            <w:r w:rsidRPr="00677E5E">
              <w:rPr>
                <w:rFonts w:ascii="Times New Roman" w:eastAsia="Times New Roman" w:hAnsi="Times New Roman" w:cs="Times New Roman"/>
                <w:color w:val="000000"/>
                <w:sz w:val="18"/>
                <w:szCs w:val="18"/>
                <w:lang w:eastAsia="pt-BR"/>
              </w:rPr>
              <w:t>Ssousa</w:t>
            </w:r>
            <w:proofErr w:type="spellEnd"/>
            <w:r w:rsidRPr="00677E5E">
              <w:rPr>
                <w:rFonts w:ascii="Times New Roman" w:eastAsia="Times New Roman" w:hAnsi="Times New Roman" w:cs="Times New Roman"/>
                <w:color w:val="000000"/>
                <w:sz w:val="18"/>
                <w:szCs w:val="18"/>
                <w:lang w:eastAsia="pt-BR"/>
              </w:rPr>
              <w:t>, C. A. B. (2007) Evidenciação contábil: análise comparativa da aplicação das normas internacionais de contabilidade e das normas vigentes no Brasil em operações de arrendamento mercantil financeiro</w:t>
            </w:r>
          </w:p>
        </w:tc>
        <w:tc>
          <w:tcPr>
            <w:tcW w:w="783" w:type="pct"/>
            <w:shd w:val="clear" w:color="auto" w:fill="auto"/>
            <w:vAlign w:val="center"/>
            <w:hideMark/>
          </w:tcPr>
          <w:p w14:paraId="5A5FF67A"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42" w:type="pct"/>
            <w:shd w:val="clear" w:color="auto" w:fill="auto"/>
            <w:noWrap/>
            <w:vAlign w:val="center"/>
            <w:hideMark/>
          </w:tcPr>
          <w:p w14:paraId="2E7F9B0F"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5</w:t>
            </w:r>
          </w:p>
        </w:tc>
        <w:tc>
          <w:tcPr>
            <w:tcW w:w="259" w:type="pct"/>
            <w:shd w:val="clear" w:color="auto" w:fill="auto"/>
            <w:noWrap/>
            <w:vAlign w:val="center"/>
            <w:hideMark/>
          </w:tcPr>
          <w:p w14:paraId="706C6823"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04" w:type="pct"/>
            <w:shd w:val="clear" w:color="auto" w:fill="auto"/>
            <w:noWrap/>
            <w:vAlign w:val="center"/>
            <w:hideMark/>
          </w:tcPr>
          <w:p w14:paraId="09E3F0D1" w14:textId="4C306C39"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089A3D33"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403150D4" w14:textId="77777777" w:rsidTr="00A25727">
        <w:trPr>
          <w:trHeight w:val="592"/>
        </w:trPr>
        <w:tc>
          <w:tcPr>
            <w:tcW w:w="3253" w:type="pct"/>
            <w:shd w:val="clear" w:color="auto" w:fill="auto"/>
            <w:vAlign w:val="center"/>
            <w:hideMark/>
          </w:tcPr>
          <w:p w14:paraId="17C98A60"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Martins, O. S.; Vasconcelos, A. F.; Souza, M. V. O tratamento contábil do arrendamento mercantil nas demonstrações financeiras: o jogo de interesses versus a busca pela transparência dessas demonstrações</w:t>
            </w:r>
          </w:p>
        </w:tc>
        <w:tc>
          <w:tcPr>
            <w:tcW w:w="783" w:type="pct"/>
            <w:shd w:val="clear" w:color="auto" w:fill="auto"/>
            <w:vAlign w:val="center"/>
            <w:hideMark/>
          </w:tcPr>
          <w:p w14:paraId="29CE53B4"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42" w:type="pct"/>
            <w:shd w:val="clear" w:color="auto" w:fill="auto"/>
            <w:noWrap/>
            <w:vAlign w:val="center"/>
            <w:hideMark/>
          </w:tcPr>
          <w:p w14:paraId="6B6DD729"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5</w:t>
            </w:r>
          </w:p>
        </w:tc>
        <w:tc>
          <w:tcPr>
            <w:tcW w:w="259" w:type="pct"/>
            <w:shd w:val="clear" w:color="auto" w:fill="auto"/>
            <w:noWrap/>
            <w:vAlign w:val="center"/>
            <w:hideMark/>
          </w:tcPr>
          <w:p w14:paraId="6FE437A1"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04" w:type="pct"/>
            <w:shd w:val="clear" w:color="auto" w:fill="auto"/>
            <w:noWrap/>
            <w:vAlign w:val="center"/>
            <w:hideMark/>
          </w:tcPr>
          <w:p w14:paraId="2136FF85" w14:textId="78B4B154"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55F557AC"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6A5B8525" w14:textId="77777777" w:rsidTr="00A25727">
        <w:trPr>
          <w:trHeight w:val="395"/>
        </w:trPr>
        <w:tc>
          <w:tcPr>
            <w:tcW w:w="3253" w:type="pct"/>
            <w:shd w:val="clear" w:color="auto" w:fill="auto"/>
            <w:vAlign w:val="center"/>
            <w:hideMark/>
          </w:tcPr>
          <w:p w14:paraId="3EF6ABB5"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Richardson, R. J. (1999) Pesquisa social: métodos e técnicas</w:t>
            </w:r>
          </w:p>
        </w:tc>
        <w:tc>
          <w:tcPr>
            <w:tcW w:w="783" w:type="pct"/>
            <w:shd w:val="clear" w:color="auto" w:fill="auto"/>
            <w:vAlign w:val="center"/>
            <w:hideMark/>
          </w:tcPr>
          <w:p w14:paraId="18261EAA"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Livro/Capítulo de Livro</w:t>
            </w:r>
          </w:p>
        </w:tc>
        <w:tc>
          <w:tcPr>
            <w:tcW w:w="242" w:type="pct"/>
            <w:shd w:val="clear" w:color="auto" w:fill="auto"/>
            <w:noWrap/>
            <w:vAlign w:val="center"/>
            <w:hideMark/>
          </w:tcPr>
          <w:p w14:paraId="0973266B"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5</w:t>
            </w:r>
          </w:p>
        </w:tc>
        <w:tc>
          <w:tcPr>
            <w:tcW w:w="259" w:type="pct"/>
            <w:shd w:val="clear" w:color="auto" w:fill="auto"/>
            <w:noWrap/>
            <w:vAlign w:val="center"/>
            <w:hideMark/>
          </w:tcPr>
          <w:p w14:paraId="2195955D"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17%</w:t>
            </w:r>
          </w:p>
        </w:tc>
        <w:tc>
          <w:tcPr>
            <w:tcW w:w="204" w:type="pct"/>
            <w:shd w:val="clear" w:color="auto" w:fill="auto"/>
            <w:noWrap/>
            <w:vAlign w:val="center"/>
            <w:hideMark/>
          </w:tcPr>
          <w:p w14:paraId="028FD6FF" w14:textId="4703CF90"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6337AFAE"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78CE5FDC" w14:textId="77777777" w:rsidTr="00A25727">
        <w:trPr>
          <w:trHeight w:val="395"/>
        </w:trPr>
        <w:tc>
          <w:tcPr>
            <w:tcW w:w="3253" w:type="pct"/>
            <w:shd w:val="clear" w:color="auto" w:fill="auto"/>
            <w:vAlign w:val="center"/>
            <w:hideMark/>
          </w:tcPr>
          <w:p w14:paraId="540FD29A"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val="en-US" w:eastAsia="pt-BR"/>
              </w:rPr>
            </w:pPr>
            <w:r w:rsidRPr="00677E5E">
              <w:rPr>
                <w:rFonts w:ascii="Times New Roman" w:eastAsia="Times New Roman" w:hAnsi="Times New Roman" w:cs="Times New Roman"/>
                <w:color w:val="000000"/>
                <w:sz w:val="18"/>
                <w:szCs w:val="18"/>
                <w:lang w:val="en-US" w:eastAsia="pt-BR"/>
              </w:rPr>
              <w:t>Beattie, V.; Edwards, K.; Goodacre, A. (1998) The impact of constructive operating lease capitalization on key accounting ratios</w:t>
            </w:r>
          </w:p>
        </w:tc>
        <w:tc>
          <w:tcPr>
            <w:tcW w:w="783" w:type="pct"/>
            <w:shd w:val="clear" w:color="auto" w:fill="auto"/>
            <w:vAlign w:val="center"/>
            <w:hideMark/>
          </w:tcPr>
          <w:p w14:paraId="7E0F48F0"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42" w:type="pct"/>
            <w:shd w:val="clear" w:color="auto" w:fill="auto"/>
            <w:noWrap/>
            <w:vAlign w:val="center"/>
            <w:hideMark/>
          </w:tcPr>
          <w:p w14:paraId="2B6E2E14"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w:t>
            </w:r>
          </w:p>
        </w:tc>
        <w:tc>
          <w:tcPr>
            <w:tcW w:w="259" w:type="pct"/>
            <w:shd w:val="clear" w:color="auto" w:fill="auto"/>
            <w:noWrap/>
            <w:vAlign w:val="center"/>
            <w:hideMark/>
          </w:tcPr>
          <w:p w14:paraId="3CEA77BA"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04" w:type="pct"/>
            <w:shd w:val="clear" w:color="auto" w:fill="auto"/>
            <w:noWrap/>
            <w:vAlign w:val="center"/>
            <w:hideMark/>
          </w:tcPr>
          <w:p w14:paraId="09FFF8D5"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6</w:t>
            </w:r>
          </w:p>
        </w:tc>
        <w:tc>
          <w:tcPr>
            <w:tcW w:w="259" w:type="pct"/>
            <w:shd w:val="clear" w:color="auto" w:fill="auto"/>
            <w:noWrap/>
            <w:vAlign w:val="center"/>
            <w:hideMark/>
          </w:tcPr>
          <w:p w14:paraId="3BF9CA30"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13%</w:t>
            </w:r>
          </w:p>
        </w:tc>
      </w:tr>
      <w:tr w:rsidR="00CD5878" w:rsidRPr="00677E5E" w14:paraId="458866FA" w14:textId="77777777" w:rsidTr="00A25727">
        <w:trPr>
          <w:trHeight w:val="395"/>
        </w:trPr>
        <w:tc>
          <w:tcPr>
            <w:tcW w:w="3253" w:type="pct"/>
            <w:shd w:val="clear" w:color="auto" w:fill="auto"/>
            <w:vAlign w:val="center"/>
            <w:hideMark/>
          </w:tcPr>
          <w:p w14:paraId="2040859E" w14:textId="36F98BD0"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color w:val="000000"/>
                <w:sz w:val="18"/>
                <w:szCs w:val="18"/>
                <w:lang w:eastAsia="pt-BR"/>
              </w:rPr>
              <w:t>B</w:t>
            </w:r>
            <w:r w:rsidR="009C566B" w:rsidRPr="00677E5E">
              <w:rPr>
                <w:rFonts w:ascii="Times New Roman" w:eastAsia="Times New Roman" w:hAnsi="Times New Roman" w:cs="Times New Roman"/>
                <w:color w:val="000000"/>
                <w:sz w:val="18"/>
                <w:szCs w:val="18"/>
                <w:lang w:eastAsia="pt-BR"/>
              </w:rPr>
              <w:t>euren</w:t>
            </w:r>
            <w:proofErr w:type="spellEnd"/>
            <w:r w:rsidRPr="00677E5E">
              <w:rPr>
                <w:rFonts w:ascii="Times New Roman" w:eastAsia="Times New Roman" w:hAnsi="Times New Roman" w:cs="Times New Roman"/>
                <w:color w:val="000000"/>
                <w:sz w:val="18"/>
                <w:szCs w:val="18"/>
                <w:lang w:eastAsia="pt-BR"/>
              </w:rPr>
              <w:t>, I. M. (2006) Como elaborar trabalhos monográficos em contabilidade</w:t>
            </w:r>
          </w:p>
        </w:tc>
        <w:tc>
          <w:tcPr>
            <w:tcW w:w="783" w:type="pct"/>
            <w:shd w:val="clear" w:color="auto" w:fill="auto"/>
            <w:vAlign w:val="center"/>
            <w:hideMark/>
          </w:tcPr>
          <w:p w14:paraId="6652BA44" w14:textId="76B105A0"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Livro/Capítulo de Livro</w:t>
            </w:r>
          </w:p>
        </w:tc>
        <w:tc>
          <w:tcPr>
            <w:tcW w:w="242" w:type="pct"/>
            <w:shd w:val="clear" w:color="auto" w:fill="auto"/>
            <w:noWrap/>
            <w:vAlign w:val="center"/>
            <w:hideMark/>
          </w:tcPr>
          <w:p w14:paraId="0EC0A191"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w:t>
            </w:r>
          </w:p>
        </w:tc>
        <w:tc>
          <w:tcPr>
            <w:tcW w:w="259" w:type="pct"/>
            <w:shd w:val="clear" w:color="auto" w:fill="auto"/>
            <w:noWrap/>
            <w:vAlign w:val="center"/>
            <w:hideMark/>
          </w:tcPr>
          <w:p w14:paraId="0F02E982"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04" w:type="pct"/>
            <w:shd w:val="clear" w:color="auto" w:fill="auto"/>
            <w:noWrap/>
            <w:vAlign w:val="center"/>
            <w:hideMark/>
          </w:tcPr>
          <w:p w14:paraId="7DC4CBAE" w14:textId="783E9E73"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01C6DFE8"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097C05E7" w14:textId="77777777" w:rsidTr="00A25727">
        <w:trPr>
          <w:trHeight w:val="395"/>
        </w:trPr>
        <w:tc>
          <w:tcPr>
            <w:tcW w:w="3253" w:type="pct"/>
            <w:shd w:val="clear" w:color="auto" w:fill="auto"/>
            <w:vAlign w:val="center"/>
            <w:hideMark/>
          </w:tcPr>
          <w:p w14:paraId="1CE3584C"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xml:space="preserve">Souza, M. S.; </w:t>
            </w:r>
            <w:proofErr w:type="spellStart"/>
            <w:r w:rsidRPr="00677E5E">
              <w:rPr>
                <w:rFonts w:ascii="Times New Roman" w:eastAsia="Times New Roman" w:hAnsi="Times New Roman" w:cs="Times New Roman"/>
                <w:color w:val="000000"/>
                <w:sz w:val="18"/>
                <w:szCs w:val="18"/>
                <w:lang w:eastAsia="pt-BR"/>
              </w:rPr>
              <w:t>Famá</w:t>
            </w:r>
            <w:proofErr w:type="spellEnd"/>
            <w:r w:rsidRPr="00677E5E">
              <w:rPr>
                <w:rFonts w:ascii="Times New Roman" w:eastAsia="Times New Roman" w:hAnsi="Times New Roman" w:cs="Times New Roman"/>
                <w:color w:val="000000"/>
                <w:sz w:val="18"/>
                <w:szCs w:val="18"/>
                <w:lang w:eastAsia="pt-BR"/>
              </w:rPr>
              <w:t>, R. (1997) Leasing como instrumento de desenvolvimento econômico</w:t>
            </w:r>
          </w:p>
        </w:tc>
        <w:tc>
          <w:tcPr>
            <w:tcW w:w="783" w:type="pct"/>
            <w:shd w:val="clear" w:color="auto" w:fill="auto"/>
            <w:vAlign w:val="center"/>
            <w:hideMark/>
          </w:tcPr>
          <w:p w14:paraId="58BF0D10"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Revista/Periódico Científico</w:t>
            </w:r>
          </w:p>
        </w:tc>
        <w:tc>
          <w:tcPr>
            <w:tcW w:w="242" w:type="pct"/>
            <w:shd w:val="clear" w:color="auto" w:fill="auto"/>
            <w:noWrap/>
            <w:vAlign w:val="center"/>
            <w:hideMark/>
          </w:tcPr>
          <w:p w14:paraId="3464F428"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w:t>
            </w:r>
          </w:p>
        </w:tc>
        <w:tc>
          <w:tcPr>
            <w:tcW w:w="259" w:type="pct"/>
            <w:shd w:val="clear" w:color="auto" w:fill="auto"/>
            <w:noWrap/>
            <w:vAlign w:val="center"/>
            <w:hideMark/>
          </w:tcPr>
          <w:p w14:paraId="1FF7781A"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04" w:type="pct"/>
            <w:shd w:val="clear" w:color="auto" w:fill="auto"/>
            <w:noWrap/>
            <w:vAlign w:val="center"/>
            <w:hideMark/>
          </w:tcPr>
          <w:p w14:paraId="73C7418D" w14:textId="1551AB80"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3E2AC2B2"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71CD80D1" w14:textId="77777777" w:rsidTr="00A25727">
        <w:trPr>
          <w:trHeight w:val="592"/>
        </w:trPr>
        <w:tc>
          <w:tcPr>
            <w:tcW w:w="3253" w:type="pct"/>
            <w:shd w:val="clear" w:color="auto" w:fill="auto"/>
            <w:vAlign w:val="center"/>
            <w:hideMark/>
          </w:tcPr>
          <w:p w14:paraId="75FB1D38"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color w:val="000000"/>
                <w:sz w:val="18"/>
                <w:szCs w:val="18"/>
                <w:lang w:eastAsia="pt-BR"/>
              </w:rPr>
              <w:t>Rech</w:t>
            </w:r>
            <w:proofErr w:type="spellEnd"/>
            <w:r w:rsidRPr="00677E5E">
              <w:rPr>
                <w:rFonts w:ascii="Times New Roman" w:eastAsia="Times New Roman" w:hAnsi="Times New Roman" w:cs="Times New Roman"/>
                <w:color w:val="000000"/>
                <w:sz w:val="18"/>
                <w:szCs w:val="18"/>
                <w:lang w:eastAsia="pt-BR"/>
              </w:rPr>
              <w:t>, I. J.; Cunha, M. F. da C.; Pereira, I. V.; Oliveira, J. R. de O. (2008) Leasing financeiro: um estudo do reconhecimento e evidenciação nas demonstrações financeiras de uma empresa de aviação civil</w:t>
            </w:r>
          </w:p>
        </w:tc>
        <w:tc>
          <w:tcPr>
            <w:tcW w:w="783" w:type="pct"/>
            <w:shd w:val="clear" w:color="auto" w:fill="auto"/>
            <w:vAlign w:val="center"/>
            <w:hideMark/>
          </w:tcPr>
          <w:p w14:paraId="3D9CF74A"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proofErr w:type="spellStart"/>
            <w:r w:rsidRPr="00677E5E">
              <w:rPr>
                <w:rFonts w:ascii="Times New Roman" w:eastAsia="Times New Roman" w:hAnsi="Times New Roman" w:cs="Times New Roman"/>
                <w:i/>
                <w:color w:val="000000"/>
                <w:sz w:val="18"/>
                <w:szCs w:val="18"/>
                <w:lang w:eastAsia="pt-BR"/>
              </w:rPr>
              <w:t>Working</w:t>
            </w:r>
            <w:proofErr w:type="spellEnd"/>
            <w:r w:rsidRPr="00677E5E">
              <w:rPr>
                <w:rFonts w:ascii="Times New Roman" w:eastAsia="Times New Roman" w:hAnsi="Times New Roman" w:cs="Times New Roman"/>
                <w:i/>
                <w:color w:val="000000"/>
                <w:sz w:val="18"/>
                <w:szCs w:val="18"/>
                <w:lang w:eastAsia="pt-BR"/>
              </w:rPr>
              <w:t xml:space="preserve"> </w:t>
            </w:r>
            <w:proofErr w:type="spellStart"/>
            <w:r w:rsidRPr="00677E5E">
              <w:rPr>
                <w:rFonts w:ascii="Times New Roman" w:eastAsia="Times New Roman" w:hAnsi="Times New Roman" w:cs="Times New Roman"/>
                <w:i/>
                <w:color w:val="000000"/>
                <w:sz w:val="18"/>
                <w:szCs w:val="18"/>
                <w:lang w:eastAsia="pt-BR"/>
              </w:rPr>
              <w:t>papers</w:t>
            </w:r>
            <w:proofErr w:type="spellEnd"/>
            <w:r w:rsidRPr="00677E5E">
              <w:rPr>
                <w:rFonts w:ascii="Times New Roman" w:eastAsia="Times New Roman" w:hAnsi="Times New Roman" w:cs="Times New Roman"/>
                <w:color w:val="000000"/>
                <w:sz w:val="18"/>
                <w:szCs w:val="18"/>
                <w:lang w:eastAsia="pt-BR"/>
              </w:rPr>
              <w:t xml:space="preserve"> e Congressos</w:t>
            </w:r>
          </w:p>
        </w:tc>
        <w:tc>
          <w:tcPr>
            <w:tcW w:w="242" w:type="pct"/>
            <w:shd w:val="clear" w:color="auto" w:fill="auto"/>
            <w:noWrap/>
            <w:vAlign w:val="center"/>
            <w:hideMark/>
          </w:tcPr>
          <w:p w14:paraId="49C794CB"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w:t>
            </w:r>
          </w:p>
        </w:tc>
        <w:tc>
          <w:tcPr>
            <w:tcW w:w="259" w:type="pct"/>
            <w:shd w:val="clear" w:color="auto" w:fill="auto"/>
            <w:noWrap/>
            <w:vAlign w:val="center"/>
            <w:hideMark/>
          </w:tcPr>
          <w:p w14:paraId="08A41175"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04" w:type="pct"/>
            <w:shd w:val="clear" w:color="auto" w:fill="auto"/>
            <w:noWrap/>
            <w:vAlign w:val="center"/>
            <w:hideMark/>
          </w:tcPr>
          <w:p w14:paraId="193E6396" w14:textId="792CFB94"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097F402C"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r w:rsidR="00CD5878" w:rsidRPr="00677E5E" w14:paraId="22C4F460" w14:textId="77777777" w:rsidTr="00A25727">
        <w:trPr>
          <w:trHeight w:val="197"/>
        </w:trPr>
        <w:tc>
          <w:tcPr>
            <w:tcW w:w="3253" w:type="pct"/>
            <w:shd w:val="clear" w:color="auto" w:fill="auto"/>
            <w:vAlign w:val="center"/>
            <w:hideMark/>
          </w:tcPr>
          <w:p w14:paraId="73D3D1E7"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 xml:space="preserve">Brasil. (2007) Lei n. 11.638, de 28 de dezembro de 2007. </w:t>
            </w:r>
          </w:p>
        </w:tc>
        <w:tc>
          <w:tcPr>
            <w:tcW w:w="783" w:type="pct"/>
            <w:shd w:val="clear" w:color="auto" w:fill="auto"/>
            <w:vAlign w:val="center"/>
            <w:hideMark/>
          </w:tcPr>
          <w:p w14:paraId="20286E0D" w14:textId="77777777" w:rsidR="00CD5878" w:rsidRPr="00677E5E" w:rsidRDefault="00CD5878" w:rsidP="002C0F9B">
            <w:pPr>
              <w:spacing w:after="0" w:line="240" w:lineRule="auto"/>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Leis/Decretos</w:t>
            </w:r>
          </w:p>
        </w:tc>
        <w:tc>
          <w:tcPr>
            <w:tcW w:w="242" w:type="pct"/>
            <w:shd w:val="clear" w:color="auto" w:fill="auto"/>
            <w:noWrap/>
            <w:vAlign w:val="center"/>
            <w:hideMark/>
          </w:tcPr>
          <w:p w14:paraId="4A12A830"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4</w:t>
            </w:r>
          </w:p>
        </w:tc>
        <w:tc>
          <w:tcPr>
            <w:tcW w:w="259" w:type="pct"/>
            <w:shd w:val="clear" w:color="auto" w:fill="auto"/>
            <w:noWrap/>
            <w:vAlign w:val="center"/>
            <w:hideMark/>
          </w:tcPr>
          <w:p w14:paraId="48CB0D82"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14%</w:t>
            </w:r>
          </w:p>
        </w:tc>
        <w:tc>
          <w:tcPr>
            <w:tcW w:w="204" w:type="pct"/>
            <w:shd w:val="clear" w:color="auto" w:fill="auto"/>
            <w:noWrap/>
            <w:vAlign w:val="center"/>
            <w:hideMark/>
          </w:tcPr>
          <w:p w14:paraId="30D2066D" w14:textId="4DBC51CE"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p>
        </w:tc>
        <w:tc>
          <w:tcPr>
            <w:tcW w:w="259" w:type="pct"/>
            <w:shd w:val="clear" w:color="auto" w:fill="auto"/>
            <w:noWrap/>
            <w:vAlign w:val="center"/>
            <w:hideMark/>
          </w:tcPr>
          <w:p w14:paraId="044D410B" w14:textId="77777777" w:rsidR="00CD5878" w:rsidRPr="00677E5E" w:rsidRDefault="00CD5878" w:rsidP="002C0F9B">
            <w:pPr>
              <w:spacing w:after="0" w:line="240" w:lineRule="auto"/>
              <w:jc w:val="center"/>
              <w:rPr>
                <w:rFonts w:ascii="Times New Roman" w:eastAsia="Times New Roman" w:hAnsi="Times New Roman" w:cs="Times New Roman"/>
                <w:color w:val="000000"/>
                <w:sz w:val="18"/>
                <w:szCs w:val="18"/>
                <w:lang w:eastAsia="pt-BR"/>
              </w:rPr>
            </w:pPr>
            <w:r w:rsidRPr="00677E5E">
              <w:rPr>
                <w:rFonts w:ascii="Times New Roman" w:eastAsia="Times New Roman" w:hAnsi="Times New Roman" w:cs="Times New Roman"/>
                <w:color w:val="000000"/>
                <w:sz w:val="18"/>
                <w:szCs w:val="18"/>
                <w:lang w:eastAsia="pt-BR"/>
              </w:rPr>
              <w:t>0%</w:t>
            </w:r>
          </w:p>
        </w:tc>
      </w:tr>
    </w:tbl>
    <w:p w14:paraId="1453A987" w14:textId="752C117D" w:rsidR="00A44B86" w:rsidRPr="00677E5E" w:rsidRDefault="00A44B86"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7C2BF3" w:rsidRPr="00677E5E">
        <w:rPr>
          <w:rFonts w:ascii="Times New Roman" w:hAnsi="Times New Roman" w:cs="Times New Roman"/>
          <w:sz w:val="20"/>
          <w:szCs w:val="20"/>
        </w:rPr>
        <w:t>Elaborad</w:t>
      </w:r>
      <w:r w:rsidR="0069556C" w:rsidRPr="00677E5E">
        <w:rPr>
          <w:rFonts w:ascii="Times New Roman" w:hAnsi="Times New Roman" w:cs="Times New Roman"/>
          <w:sz w:val="20"/>
          <w:szCs w:val="20"/>
        </w:rPr>
        <w:t>a</w:t>
      </w:r>
      <w:r w:rsidR="007C2BF3" w:rsidRPr="00677E5E">
        <w:rPr>
          <w:rFonts w:ascii="Times New Roman" w:hAnsi="Times New Roman" w:cs="Times New Roman"/>
          <w:sz w:val="20"/>
          <w:szCs w:val="20"/>
        </w:rPr>
        <w:t xml:space="preserve"> </w:t>
      </w:r>
      <w:r w:rsidRPr="00677E5E">
        <w:rPr>
          <w:rFonts w:ascii="Times New Roman" w:hAnsi="Times New Roman" w:cs="Times New Roman"/>
          <w:sz w:val="20"/>
          <w:szCs w:val="20"/>
        </w:rPr>
        <w:t>pelos autores.</w:t>
      </w:r>
    </w:p>
    <w:p w14:paraId="7B0B1D10" w14:textId="17E512B7" w:rsidR="00A44B86" w:rsidRPr="00677E5E" w:rsidRDefault="00A44B86" w:rsidP="002C0F9B">
      <w:pPr>
        <w:spacing w:after="0" w:line="240" w:lineRule="auto"/>
        <w:jc w:val="both"/>
        <w:rPr>
          <w:rFonts w:ascii="Times New Roman" w:hAnsi="Times New Roman" w:cs="Times New Roman"/>
          <w:sz w:val="24"/>
          <w:szCs w:val="24"/>
        </w:rPr>
      </w:pPr>
    </w:p>
    <w:p w14:paraId="4A0BB57F" w14:textId="6D4ABCA4" w:rsidR="00150D1C" w:rsidRPr="00677E5E" w:rsidRDefault="00150D1C"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O primeiro destaque na análise </w:t>
      </w:r>
      <w:r w:rsidR="009144CC" w:rsidRPr="00677E5E">
        <w:rPr>
          <w:rFonts w:ascii="Times New Roman" w:hAnsi="Times New Roman" w:cs="Times New Roman"/>
          <w:sz w:val="24"/>
          <w:szCs w:val="24"/>
        </w:rPr>
        <w:t xml:space="preserve">das referências mais citadas no cenário nacional é a diferença para o tipo de referência. Das 11 obras elencadas, </w:t>
      </w:r>
      <w:r w:rsidR="00280962" w:rsidRPr="00677E5E">
        <w:rPr>
          <w:rFonts w:ascii="Times New Roman" w:hAnsi="Times New Roman" w:cs="Times New Roman"/>
          <w:sz w:val="24"/>
          <w:szCs w:val="24"/>
        </w:rPr>
        <w:t>cinco</w:t>
      </w:r>
      <w:r w:rsidR="009144CC" w:rsidRPr="00677E5E">
        <w:rPr>
          <w:rFonts w:ascii="Times New Roman" w:hAnsi="Times New Roman" w:cs="Times New Roman"/>
          <w:sz w:val="24"/>
          <w:szCs w:val="24"/>
        </w:rPr>
        <w:t xml:space="preserve"> referem-se a livros ou capítulos, sendo que destes, dois referem-se a obras de natureza metodológica. Por mais que haja tratamento de dados e manipulação de informações contábeis</w:t>
      </w:r>
      <w:r w:rsidR="00B2280F" w:rsidRPr="00677E5E">
        <w:rPr>
          <w:rFonts w:ascii="Times New Roman" w:hAnsi="Times New Roman" w:cs="Times New Roman"/>
          <w:sz w:val="24"/>
          <w:szCs w:val="24"/>
        </w:rPr>
        <w:t xml:space="preserve"> nos </w:t>
      </w:r>
      <w:r w:rsidR="007C2BF3" w:rsidRPr="00677E5E">
        <w:rPr>
          <w:rFonts w:ascii="Times New Roman" w:hAnsi="Times New Roman" w:cs="Times New Roman"/>
          <w:sz w:val="24"/>
          <w:szCs w:val="24"/>
        </w:rPr>
        <w:t xml:space="preserve">artigos </w:t>
      </w:r>
      <w:r w:rsidR="00B2280F" w:rsidRPr="00677E5E">
        <w:rPr>
          <w:rFonts w:ascii="Times New Roman" w:hAnsi="Times New Roman" w:cs="Times New Roman"/>
          <w:sz w:val="24"/>
          <w:szCs w:val="24"/>
        </w:rPr>
        <w:t>base da amostra</w:t>
      </w:r>
      <w:r w:rsidR="009144CC" w:rsidRPr="00677E5E">
        <w:rPr>
          <w:rFonts w:ascii="Times New Roman" w:hAnsi="Times New Roman" w:cs="Times New Roman"/>
          <w:sz w:val="24"/>
          <w:szCs w:val="24"/>
        </w:rPr>
        <w:t xml:space="preserve">, apenas </w:t>
      </w:r>
      <w:r w:rsidR="00280962" w:rsidRPr="00677E5E">
        <w:rPr>
          <w:rFonts w:ascii="Times New Roman" w:hAnsi="Times New Roman" w:cs="Times New Roman"/>
          <w:sz w:val="24"/>
          <w:szCs w:val="24"/>
        </w:rPr>
        <w:t xml:space="preserve">cinco </w:t>
      </w:r>
      <w:r w:rsidR="009144CC" w:rsidRPr="00677E5E">
        <w:rPr>
          <w:rFonts w:ascii="Times New Roman" w:hAnsi="Times New Roman" w:cs="Times New Roman"/>
          <w:sz w:val="24"/>
          <w:szCs w:val="24"/>
        </w:rPr>
        <w:t xml:space="preserve">artigos empíricos estão na lista dos mais </w:t>
      </w:r>
      <w:r w:rsidR="00B2280F" w:rsidRPr="00677E5E">
        <w:rPr>
          <w:rFonts w:ascii="Times New Roman" w:hAnsi="Times New Roman" w:cs="Times New Roman"/>
          <w:sz w:val="24"/>
          <w:szCs w:val="24"/>
        </w:rPr>
        <w:t>referenciados</w:t>
      </w:r>
      <w:r w:rsidR="009144CC" w:rsidRPr="00677E5E">
        <w:rPr>
          <w:rFonts w:ascii="Times New Roman" w:hAnsi="Times New Roman" w:cs="Times New Roman"/>
          <w:sz w:val="24"/>
          <w:szCs w:val="24"/>
        </w:rPr>
        <w:t>, sendo que todos estes aplicam modelos de capitalização de outras pesquisas (os citados na literatura internacional), ou seja, as obras nacionais estão utilizando como base teórica</w:t>
      </w:r>
      <w:r w:rsidR="00B2280F" w:rsidRPr="00677E5E">
        <w:rPr>
          <w:rFonts w:ascii="Times New Roman" w:hAnsi="Times New Roman" w:cs="Times New Roman"/>
          <w:sz w:val="24"/>
          <w:szCs w:val="24"/>
        </w:rPr>
        <w:t>/metodológica</w:t>
      </w:r>
      <w:r w:rsidR="009144CC" w:rsidRPr="00677E5E">
        <w:rPr>
          <w:rFonts w:ascii="Times New Roman" w:hAnsi="Times New Roman" w:cs="Times New Roman"/>
          <w:sz w:val="24"/>
          <w:szCs w:val="24"/>
        </w:rPr>
        <w:t xml:space="preserve"> pesquisas que aplicam uma teoria de capitalização existente, e não a teoria original.</w:t>
      </w:r>
    </w:p>
    <w:p w14:paraId="647479F4" w14:textId="6C5B1999" w:rsidR="009144CC" w:rsidRPr="00677E5E" w:rsidRDefault="009144CC"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Cabe ressaltar que o uso de livros e capítulos, assim como do </w:t>
      </w:r>
      <w:r w:rsidR="00B2280F" w:rsidRPr="00677E5E">
        <w:rPr>
          <w:rFonts w:ascii="Times New Roman" w:hAnsi="Times New Roman" w:cs="Times New Roman"/>
          <w:sz w:val="24"/>
          <w:szCs w:val="24"/>
        </w:rPr>
        <w:t>M</w:t>
      </w:r>
      <w:r w:rsidRPr="00677E5E">
        <w:rPr>
          <w:rFonts w:ascii="Times New Roman" w:hAnsi="Times New Roman" w:cs="Times New Roman"/>
          <w:sz w:val="24"/>
          <w:szCs w:val="24"/>
        </w:rPr>
        <w:t>anual</w:t>
      </w:r>
      <w:r w:rsidR="00B2280F" w:rsidRPr="00677E5E">
        <w:rPr>
          <w:rFonts w:ascii="Times New Roman" w:hAnsi="Times New Roman" w:cs="Times New Roman"/>
          <w:sz w:val="24"/>
          <w:szCs w:val="24"/>
        </w:rPr>
        <w:t xml:space="preserve"> de Contabilidade Societária</w:t>
      </w:r>
      <w:r w:rsidRPr="00677E5E">
        <w:rPr>
          <w:rFonts w:ascii="Times New Roman" w:hAnsi="Times New Roman" w:cs="Times New Roman"/>
          <w:sz w:val="24"/>
          <w:szCs w:val="24"/>
        </w:rPr>
        <w:t>, não é, a princípio, um demérito para pesquisas científicas, principalmente de utilizados como forma de argumentação de algum conceito mais estático. Entretanto, observa-se a utilização de livro teórico presente em mais de 66% das referências.</w:t>
      </w:r>
      <w:r w:rsidR="00AF0776" w:rsidRPr="00677E5E">
        <w:rPr>
          <w:rFonts w:ascii="Times New Roman" w:hAnsi="Times New Roman" w:cs="Times New Roman"/>
          <w:sz w:val="24"/>
          <w:szCs w:val="24"/>
        </w:rPr>
        <w:t xml:space="preserve">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AF0776" w:rsidRPr="00677E5E">
        <w:rPr>
          <w:rFonts w:ascii="Times New Roman" w:hAnsi="Times New Roman" w:cs="Times New Roman"/>
          <w:noProof/>
          <w:sz w:val="24"/>
          <w:szCs w:val="24"/>
        </w:rPr>
        <w:t>Matos e Murcia (2019)</w:t>
      </w:r>
      <w:r w:rsidR="00AF0776"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inclusive, citam </w:t>
      </w:r>
      <w:r w:rsidR="00697CFB">
        <w:rPr>
          <w:rFonts w:ascii="Times New Roman" w:hAnsi="Times New Roman" w:cs="Times New Roman"/>
          <w:sz w:val="24"/>
          <w:szCs w:val="24"/>
        </w:rPr>
        <w:t>que o</w:t>
      </w:r>
      <w:r w:rsidRPr="00677E5E">
        <w:rPr>
          <w:rFonts w:ascii="Times New Roman" w:hAnsi="Times New Roman" w:cs="Times New Roman"/>
          <w:sz w:val="24"/>
          <w:szCs w:val="24"/>
        </w:rPr>
        <w:t xml:space="preserve"> autor</w:t>
      </w:r>
      <w:r w:rsidR="00697CFB">
        <w:rPr>
          <w:rFonts w:ascii="Times New Roman" w:hAnsi="Times New Roman" w:cs="Times New Roman"/>
          <w:sz w:val="24"/>
          <w:szCs w:val="24"/>
        </w:rPr>
        <w:t xml:space="preserve"> </w:t>
      </w:r>
      <w:proofErr w:type="spellStart"/>
      <w:r w:rsidR="00697CFB">
        <w:rPr>
          <w:rFonts w:ascii="Times New Roman" w:hAnsi="Times New Roman" w:cs="Times New Roman"/>
          <w:sz w:val="24"/>
          <w:szCs w:val="24"/>
        </w:rPr>
        <w:t>Niyama</w:t>
      </w:r>
      <w:proofErr w:type="spellEnd"/>
      <w:r w:rsidR="00697CFB">
        <w:rPr>
          <w:rFonts w:ascii="Times New Roman" w:hAnsi="Times New Roman" w:cs="Times New Roman"/>
          <w:sz w:val="24"/>
          <w:szCs w:val="24"/>
        </w:rPr>
        <w:t>, J. K.</w:t>
      </w:r>
      <w:r w:rsidRPr="00677E5E">
        <w:rPr>
          <w:rFonts w:ascii="Times New Roman" w:hAnsi="Times New Roman" w:cs="Times New Roman"/>
          <w:sz w:val="24"/>
          <w:szCs w:val="24"/>
        </w:rPr>
        <w:t xml:space="preserve"> </w:t>
      </w:r>
      <w:r w:rsidR="00697CFB">
        <w:rPr>
          <w:rFonts w:ascii="Times New Roman" w:hAnsi="Times New Roman" w:cs="Times New Roman"/>
          <w:sz w:val="24"/>
          <w:szCs w:val="24"/>
        </w:rPr>
        <w:t>é</w:t>
      </w:r>
      <w:r w:rsidRPr="00677E5E">
        <w:rPr>
          <w:rFonts w:ascii="Times New Roman" w:hAnsi="Times New Roman" w:cs="Times New Roman"/>
          <w:sz w:val="24"/>
          <w:szCs w:val="24"/>
        </w:rPr>
        <w:t xml:space="preserve"> o que mais produziu </w:t>
      </w:r>
      <w:r w:rsidR="007C2BF3" w:rsidRPr="00677E5E">
        <w:rPr>
          <w:rFonts w:ascii="Times New Roman" w:hAnsi="Times New Roman" w:cs="Times New Roman"/>
          <w:sz w:val="24"/>
          <w:szCs w:val="24"/>
        </w:rPr>
        <w:t xml:space="preserve">artigos </w:t>
      </w:r>
      <w:r w:rsidRPr="00677E5E">
        <w:rPr>
          <w:rFonts w:ascii="Times New Roman" w:hAnsi="Times New Roman" w:cs="Times New Roman"/>
          <w:sz w:val="24"/>
          <w:szCs w:val="24"/>
        </w:rPr>
        <w:t>sobre arrendamento no Brasil entre 2000 e 2018, porém a sua obra mais citada é um livro didático.</w:t>
      </w:r>
      <w:r w:rsidR="00B2280F" w:rsidRPr="00677E5E">
        <w:rPr>
          <w:rFonts w:ascii="Times New Roman" w:hAnsi="Times New Roman" w:cs="Times New Roman"/>
          <w:sz w:val="24"/>
          <w:szCs w:val="24"/>
        </w:rPr>
        <w:t xml:space="preserve"> Isso demonstra que as pesquisas nacionais estão se amparando em obras que podem ter outros objetivos, como serem usadas em salas de aula e ambientes de ensino, porém sem foco na pesquisa.</w:t>
      </w:r>
    </w:p>
    <w:p w14:paraId="03842FD2" w14:textId="7AEE0A14" w:rsidR="009144CC" w:rsidRPr="00677E5E" w:rsidRDefault="009144CC"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A partir dessa análise, os objetivos comparativos do artigo se mostram mais presentes, uma vez que se observa que o “estado da arte” sobre o tema de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parece estar sendo utilizado de forma diferente entre as literaturas. Como forma final dessa análise avaliativa, além d</w:t>
      </w:r>
      <w:r w:rsidR="008C0F6D" w:rsidRPr="00677E5E">
        <w:rPr>
          <w:rFonts w:ascii="Times New Roman" w:hAnsi="Times New Roman" w:cs="Times New Roman"/>
          <w:sz w:val="24"/>
          <w:szCs w:val="24"/>
        </w:rPr>
        <w:t xml:space="preserve">a análise das obras mais citadas, propõe-se, </w:t>
      </w:r>
      <w:r w:rsidR="008C0F6D" w:rsidRPr="001F3A9C">
        <w:rPr>
          <w:rFonts w:ascii="Times New Roman" w:hAnsi="Times New Roman" w:cs="Times New Roman"/>
          <w:sz w:val="24"/>
          <w:szCs w:val="24"/>
        </w:rPr>
        <w:t>na</w:t>
      </w:r>
      <w:r w:rsidR="001F3A9C" w:rsidRPr="001F3A9C">
        <w:rPr>
          <w:rFonts w:ascii="Times New Roman" w:hAnsi="Times New Roman" w:cs="Times New Roman"/>
          <w:sz w:val="24"/>
          <w:szCs w:val="24"/>
        </w:rPr>
        <w:t xml:space="preserve"> </w:t>
      </w:r>
      <w:r w:rsidR="001F3A9C" w:rsidRPr="001F3A9C">
        <w:rPr>
          <w:rFonts w:ascii="Times New Roman" w:hAnsi="Times New Roman" w:cs="Times New Roman"/>
          <w:sz w:val="24"/>
          <w:szCs w:val="24"/>
        </w:rPr>
        <w:fldChar w:fldCharType="begin"/>
      </w:r>
      <w:r w:rsidR="001F3A9C" w:rsidRPr="001F3A9C">
        <w:rPr>
          <w:rFonts w:ascii="Times New Roman" w:hAnsi="Times New Roman" w:cs="Times New Roman"/>
          <w:sz w:val="24"/>
          <w:szCs w:val="24"/>
        </w:rPr>
        <w:instrText xml:space="preserve"> REF _Ref7727214 \h  \* MERGEFORMAT </w:instrText>
      </w:r>
      <w:r w:rsidR="001F3A9C" w:rsidRPr="001F3A9C">
        <w:rPr>
          <w:rFonts w:ascii="Times New Roman" w:hAnsi="Times New Roman" w:cs="Times New Roman"/>
          <w:sz w:val="24"/>
          <w:szCs w:val="24"/>
        </w:rPr>
      </w:r>
      <w:r w:rsidR="001F3A9C" w:rsidRPr="001F3A9C">
        <w:rPr>
          <w:rFonts w:ascii="Times New Roman" w:hAnsi="Times New Roman" w:cs="Times New Roman"/>
          <w:sz w:val="24"/>
          <w:szCs w:val="24"/>
        </w:rPr>
        <w:fldChar w:fldCharType="separate"/>
      </w:r>
      <w:r w:rsidR="001F3A9C" w:rsidRPr="001F3A9C">
        <w:rPr>
          <w:rFonts w:ascii="Times New Roman" w:hAnsi="Times New Roman" w:cs="Times New Roman"/>
          <w:sz w:val="24"/>
          <w:szCs w:val="24"/>
        </w:rPr>
        <w:t>Tabela 7</w:t>
      </w:r>
      <w:r w:rsidR="001F3A9C" w:rsidRPr="001F3A9C">
        <w:rPr>
          <w:rFonts w:ascii="Times New Roman" w:hAnsi="Times New Roman" w:cs="Times New Roman"/>
          <w:sz w:val="24"/>
          <w:szCs w:val="24"/>
        </w:rPr>
        <w:fldChar w:fldCharType="end"/>
      </w:r>
      <w:r w:rsidR="008C0F6D" w:rsidRPr="001F3A9C">
        <w:rPr>
          <w:rFonts w:ascii="Times New Roman" w:hAnsi="Times New Roman" w:cs="Times New Roman"/>
          <w:sz w:val="24"/>
          <w:szCs w:val="24"/>
        </w:rPr>
        <w:t>, uma</w:t>
      </w:r>
      <w:r w:rsidR="008C0F6D" w:rsidRPr="00677E5E">
        <w:rPr>
          <w:rFonts w:ascii="Times New Roman" w:hAnsi="Times New Roman" w:cs="Times New Roman"/>
          <w:sz w:val="24"/>
          <w:szCs w:val="24"/>
        </w:rPr>
        <w:t xml:space="preserve"> análise dos autores mais citados, de forma a identificar as principais influências sobre o tema de </w:t>
      </w:r>
      <w:r w:rsidR="008C0F6D" w:rsidRPr="00677E5E">
        <w:rPr>
          <w:rFonts w:ascii="Times New Roman" w:hAnsi="Times New Roman" w:cs="Times New Roman"/>
          <w:i/>
          <w:sz w:val="24"/>
          <w:szCs w:val="24"/>
        </w:rPr>
        <w:t>leasing</w:t>
      </w:r>
      <w:r w:rsidR="008C0F6D" w:rsidRPr="00677E5E">
        <w:rPr>
          <w:rFonts w:ascii="Times New Roman" w:hAnsi="Times New Roman" w:cs="Times New Roman"/>
          <w:sz w:val="24"/>
          <w:szCs w:val="24"/>
        </w:rPr>
        <w:t xml:space="preserve"> no cenário global. Nesse caso, a análise foi realizada por quantidade absoluta de citações</w:t>
      </w:r>
      <w:r w:rsidR="00F51697" w:rsidRPr="00677E5E">
        <w:rPr>
          <w:rFonts w:ascii="Times New Roman" w:hAnsi="Times New Roman" w:cs="Times New Roman"/>
          <w:sz w:val="24"/>
          <w:szCs w:val="24"/>
        </w:rPr>
        <w:t xml:space="preserve"> para aquele autor e uma média foi calculada com base na quantidade de obras citadas que esse autor possui.</w:t>
      </w:r>
    </w:p>
    <w:p w14:paraId="2D7A9D7A" w14:textId="6C8FFEAC" w:rsidR="00A44B86" w:rsidRDefault="00A44B86" w:rsidP="002C0F9B">
      <w:pPr>
        <w:spacing w:after="0" w:line="240" w:lineRule="auto"/>
        <w:jc w:val="both"/>
        <w:rPr>
          <w:rFonts w:ascii="Times New Roman" w:hAnsi="Times New Roman" w:cs="Times New Roman"/>
          <w:sz w:val="24"/>
          <w:szCs w:val="24"/>
          <w:highlight w:val="yellow"/>
        </w:rPr>
      </w:pPr>
    </w:p>
    <w:p w14:paraId="6B29FBAD" w14:textId="44A90AF7" w:rsidR="00AE2FAD" w:rsidRDefault="00AE2FAD" w:rsidP="002C0F9B">
      <w:pPr>
        <w:spacing w:after="0" w:line="240" w:lineRule="auto"/>
        <w:jc w:val="both"/>
        <w:rPr>
          <w:rFonts w:ascii="Times New Roman" w:hAnsi="Times New Roman" w:cs="Times New Roman"/>
          <w:sz w:val="24"/>
          <w:szCs w:val="24"/>
          <w:highlight w:val="yellow"/>
        </w:rPr>
      </w:pPr>
    </w:p>
    <w:p w14:paraId="6942886D" w14:textId="7F6103EB" w:rsidR="00AE2FAD" w:rsidRDefault="00AE2FAD" w:rsidP="002C0F9B">
      <w:pPr>
        <w:spacing w:after="0" w:line="240" w:lineRule="auto"/>
        <w:jc w:val="both"/>
        <w:rPr>
          <w:rFonts w:ascii="Times New Roman" w:hAnsi="Times New Roman" w:cs="Times New Roman"/>
          <w:sz w:val="24"/>
          <w:szCs w:val="24"/>
          <w:highlight w:val="yellow"/>
        </w:rPr>
      </w:pPr>
    </w:p>
    <w:p w14:paraId="47E05215" w14:textId="77777777" w:rsidR="006F7146" w:rsidRPr="00677E5E" w:rsidRDefault="006F7146" w:rsidP="002C0F9B">
      <w:pPr>
        <w:spacing w:after="0" w:line="240" w:lineRule="auto"/>
        <w:jc w:val="both"/>
        <w:rPr>
          <w:rFonts w:ascii="Times New Roman" w:hAnsi="Times New Roman" w:cs="Times New Roman"/>
          <w:sz w:val="24"/>
          <w:szCs w:val="24"/>
          <w:highlight w:val="yellow"/>
        </w:rPr>
      </w:pPr>
      <w:bookmarkStart w:id="11" w:name="_GoBack"/>
      <w:bookmarkEnd w:id="11"/>
    </w:p>
    <w:p w14:paraId="4694BCD6" w14:textId="4B15FDBD" w:rsidR="006B08E0" w:rsidRPr="00AE2FAD" w:rsidRDefault="006B08E0" w:rsidP="00AE2FAD">
      <w:pPr>
        <w:pStyle w:val="Legenda"/>
        <w:spacing w:after="0"/>
        <w:jc w:val="center"/>
        <w:rPr>
          <w:rFonts w:ascii="Times New Roman" w:hAnsi="Times New Roman" w:cs="Times New Roman"/>
          <w:i w:val="0"/>
          <w:color w:val="auto"/>
          <w:sz w:val="20"/>
          <w:szCs w:val="20"/>
        </w:rPr>
      </w:pPr>
      <w:bookmarkStart w:id="12" w:name="_Ref7727214"/>
      <w:r w:rsidRPr="00AE2FAD">
        <w:rPr>
          <w:rFonts w:ascii="Times New Roman" w:hAnsi="Times New Roman" w:cs="Times New Roman"/>
          <w:i w:val="0"/>
          <w:color w:val="auto"/>
          <w:sz w:val="20"/>
          <w:szCs w:val="20"/>
        </w:rPr>
        <w:t xml:space="preserve">Tabela </w:t>
      </w:r>
      <w:r w:rsidRPr="00AE2FAD">
        <w:rPr>
          <w:rFonts w:ascii="Times New Roman" w:hAnsi="Times New Roman" w:cs="Times New Roman"/>
          <w:i w:val="0"/>
          <w:color w:val="auto"/>
          <w:sz w:val="20"/>
          <w:szCs w:val="20"/>
        </w:rPr>
        <w:fldChar w:fldCharType="begin"/>
      </w:r>
      <w:r w:rsidRPr="00AE2FAD">
        <w:rPr>
          <w:rFonts w:ascii="Times New Roman" w:hAnsi="Times New Roman" w:cs="Times New Roman"/>
          <w:i w:val="0"/>
          <w:color w:val="auto"/>
          <w:sz w:val="20"/>
          <w:szCs w:val="20"/>
        </w:rPr>
        <w:instrText xml:space="preserve"> SEQ Tabela \* ARABIC </w:instrText>
      </w:r>
      <w:r w:rsidRPr="00AE2FAD">
        <w:rPr>
          <w:rFonts w:ascii="Times New Roman" w:hAnsi="Times New Roman" w:cs="Times New Roman"/>
          <w:i w:val="0"/>
          <w:color w:val="auto"/>
          <w:sz w:val="20"/>
          <w:szCs w:val="20"/>
        </w:rPr>
        <w:fldChar w:fldCharType="separate"/>
      </w:r>
      <w:r w:rsidRPr="00AE2FAD">
        <w:rPr>
          <w:rFonts w:ascii="Times New Roman" w:hAnsi="Times New Roman" w:cs="Times New Roman"/>
          <w:i w:val="0"/>
          <w:color w:val="auto"/>
          <w:sz w:val="20"/>
          <w:szCs w:val="20"/>
        </w:rPr>
        <w:t>7</w:t>
      </w:r>
      <w:r w:rsidRPr="00AE2FAD">
        <w:rPr>
          <w:rFonts w:ascii="Times New Roman" w:hAnsi="Times New Roman" w:cs="Times New Roman"/>
          <w:i w:val="0"/>
          <w:color w:val="auto"/>
          <w:sz w:val="20"/>
          <w:szCs w:val="20"/>
        </w:rPr>
        <w:fldChar w:fldCharType="end"/>
      </w:r>
      <w:bookmarkEnd w:id="12"/>
      <w:r w:rsidRPr="00AE2FAD">
        <w:rPr>
          <w:rFonts w:ascii="Times New Roman" w:hAnsi="Times New Roman" w:cs="Times New Roman"/>
          <w:i w:val="0"/>
          <w:color w:val="auto"/>
          <w:sz w:val="20"/>
          <w:szCs w:val="20"/>
        </w:rPr>
        <w:t xml:space="preserve"> - Principais autores citados, nacional e internacionalmente</w:t>
      </w:r>
    </w:p>
    <w:tbl>
      <w:tblPr>
        <w:tblW w:w="5000" w:type="pct"/>
        <w:tblCellMar>
          <w:left w:w="70" w:type="dxa"/>
          <w:right w:w="70" w:type="dxa"/>
        </w:tblCellMar>
        <w:tblLook w:val="04A0" w:firstRow="1" w:lastRow="0" w:firstColumn="1" w:lastColumn="0" w:noHBand="0" w:noVBand="1"/>
      </w:tblPr>
      <w:tblGrid>
        <w:gridCol w:w="1619"/>
        <w:gridCol w:w="1615"/>
        <w:gridCol w:w="1116"/>
        <w:gridCol w:w="742"/>
        <w:gridCol w:w="200"/>
        <w:gridCol w:w="840"/>
        <w:gridCol w:w="2939"/>
      </w:tblGrid>
      <w:tr w:rsidR="00111403" w:rsidRPr="00677E5E" w14:paraId="51DD0E95" w14:textId="77777777" w:rsidTr="00EF1587">
        <w:trPr>
          <w:trHeight w:val="264"/>
        </w:trPr>
        <w:tc>
          <w:tcPr>
            <w:tcW w:w="892"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393D4A3"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Autores</w:t>
            </w:r>
          </w:p>
        </w:tc>
        <w:tc>
          <w:tcPr>
            <w:tcW w:w="89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95134B9"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Internacional</w:t>
            </w:r>
          </w:p>
        </w:tc>
        <w:tc>
          <w:tcPr>
            <w:tcW w:w="615"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60904D"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Nacional</w:t>
            </w:r>
          </w:p>
        </w:tc>
        <w:tc>
          <w:tcPr>
            <w:tcW w:w="409" w:type="pct"/>
            <w:tcBorders>
              <w:top w:val="single" w:sz="4" w:space="0" w:color="auto"/>
              <w:left w:val="nil"/>
              <w:bottom w:val="single" w:sz="4" w:space="0" w:color="auto"/>
              <w:right w:val="nil"/>
            </w:tcBorders>
            <w:shd w:val="clear" w:color="auto" w:fill="D9D9D9" w:themeFill="background1" w:themeFillShade="D9"/>
            <w:noWrap/>
            <w:vAlign w:val="bottom"/>
            <w:hideMark/>
          </w:tcPr>
          <w:p w14:paraId="628C8D72"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Total</w:t>
            </w:r>
          </w:p>
        </w:tc>
        <w:tc>
          <w:tcPr>
            <w:tcW w:w="110" w:type="pct"/>
            <w:tcBorders>
              <w:top w:val="nil"/>
              <w:left w:val="nil"/>
              <w:bottom w:val="nil"/>
              <w:right w:val="nil"/>
            </w:tcBorders>
            <w:shd w:val="clear" w:color="auto" w:fill="D9D9D9" w:themeFill="background1" w:themeFillShade="D9"/>
            <w:noWrap/>
            <w:vAlign w:val="bottom"/>
            <w:hideMark/>
          </w:tcPr>
          <w:p w14:paraId="451B4673"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p>
        </w:tc>
        <w:tc>
          <w:tcPr>
            <w:tcW w:w="463"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26A832B"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Obras</w:t>
            </w:r>
          </w:p>
        </w:tc>
        <w:tc>
          <w:tcPr>
            <w:tcW w:w="1620" w:type="pct"/>
            <w:tcBorders>
              <w:top w:val="single" w:sz="4" w:space="0" w:color="auto"/>
              <w:left w:val="nil"/>
              <w:bottom w:val="single" w:sz="4" w:space="0" w:color="auto"/>
              <w:right w:val="nil"/>
            </w:tcBorders>
            <w:shd w:val="clear" w:color="auto" w:fill="D9D9D9" w:themeFill="background1" w:themeFillShade="D9"/>
            <w:noWrap/>
            <w:vAlign w:val="bottom"/>
            <w:hideMark/>
          </w:tcPr>
          <w:p w14:paraId="0B36D6DA" w14:textId="77777777" w:rsidR="005E697D" w:rsidRPr="00677E5E" w:rsidRDefault="005E697D" w:rsidP="002C0F9B">
            <w:pPr>
              <w:spacing w:after="0" w:line="240" w:lineRule="auto"/>
              <w:jc w:val="center"/>
              <w:rPr>
                <w:rFonts w:ascii="Times New Roman" w:eastAsia="Times New Roman" w:hAnsi="Times New Roman" w:cs="Times New Roman"/>
                <w:b/>
                <w:bCs/>
                <w:color w:val="000000"/>
                <w:sz w:val="20"/>
                <w:szCs w:val="20"/>
                <w:lang w:eastAsia="pt-BR"/>
              </w:rPr>
            </w:pPr>
            <w:r w:rsidRPr="00677E5E">
              <w:rPr>
                <w:rFonts w:ascii="Times New Roman" w:eastAsia="Times New Roman" w:hAnsi="Times New Roman" w:cs="Times New Roman"/>
                <w:b/>
                <w:bCs/>
                <w:color w:val="000000"/>
                <w:sz w:val="20"/>
                <w:szCs w:val="20"/>
                <w:lang w:eastAsia="pt-BR"/>
              </w:rPr>
              <w:t>Média de citações por obra</w:t>
            </w:r>
          </w:p>
        </w:tc>
      </w:tr>
      <w:tr w:rsidR="005E697D" w:rsidRPr="00677E5E" w14:paraId="652A7ACE"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28855C79"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Imhoﬀ</w:t>
            </w:r>
            <w:proofErr w:type="spellEnd"/>
            <w:r w:rsidRPr="00677E5E">
              <w:rPr>
                <w:rFonts w:ascii="Times New Roman" w:eastAsia="Times New Roman" w:hAnsi="Times New Roman" w:cs="Times New Roman"/>
                <w:color w:val="000000"/>
                <w:sz w:val="20"/>
                <w:szCs w:val="20"/>
                <w:lang w:eastAsia="pt-BR"/>
              </w:rPr>
              <w:t>, E. A.</w:t>
            </w:r>
          </w:p>
        </w:tc>
        <w:tc>
          <w:tcPr>
            <w:tcW w:w="890" w:type="pct"/>
            <w:tcBorders>
              <w:top w:val="nil"/>
              <w:left w:val="nil"/>
              <w:bottom w:val="single" w:sz="4" w:space="0" w:color="auto"/>
              <w:right w:val="single" w:sz="4" w:space="0" w:color="auto"/>
            </w:tcBorders>
            <w:shd w:val="clear" w:color="auto" w:fill="auto"/>
            <w:noWrap/>
            <w:vAlign w:val="bottom"/>
            <w:hideMark/>
          </w:tcPr>
          <w:p w14:paraId="1F39487A"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63</w:t>
            </w:r>
          </w:p>
        </w:tc>
        <w:tc>
          <w:tcPr>
            <w:tcW w:w="615" w:type="pct"/>
            <w:tcBorders>
              <w:top w:val="nil"/>
              <w:left w:val="nil"/>
              <w:bottom w:val="single" w:sz="4" w:space="0" w:color="auto"/>
              <w:right w:val="single" w:sz="4" w:space="0" w:color="auto"/>
            </w:tcBorders>
            <w:shd w:val="clear" w:color="auto" w:fill="auto"/>
            <w:noWrap/>
            <w:vAlign w:val="bottom"/>
            <w:hideMark/>
          </w:tcPr>
          <w:p w14:paraId="739E44D6"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w:t>
            </w:r>
          </w:p>
        </w:tc>
        <w:tc>
          <w:tcPr>
            <w:tcW w:w="409" w:type="pct"/>
            <w:tcBorders>
              <w:top w:val="nil"/>
              <w:left w:val="nil"/>
              <w:bottom w:val="single" w:sz="4" w:space="0" w:color="auto"/>
              <w:right w:val="nil"/>
            </w:tcBorders>
            <w:shd w:val="clear" w:color="auto" w:fill="auto"/>
            <w:noWrap/>
            <w:vAlign w:val="bottom"/>
            <w:hideMark/>
          </w:tcPr>
          <w:p w14:paraId="19C3C1C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66</w:t>
            </w:r>
          </w:p>
        </w:tc>
        <w:tc>
          <w:tcPr>
            <w:tcW w:w="110" w:type="pct"/>
            <w:tcBorders>
              <w:top w:val="nil"/>
              <w:left w:val="nil"/>
              <w:bottom w:val="nil"/>
              <w:right w:val="nil"/>
            </w:tcBorders>
            <w:shd w:val="clear" w:color="auto" w:fill="auto"/>
            <w:noWrap/>
            <w:vAlign w:val="bottom"/>
            <w:hideMark/>
          </w:tcPr>
          <w:p w14:paraId="05ECADE8"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63D857E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1620" w:type="pct"/>
            <w:tcBorders>
              <w:top w:val="nil"/>
              <w:left w:val="nil"/>
              <w:bottom w:val="single" w:sz="4" w:space="0" w:color="auto"/>
              <w:right w:val="nil"/>
            </w:tcBorders>
            <w:shd w:val="clear" w:color="auto" w:fill="auto"/>
            <w:noWrap/>
            <w:vAlign w:val="bottom"/>
            <w:hideMark/>
          </w:tcPr>
          <w:p w14:paraId="7DB007DC" w14:textId="3208DFAA"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9,43</w:t>
            </w:r>
          </w:p>
        </w:tc>
      </w:tr>
      <w:tr w:rsidR="005E697D" w:rsidRPr="00677E5E" w14:paraId="524297FD"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29B622A7"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Lipe</w:t>
            </w:r>
            <w:proofErr w:type="spellEnd"/>
            <w:r w:rsidRPr="00677E5E">
              <w:rPr>
                <w:rFonts w:ascii="Times New Roman" w:eastAsia="Times New Roman" w:hAnsi="Times New Roman" w:cs="Times New Roman"/>
                <w:color w:val="000000"/>
                <w:sz w:val="20"/>
                <w:szCs w:val="20"/>
                <w:lang w:eastAsia="pt-BR"/>
              </w:rPr>
              <w:t>, R. C.</w:t>
            </w:r>
          </w:p>
        </w:tc>
        <w:tc>
          <w:tcPr>
            <w:tcW w:w="890" w:type="pct"/>
            <w:tcBorders>
              <w:top w:val="nil"/>
              <w:left w:val="nil"/>
              <w:bottom w:val="single" w:sz="4" w:space="0" w:color="auto"/>
              <w:right w:val="single" w:sz="4" w:space="0" w:color="auto"/>
            </w:tcBorders>
            <w:shd w:val="clear" w:color="auto" w:fill="auto"/>
            <w:noWrap/>
            <w:vAlign w:val="bottom"/>
            <w:hideMark/>
          </w:tcPr>
          <w:p w14:paraId="4B5C372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47</w:t>
            </w:r>
          </w:p>
        </w:tc>
        <w:tc>
          <w:tcPr>
            <w:tcW w:w="615" w:type="pct"/>
            <w:tcBorders>
              <w:top w:val="nil"/>
              <w:left w:val="nil"/>
              <w:bottom w:val="single" w:sz="4" w:space="0" w:color="auto"/>
              <w:right w:val="single" w:sz="4" w:space="0" w:color="auto"/>
            </w:tcBorders>
            <w:shd w:val="clear" w:color="auto" w:fill="auto"/>
            <w:noWrap/>
            <w:vAlign w:val="bottom"/>
            <w:hideMark/>
          </w:tcPr>
          <w:p w14:paraId="2BBC04B8"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w:t>
            </w:r>
          </w:p>
        </w:tc>
        <w:tc>
          <w:tcPr>
            <w:tcW w:w="409" w:type="pct"/>
            <w:tcBorders>
              <w:top w:val="nil"/>
              <w:left w:val="nil"/>
              <w:bottom w:val="single" w:sz="4" w:space="0" w:color="auto"/>
              <w:right w:val="nil"/>
            </w:tcBorders>
            <w:shd w:val="clear" w:color="auto" w:fill="auto"/>
            <w:noWrap/>
            <w:vAlign w:val="bottom"/>
            <w:hideMark/>
          </w:tcPr>
          <w:p w14:paraId="670DD9DD"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51</w:t>
            </w:r>
          </w:p>
        </w:tc>
        <w:tc>
          <w:tcPr>
            <w:tcW w:w="110" w:type="pct"/>
            <w:tcBorders>
              <w:top w:val="nil"/>
              <w:left w:val="nil"/>
              <w:bottom w:val="nil"/>
              <w:right w:val="nil"/>
            </w:tcBorders>
            <w:shd w:val="clear" w:color="auto" w:fill="auto"/>
            <w:noWrap/>
            <w:vAlign w:val="bottom"/>
            <w:hideMark/>
          </w:tcPr>
          <w:p w14:paraId="196BD704"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5924853A"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1620" w:type="pct"/>
            <w:tcBorders>
              <w:top w:val="nil"/>
              <w:left w:val="nil"/>
              <w:bottom w:val="single" w:sz="4" w:space="0" w:color="auto"/>
              <w:right w:val="nil"/>
            </w:tcBorders>
            <w:shd w:val="clear" w:color="auto" w:fill="auto"/>
            <w:noWrap/>
            <w:vAlign w:val="bottom"/>
            <w:hideMark/>
          </w:tcPr>
          <w:p w14:paraId="6917D490" w14:textId="5BFC7FC8"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7,29</w:t>
            </w:r>
          </w:p>
        </w:tc>
      </w:tr>
      <w:tr w:rsidR="005E697D" w:rsidRPr="00677E5E" w14:paraId="38969E3A"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5FCDB287"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Wright, D. W.</w:t>
            </w:r>
          </w:p>
        </w:tc>
        <w:tc>
          <w:tcPr>
            <w:tcW w:w="890" w:type="pct"/>
            <w:tcBorders>
              <w:top w:val="nil"/>
              <w:left w:val="nil"/>
              <w:bottom w:val="single" w:sz="4" w:space="0" w:color="auto"/>
              <w:right w:val="single" w:sz="4" w:space="0" w:color="auto"/>
            </w:tcBorders>
            <w:shd w:val="clear" w:color="auto" w:fill="auto"/>
            <w:noWrap/>
            <w:vAlign w:val="bottom"/>
            <w:hideMark/>
          </w:tcPr>
          <w:p w14:paraId="7146DB47"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42</w:t>
            </w:r>
          </w:p>
        </w:tc>
        <w:tc>
          <w:tcPr>
            <w:tcW w:w="615" w:type="pct"/>
            <w:tcBorders>
              <w:top w:val="nil"/>
              <w:left w:val="nil"/>
              <w:bottom w:val="single" w:sz="4" w:space="0" w:color="auto"/>
              <w:right w:val="single" w:sz="4" w:space="0" w:color="auto"/>
            </w:tcBorders>
            <w:shd w:val="clear" w:color="auto" w:fill="auto"/>
            <w:noWrap/>
            <w:vAlign w:val="bottom"/>
            <w:hideMark/>
          </w:tcPr>
          <w:p w14:paraId="465724C2"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409" w:type="pct"/>
            <w:tcBorders>
              <w:top w:val="nil"/>
              <w:left w:val="nil"/>
              <w:bottom w:val="single" w:sz="4" w:space="0" w:color="auto"/>
              <w:right w:val="nil"/>
            </w:tcBorders>
            <w:shd w:val="clear" w:color="auto" w:fill="auto"/>
            <w:noWrap/>
            <w:vAlign w:val="bottom"/>
            <w:hideMark/>
          </w:tcPr>
          <w:p w14:paraId="182A0AF5"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44</w:t>
            </w:r>
          </w:p>
        </w:tc>
        <w:tc>
          <w:tcPr>
            <w:tcW w:w="110" w:type="pct"/>
            <w:tcBorders>
              <w:top w:val="nil"/>
              <w:left w:val="nil"/>
              <w:bottom w:val="nil"/>
              <w:right w:val="nil"/>
            </w:tcBorders>
            <w:shd w:val="clear" w:color="auto" w:fill="auto"/>
            <w:noWrap/>
            <w:vAlign w:val="bottom"/>
            <w:hideMark/>
          </w:tcPr>
          <w:p w14:paraId="1FF322BC"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4D8855F2"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w:t>
            </w:r>
          </w:p>
        </w:tc>
        <w:tc>
          <w:tcPr>
            <w:tcW w:w="1620" w:type="pct"/>
            <w:tcBorders>
              <w:top w:val="nil"/>
              <w:left w:val="nil"/>
              <w:bottom w:val="single" w:sz="4" w:space="0" w:color="auto"/>
              <w:right w:val="nil"/>
            </w:tcBorders>
            <w:shd w:val="clear" w:color="auto" w:fill="auto"/>
            <w:noWrap/>
            <w:vAlign w:val="bottom"/>
            <w:hideMark/>
          </w:tcPr>
          <w:p w14:paraId="025601FB" w14:textId="3CB6CE73"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11,00</w:t>
            </w:r>
          </w:p>
        </w:tc>
      </w:tr>
      <w:tr w:rsidR="005E697D" w:rsidRPr="00677E5E" w14:paraId="7D3718D9"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0540D8B7"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Nelson, M. W.</w:t>
            </w:r>
          </w:p>
        </w:tc>
        <w:tc>
          <w:tcPr>
            <w:tcW w:w="890" w:type="pct"/>
            <w:tcBorders>
              <w:top w:val="nil"/>
              <w:left w:val="nil"/>
              <w:bottom w:val="single" w:sz="4" w:space="0" w:color="auto"/>
              <w:right w:val="single" w:sz="4" w:space="0" w:color="auto"/>
            </w:tcBorders>
            <w:shd w:val="clear" w:color="auto" w:fill="auto"/>
            <w:noWrap/>
            <w:vAlign w:val="bottom"/>
            <w:hideMark/>
          </w:tcPr>
          <w:p w14:paraId="23C68D18"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36</w:t>
            </w:r>
          </w:p>
        </w:tc>
        <w:tc>
          <w:tcPr>
            <w:tcW w:w="615" w:type="pct"/>
            <w:tcBorders>
              <w:top w:val="nil"/>
              <w:left w:val="nil"/>
              <w:bottom w:val="single" w:sz="4" w:space="0" w:color="auto"/>
              <w:right w:val="single" w:sz="4" w:space="0" w:color="auto"/>
            </w:tcBorders>
            <w:shd w:val="clear" w:color="auto" w:fill="auto"/>
            <w:noWrap/>
            <w:vAlign w:val="bottom"/>
            <w:hideMark/>
          </w:tcPr>
          <w:p w14:paraId="131F966E"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409" w:type="pct"/>
            <w:tcBorders>
              <w:top w:val="nil"/>
              <w:left w:val="nil"/>
              <w:bottom w:val="single" w:sz="4" w:space="0" w:color="auto"/>
              <w:right w:val="nil"/>
            </w:tcBorders>
            <w:shd w:val="clear" w:color="auto" w:fill="auto"/>
            <w:noWrap/>
            <w:vAlign w:val="bottom"/>
            <w:hideMark/>
          </w:tcPr>
          <w:p w14:paraId="3DDAC317"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36</w:t>
            </w:r>
          </w:p>
        </w:tc>
        <w:tc>
          <w:tcPr>
            <w:tcW w:w="110" w:type="pct"/>
            <w:tcBorders>
              <w:top w:val="nil"/>
              <w:left w:val="nil"/>
              <w:bottom w:val="nil"/>
              <w:right w:val="nil"/>
            </w:tcBorders>
            <w:shd w:val="clear" w:color="auto" w:fill="auto"/>
            <w:noWrap/>
            <w:vAlign w:val="bottom"/>
            <w:hideMark/>
          </w:tcPr>
          <w:p w14:paraId="0C7B2DFD"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6C9FF436"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13</w:t>
            </w:r>
          </w:p>
        </w:tc>
        <w:tc>
          <w:tcPr>
            <w:tcW w:w="1620" w:type="pct"/>
            <w:tcBorders>
              <w:top w:val="nil"/>
              <w:left w:val="nil"/>
              <w:bottom w:val="single" w:sz="4" w:space="0" w:color="auto"/>
              <w:right w:val="nil"/>
            </w:tcBorders>
            <w:shd w:val="clear" w:color="auto" w:fill="auto"/>
            <w:noWrap/>
            <w:vAlign w:val="bottom"/>
            <w:hideMark/>
          </w:tcPr>
          <w:p w14:paraId="4F68A963" w14:textId="409FC018"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2,77</w:t>
            </w:r>
          </w:p>
        </w:tc>
      </w:tr>
      <w:tr w:rsidR="005E697D" w:rsidRPr="00677E5E" w14:paraId="787602EE"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45C12D86"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Schipper</w:t>
            </w:r>
            <w:proofErr w:type="spellEnd"/>
            <w:r w:rsidRPr="00677E5E">
              <w:rPr>
                <w:rFonts w:ascii="Times New Roman" w:eastAsia="Times New Roman" w:hAnsi="Times New Roman" w:cs="Times New Roman"/>
                <w:color w:val="000000"/>
                <w:sz w:val="20"/>
                <w:szCs w:val="20"/>
                <w:lang w:eastAsia="pt-BR"/>
              </w:rPr>
              <w:t>, K.</w:t>
            </w:r>
          </w:p>
        </w:tc>
        <w:tc>
          <w:tcPr>
            <w:tcW w:w="890" w:type="pct"/>
            <w:tcBorders>
              <w:top w:val="nil"/>
              <w:left w:val="nil"/>
              <w:bottom w:val="single" w:sz="4" w:space="0" w:color="auto"/>
              <w:right w:val="single" w:sz="4" w:space="0" w:color="auto"/>
            </w:tcBorders>
            <w:shd w:val="clear" w:color="auto" w:fill="auto"/>
            <w:noWrap/>
            <w:vAlign w:val="bottom"/>
            <w:hideMark/>
          </w:tcPr>
          <w:p w14:paraId="1EFC4EB7"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26</w:t>
            </w:r>
          </w:p>
        </w:tc>
        <w:tc>
          <w:tcPr>
            <w:tcW w:w="615" w:type="pct"/>
            <w:tcBorders>
              <w:top w:val="nil"/>
              <w:left w:val="nil"/>
              <w:bottom w:val="single" w:sz="4" w:space="0" w:color="auto"/>
              <w:right w:val="single" w:sz="4" w:space="0" w:color="auto"/>
            </w:tcBorders>
            <w:shd w:val="clear" w:color="auto" w:fill="auto"/>
            <w:noWrap/>
            <w:vAlign w:val="bottom"/>
            <w:hideMark/>
          </w:tcPr>
          <w:p w14:paraId="50647E9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409" w:type="pct"/>
            <w:tcBorders>
              <w:top w:val="nil"/>
              <w:left w:val="nil"/>
              <w:bottom w:val="single" w:sz="4" w:space="0" w:color="auto"/>
              <w:right w:val="nil"/>
            </w:tcBorders>
            <w:shd w:val="clear" w:color="auto" w:fill="auto"/>
            <w:noWrap/>
            <w:vAlign w:val="bottom"/>
            <w:hideMark/>
          </w:tcPr>
          <w:p w14:paraId="3A589ACE"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27</w:t>
            </w:r>
          </w:p>
        </w:tc>
        <w:tc>
          <w:tcPr>
            <w:tcW w:w="110" w:type="pct"/>
            <w:tcBorders>
              <w:top w:val="nil"/>
              <w:left w:val="nil"/>
              <w:bottom w:val="nil"/>
              <w:right w:val="nil"/>
            </w:tcBorders>
            <w:shd w:val="clear" w:color="auto" w:fill="auto"/>
            <w:noWrap/>
            <w:vAlign w:val="bottom"/>
            <w:hideMark/>
          </w:tcPr>
          <w:p w14:paraId="74379CA9"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1481F8B5"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w:t>
            </w:r>
          </w:p>
        </w:tc>
        <w:tc>
          <w:tcPr>
            <w:tcW w:w="1620" w:type="pct"/>
            <w:tcBorders>
              <w:top w:val="nil"/>
              <w:left w:val="nil"/>
              <w:bottom w:val="single" w:sz="4" w:space="0" w:color="auto"/>
              <w:right w:val="nil"/>
            </w:tcBorders>
            <w:shd w:val="clear" w:color="auto" w:fill="auto"/>
            <w:noWrap/>
            <w:vAlign w:val="bottom"/>
            <w:hideMark/>
          </w:tcPr>
          <w:p w14:paraId="592EEE3A" w14:textId="4ED96DC2"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2,70</w:t>
            </w:r>
          </w:p>
        </w:tc>
      </w:tr>
      <w:tr w:rsidR="005E697D" w:rsidRPr="00677E5E" w14:paraId="32779F62"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625B58D3"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Barth, M. E.</w:t>
            </w:r>
          </w:p>
        </w:tc>
        <w:tc>
          <w:tcPr>
            <w:tcW w:w="890" w:type="pct"/>
            <w:tcBorders>
              <w:top w:val="nil"/>
              <w:left w:val="nil"/>
              <w:bottom w:val="single" w:sz="4" w:space="0" w:color="auto"/>
              <w:right w:val="single" w:sz="4" w:space="0" w:color="auto"/>
            </w:tcBorders>
            <w:shd w:val="clear" w:color="auto" w:fill="auto"/>
            <w:noWrap/>
            <w:vAlign w:val="bottom"/>
            <w:hideMark/>
          </w:tcPr>
          <w:p w14:paraId="656B73F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615" w:type="pct"/>
            <w:tcBorders>
              <w:top w:val="nil"/>
              <w:left w:val="nil"/>
              <w:bottom w:val="single" w:sz="4" w:space="0" w:color="auto"/>
              <w:right w:val="single" w:sz="4" w:space="0" w:color="auto"/>
            </w:tcBorders>
            <w:shd w:val="clear" w:color="auto" w:fill="auto"/>
            <w:noWrap/>
            <w:vAlign w:val="bottom"/>
            <w:hideMark/>
          </w:tcPr>
          <w:p w14:paraId="664B9D7F"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409" w:type="pct"/>
            <w:tcBorders>
              <w:top w:val="nil"/>
              <w:left w:val="nil"/>
              <w:bottom w:val="single" w:sz="4" w:space="0" w:color="auto"/>
              <w:right w:val="nil"/>
            </w:tcBorders>
            <w:shd w:val="clear" w:color="auto" w:fill="auto"/>
            <w:noWrap/>
            <w:vAlign w:val="bottom"/>
            <w:hideMark/>
          </w:tcPr>
          <w:p w14:paraId="7DE5ECC5"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26</w:t>
            </w:r>
          </w:p>
        </w:tc>
        <w:tc>
          <w:tcPr>
            <w:tcW w:w="110" w:type="pct"/>
            <w:tcBorders>
              <w:top w:val="nil"/>
              <w:left w:val="nil"/>
              <w:bottom w:val="nil"/>
              <w:right w:val="nil"/>
            </w:tcBorders>
            <w:shd w:val="clear" w:color="auto" w:fill="auto"/>
            <w:noWrap/>
            <w:vAlign w:val="bottom"/>
            <w:hideMark/>
          </w:tcPr>
          <w:p w14:paraId="78B9476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76F48AB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15</w:t>
            </w:r>
          </w:p>
        </w:tc>
        <w:tc>
          <w:tcPr>
            <w:tcW w:w="1620" w:type="pct"/>
            <w:tcBorders>
              <w:top w:val="nil"/>
              <w:left w:val="nil"/>
              <w:bottom w:val="single" w:sz="4" w:space="0" w:color="auto"/>
              <w:right w:val="nil"/>
            </w:tcBorders>
            <w:shd w:val="clear" w:color="auto" w:fill="auto"/>
            <w:noWrap/>
            <w:vAlign w:val="bottom"/>
            <w:hideMark/>
          </w:tcPr>
          <w:p w14:paraId="1E79672B" w14:textId="75FDE9E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1,73</w:t>
            </w:r>
          </w:p>
        </w:tc>
      </w:tr>
      <w:tr w:rsidR="005E697D" w:rsidRPr="00677E5E" w14:paraId="16899AE8"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322A465F"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Goodacre</w:t>
            </w:r>
            <w:proofErr w:type="spellEnd"/>
            <w:r w:rsidRPr="00677E5E">
              <w:rPr>
                <w:rFonts w:ascii="Times New Roman" w:eastAsia="Times New Roman" w:hAnsi="Times New Roman" w:cs="Times New Roman"/>
                <w:color w:val="000000"/>
                <w:sz w:val="20"/>
                <w:szCs w:val="20"/>
                <w:lang w:eastAsia="pt-BR"/>
              </w:rPr>
              <w:t>, A.</w:t>
            </w:r>
          </w:p>
        </w:tc>
        <w:tc>
          <w:tcPr>
            <w:tcW w:w="890" w:type="pct"/>
            <w:tcBorders>
              <w:top w:val="nil"/>
              <w:left w:val="nil"/>
              <w:bottom w:val="single" w:sz="4" w:space="0" w:color="auto"/>
              <w:right w:val="single" w:sz="4" w:space="0" w:color="auto"/>
            </w:tcBorders>
            <w:shd w:val="clear" w:color="auto" w:fill="auto"/>
            <w:noWrap/>
            <w:vAlign w:val="bottom"/>
            <w:hideMark/>
          </w:tcPr>
          <w:p w14:paraId="1ADA873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18</w:t>
            </w:r>
          </w:p>
        </w:tc>
        <w:tc>
          <w:tcPr>
            <w:tcW w:w="615" w:type="pct"/>
            <w:tcBorders>
              <w:top w:val="nil"/>
              <w:left w:val="nil"/>
              <w:bottom w:val="single" w:sz="4" w:space="0" w:color="auto"/>
              <w:right w:val="single" w:sz="4" w:space="0" w:color="auto"/>
            </w:tcBorders>
            <w:shd w:val="clear" w:color="auto" w:fill="auto"/>
            <w:noWrap/>
            <w:vAlign w:val="bottom"/>
            <w:hideMark/>
          </w:tcPr>
          <w:p w14:paraId="4C817D74"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8</w:t>
            </w:r>
          </w:p>
        </w:tc>
        <w:tc>
          <w:tcPr>
            <w:tcW w:w="409" w:type="pct"/>
            <w:tcBorders>
              <w:top w:val="nil"/>
              <w:left w:val="nil"/>
              <w:bottom w:val="single" w:sz="4" w:space="0" w:color="auto"/>
              <w:right w:val="nil"/>
            </w:tcBorders>
            <w:shd w:val="clear" w:color="auto" w:fill="auto"/>
            <w:noWrap/>
            <w:vAlign w:val="bottom"/>
            <w:hideMark/>
          </w:tcPr>
          <w:p w14:paraId="1EB6A16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26</w:t>
            </w:r>
          </w:p>
        </w:tc>
        <w:tc>
          <w:tcPr>
            <w:tcW w:w="110" w:type="pct"/>
            <w:tcBorders>
              <w:top w:val="nil"/>
              <w:left w:val="nil"/>
              <w:bottom w:val="nil"/>
              <w:right w:val="nil"/>
            </w:tcBorders>
            <w:shd w:val="clear" w:color="auto" w:fill="auto"/>
            <w:noWrap/>
            <w:vAlign w:val="bottom"/>
            <w:hideMark/>
          </w:tcPr>
          <w:p w14:paraId="5F5A091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1C1A8A3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6</w:t>
            </w:r>
          </w:p>
        </w:tc>
        <w:tc>
          <w:tcPr>
            <w:tcW w:w="1620" w:type="pct"/>
            <w:tcBorders>
              <w:top w:val="nil"/>
              <w:left w:val="nil"/>
              <w:bottom w:val="single" w:sz="4" w:space="0" w:color="auto"/>
              <w:right w:val="nil"/>
            </w:tcBorders>
            <w:shd w:val="clear" w:color="auto" w:fill="auto"/>
            <w:noWrap/>
            <w:vAlign w:val="bottom"/>
            <w:hideMark/>
          </w:tcPr>
          <w:p w14:paraId="413482C5" w14:textId="7ABA6A75"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4,33</w:t>
            </w:r>
          </w:p>
        </w:tc>
      </w:tr>
      <w:tr w:rsidR="005E697D" w:rsidRPr="00677E5E" w14:paraId="086DF2CA"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380879DE"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Beattie</w:t>
            </w:r>
            <w:proofErr w:type="spellEnd"/>
            <w:r w:rsidRPr="00677E5E">
              <w:rPr>
                <w:rFonts w:ascii="Times New Roman" w:eastAsia="Times New Roman" w:hAnsi="Times New Roman" w:cs="Times New Roman"/>
                <w:color w:val="000000"/>
                <w:sz w:val="20"/>
                <w:szCs w:val="20"/>
                <w:lang w:eastAsia="pt-BR"/>
              </w:rPr>
              <w:t>, V.</w:t>
            </w:r>
          </w:p>
        </w:tc>
        <w:tc>
          <w:tcPr>
            <w:tcW w:w="890" w:type="pct"/>
            <w:tcBorders>
              <w:top w:val="nil"/>
              <w:left w:val="nil"/>
              <w:bottom w:val="single" w:sz="4" w:space="0" w:color="auto"/>
              <w:right w:val="single" w:sz="4" w:space="0" w:color="auto"/>
            </w:tcBorders>
            <w:shd w:val="clear" w:color="auto" w:fill="auto"/>
            <w:noWrap/>
            <w:vAlign w:val="bottom"/>
            <w:hideMark/>
          </w:tcPr>
          <w:p w14:paraId="38380D58"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16</w:t>
            </w:r>
          </w:p>
        </w:tc>
        <w:tc>
          <w:tcPr>
            <w:tcW w:w="615" w:type="pct"/>
            <w:tcBorders>
              <w:top w:val="nil"/>
              <w:left w:val="nil"/>
              <w:bottom w:val="single" w:sz="4" w:space="0" w:color="auto"/>
              <w:right w:val="single" w:sz="4" w:space="0" w:color="auto"/>
            </w:tcBorders>
            <w:shd w:val="clear" w:color="auto" w:fill="auto"/>
            <w:noWrap/>
            <w:vAlign w:val="bottom"/>
            <w:hideMark/>
          </w:tcPr>
          <w:p w14:paraId="5964BEAF"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409" w:type="pct"/>
            <w:tcBorders>
              <w:top w:val="nil"/>
              <w:left w:val="nil"/>
              <w:bottom w:val="single" w:sz="4" w:space="0" w:color="auto"/>
              <w:right w:val="nil"/>
            </w:tcBorders>
            <w:shd w:val="clear" w:color="auto" w:fill="auto"/>
            <w:noWrap/>
            <w:vAlign w:val="bottom"/>
            <w:hideMark/>
          </w:tcPr>
          <w:p w14:paraId="08F437FD"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23</w:t>
            </w:r>
          </w:p>
        </w:tc>
        <w:tc>
          <w:tcPr>
            <w:tcW w:w="110" w:type="pct"/>
            <w:tcBorders>
              <w:top w:val="nil"/>
              <w:left w:val="nil"/>
              <w:bottom w:val="nil"/>
              <w:right w:val="nil"/>
            </w:tcBorders>
            <w:shd w:val="clear" w:color="auto" w:fill="auto"/>
            <w:noWrap/>
            <w:vAlign w:val="bottom"/>
            <w:hideMark/>
          </w:tcPr>
          <w:p w14:paraId="1C14946B"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5C8E867D"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4</w:t>
            </w:r>
          </w:p>
        </w:tc>
        <w:tc>
          <w:tcPr>
            <w:tcW w:w="1620" w:type="pct"/>
            <w:tcBorders>
              <w:top w:val="nil"/>
              <w:left w:val="nil"/>
              <w:bottom w:val="single" w:sz="4" w:space="0" w:color="auto"/>
              <w:right w:val="nil"/>
            </w:tcBorders>
            <w:shd w:val="clear" w:color="auto" w:fill="auto"/>
            <w:noWrap/>
            <w:vAlign w:val="bottom"/>
            <w:hideMark/>
          </w:tcPr>
          <w:p w14:paraId="62CA5D66" w14:textId="0EEC40A4"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5,75</w:t>
            </w:r>
          </w:p>
        </w:tc>
      </w:tr>
      <w:tr w:rsidR="005E697D" w:rsidRPr="00677E5E" w14:paraId="419B2FC0"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7D07F5F6"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Ely, K. M.</w:t>
            </w:r>
          </w:p>
        </w:tc>
        <w:tc>
          <w:tcPr>
            <w:tcW w:w="890" w:type="pct"/>
            <w:tcBorders>
              <w:top w:val="nil"/>
              <w:left w:val="nil"/>
              <w:bottom w:val="single" w:sz="4" w:space="0" w:color="auto"/>
              <w:right w:val="single" w:sz="4" w:space="0" w:color="auto"/>
            </w:tcBorders>
            <w:shd w:val="clear" w:color="auto" w:fill="auto"/>
            <w:noWrap/>
            <w:vAlign w:val="bottom"/>
            <w:hideMark/>
          </w:tcPr>
          <w:p w14:paraId="3573E29E"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615" w:type="pct"/>
            <w:tcBorders>
              <w:top w:val="nil"/>
              <w:left w:val="nil"/>
              <w:bottom w:val="single" w:sz="4" w:space="0" w:color="auto"/>
              <w:right w:val="single" w:sz="4" w:space="0" w:color="auto"/>
            </w:tcBorders>
            <w:shd w:val="clear" w:color="auto" w:fill="auto"/>
            <w:noWrap/>
            <w:vAlign w:val="bottom"/>
            <w:hideMark/>
          </w:tcPr>
          <w:p w14:paraId="39C991CE"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w:t>
            </w:r>
          </w:p>
        </w:tc>
        <w:tc>
          <w:tcPr>
            <w:tcW w:w="409" w:type="pct"/>
            <w:tcBorders>
              <w:top w:val="nil"/>
              <w:left w:val="nil"/>
              <w:bottom w:val="single" w:sz="4" w:space="0" w:color="auto"/>
              <w:right w:val="nil"/>
            </w:tcBorders>
            <w:shd w:val="clear" w:color="auto" w:fill="auto"/>
            <w:noWrap/>
            <w:vAlign w:val="bottom"/>
            <w:hideMark/>
          </w:tcPr>
          <w:p w14:paraId="04EB4D7A"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21</w:t>
            </w:r>
          </w:p>
        </w:tc>
        <w:tc>
          <w:tcPr>
            <w:tcW w:w="110" w:type="pct"/>
            <w:tcBorders>
              <w:top w:val="nil"/>
              <w:left w:val="nil"/>
              <w:bottom w:val="nil"/>
              <w:right w:val="nil"/>
            </w:tcBorders>
            <w:shd w:val="clear" w:color="auto" w:fill="auto"/>
            <w:noWrap/>
            <w:vAlign w:val="bottom"/>
            <w:hideMark/>
          </w:tcPr>
          <w:p w14:paraId="5207F94A"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16F38006"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w:t>
            </w:r>
          </w:p>
        </w:tc>
        <w:tc>
          <w:tcPr>
            <w:tcW w:w="1620" w:type="pct"/>
            <w:tcBorders>
              <w:top w:val="nil"/>
              <w:left w:val="nil"/>
              <w:bottom w:val="single" w:sz="4" w:space="0" w:color="auto"/>
              <w:right w:val="nil"/>
            </w:tcBorders>
            <w:shd w:val="clear" w:color="auto" w:fill="auto"/>
            <w:noWrap/>
            <w:vAlign w:val="bottom"/>
            <w:hideMark/>
          </w:tcPr>
          <w:p w14:paraId="16832E7D" w14:textId="640A086F"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10,50</w:t>
            </w:r>
          </w:p>
        </w:tc>
      </w:tr>
      <w:tr w:rsidR="005E697D" w:rsidRPr="00677E5E" w14:paraId="45122DC2"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7983B762"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Hope, O. K.</w:t>
            </w:r>
          </w:p>
        </w:tc>
        <w:tc>
          <w:tcPr>
            <w:tcW w:w="890" w:type="pct"/>
            <w:tcBorders>
              <w:top w:val="nil"/>
              <w:left w:val="nil"/>
              <w:bottom w:val="single" w:sz="4" w:space="0" w:color="auto"/>
              <w:right w:val="single" w:sz="4" w:space="0" w:color="auto"/>
            </w:tcBorders>
            <w:shd w:val="clear" w:color="auto" w:fill="auto"/>
            <w:noWrap/>
            <w:vAlign w:val="bottom"/>
            <w:hideMark/>
          </w:tcPr>
          <w:p w14:paraId="4D1F144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615" w:type="pct"/>
            <w:tcBorders>
              <w:top w:val="nil"/>
              <w:left w:val="nil"/>
              <w:bottom w:val="single" w:sz="4" w:space="0" w:color="auto"/>
              <w:right w:val="single" w:sz="4" w:space="0" w:color="auto"/>
            </w:tcBorders>
            <w:shd w:val="clear" w:color="auto" w:fill="auto"/>
            <w:noWrap/>
            <w:vAlign w:val="bottom"/>
            <w:hideMark/>
          </w:tcPr>
          <w:p w14:paraId="3C58B996"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409" w:type="pct"/>
            <w:tcBorders>
              <w:top w:val="nil"/>
              <w:left w:val="nil"/>
              <w:bottom w:val="single" w:sz="4" w:space="0" w:color="auto"/>
              <w:right w:val="nil"/>
            </w:tcBorders>
            <w:shd w:val="clear" w:color="auto" w:fill="auto"/>
            <w:noWrap/>
            <w:vAlign w:val="bottom"/>
            <w:hideMark/>
          </w:tcPr>
          <w:p w14:paraId="32D47D45"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110" w:type="pct"/>
            <w:tcBorders>
              <w:top w:val="nil"/>
              <w:left w:val="nil"/>
              <w:bottom w:val="nil"/>
              <w:right w:val="nil"/>
            </w:tcBorders>
            <w:shd w:val="clear" w:color="auto" w:fill="auto"/>
            <w:noWrap/>
            <w:vAlign w:val="bottom"/>
            <w:hideMark/>
          </w:tcPr>
          <w:p w14:paraId="1CD6886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6D3A8937"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1620" w:type="pct"/>
            <w:tcBorders>
              <w:top w:val="nil"/>
              <w:left w:val="nil"/>
              <w:bottom w:val="single" w:sz="4" w:space="0" w:color="auto"/>
              <w:right w:val="nil"/>
            </w:tcBorders>
            <w:shd w:val="clear" w:color="auto" w:fill="auto"/>
            <w:noWrap/>
            <w:vAlign w:val="bottom"/>
            <w:hideMark/>
          </w:tcPr>
          <w:p w14:paraId="79AEE19D" w14:textId="464913C2"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1,00</w:t>
            </w:r>
          </w:p>
        </w:tc>
      </w:tr>
      <w:tr w:rsidR="005E697D" w:rsidRPr="00677E5E" w14:paraId="29235FBC" w14:textId="77777777" w:rsidTr="00EF1587">
        <w:trPr>
          <w:trHeight w:val="264"/>
        </w:trPr>
        <w:tc>
          <w:tcPr>
            <w:tcW w:w="892" w:type="pct"/>
            <w:tcBorders>
              <w:top w:val="nil"/>
              <w:left w:val="nil"/>
              <w:bottom w:val="single" w:sz="4" w:space="0" w:color="auto"/>
              <w:right w:val="single" w:sz="4" w:space="0" w:color="auto"/>
            </w:tcBorders>
            <w:shd w:val="clear" w:color="auto" w:fill="auto"/>
            <w:noWrap/>
            <w:vAlign w:val="bottom"/>
            <w:hideMark/>
          </w:tcPr>
          <w:p w14:paraId="657250B4" w14:textId="77777777" w:rsidR="005E697D" w:rsidRPr="00677E5E" w:rsidRDefault="005E697D" w:rsidP="002C0F9B">
            <w:pPr>
              <w:spacing w:after="0" w:line="240" w:lineRule="auto"/>
              <w:rPr>
                <w:rFonts w:ascii="Times New Roman" w:eastAsia="Times New Roman" w:hAnsi="Times New Roman" w:cs="Times New Roman"/>
                <w:color w:val="000000"/>
                <w:sz w:val="20"/>
                <w:szCs w:val="20"/>
                <w:lang w:eastAsia="pt-BR"/>
              </w:rPr>
            </w:pPr>
            <w:proofErr w:type="spellStart"/>
            <w:r w:rsidRPr="00677E5E">
              <w:rPr>
                <w:rFonts w:ascii="Times New Roman" w:eastAsia="Times New Roman" w:hAnsi="Times New Roman" w:cs="Times New Roman"/>
                <w:color w:val="000000"/>
                <w:sz w:val="20"/>
                <w:szCs w:val="20"/>
                <w:lang w:eastAsia="pt-BR"/>
              </w:rPr>
              <w:t>Niyama</w:t>
            </w:r>
            <w:proofErr w:type="spellEnd"/>
            <w:r w:rsidRPr="00677E5E">
              <w:rPr>
                <w:rFonts w:ascii="Times New Roman" w:eastAsia="Times New Roman" w:hAnsi="Times New Roman" w:cs="Times New Roman"/>
                <w:color w:val="000000"/>
                <w:sz w:val="20"/>
                <w:szCs w:val="20"/>
                <w:lang w:eastAsia="pt-BR"/>
              </w:rPr>
              <w:t>, J. K.</w:t>
            </w:r>
          </w:p>
        </w:tc>
        <w:tc>
          <w:tcPr>
            <w:tcW w:w="890" w:type="pct"/>
            <w:tcBorders>
              <w:top w:val="nil"/>
              <w:left w:val="nil"/>
              <w:bottom w:val="single" w:sz="4" w:space="0" w:color="auto"/>
              <w:right w:val="single" w:sz="4" w:space="0" w:color="auto"/>
            </w:tcBorders>
            <w:shd w:val="clear" w:color="auto" w:fill="auto"/>
            <w:noWrap/>
            <w:vAlign w:val="bottom"/>
            <w:hideMark/>
          </w:tcPr>
          <w:p w14:paraId="6D8EF270"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 </w:t>
            </w:r>
          </w:p>
        </w:tc>
        <w:tc>
          <w:tcPr>
            <w:tcW w:w="615" w:type="pct"/>
            <w:tcBorders>
              <w:top w:val="nil"/>
              <w:left w:val="nil"/>
              <w:bottom w:val="single" w:sz="4" w:space="0" w:color="auto"/>
              <w:right w:val="single" w:sz="4" w:space="0" w:color="auto"/>
            </w:tcBorders>
            <w:shd w:val="clear" w:color="auto" w:fill="auto"/>
            <w:noWrap/>
            <w:vAlign w:val="bottom"/>
            <w:hideMark/>
          </w:tcPr>
          <w:p w14:paraId="1FF7A5DB"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409" w:type="pct"/>
            <w:tcBorders>
              <w:top w:val="nil"/>
              <w:left w:val="nil"/>
              <w:bottom w:val="single" w:sz="4" w:space="0" w:color="auto"/>
              <w:right w:val="nil"/>
            </w:tcBorders>
            <w:shd w:val="clear" w:color="auto" w:fill="auto"/>
            <w:noWrap/>
            <w:vAlign w:val="bottom"/>
            <w:hideMark/>
          </w:tcPr>
          <w:p w14:paraId="7AA27D13"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20</w:t>
            </w:r>
          </w:p>
        </w:tc>
        <w:tc>
          <w:tcPr>
            <w:tcW w:w="110" w:type="pct"/>
            <w:tcBorders>
              <w:top w:val="nil"/>
              <w:left w:val="nil"/>
              <w:bottom w:val="nil"/>
              <w:right w:val="nil"/>
            </w:tcBorders>
            <w:shd w:val="clear" w:color="auto" w:fill="auto"/>
            <w:noWrap/>
            <w:vAlign w:val="bottom"/>
            <w:hideMark/>
          </w:tcPr>
          <w:p w14:paraId="46A53CC9"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p>
        </w:tc>
        <w:tc>
          <w:tcPr>
            <w:tcW w:w="463" w:type="pct"/>
            <w:tcBorders>
              <w:top w:val="nil"/>
              <w:left w:val="nil"/>
              <w:bottom w:val="single" w:sz="4" w:space="0" w:color="auto"/>
              <w:right w:val="single" w:sz="4" w:space="0" w:color="auto"/>
            </w:tcBorders>
            <w:shd w:val="clear" w:color="auto" w:fill="auto"/>
            <w:noWrap/>
            <w:vAlign w:val="bottom"/>
            <w:hideMark/>
          </w:tcPr>
          <w:p w14:paraId="4C19C0AA" w14:textId="77777777"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7</w:t>
            </w:r>
          </w:p>
        </w:tc>
        <w:tc>
          <w:tcPr>
            <w:tcW w:w="1620" w:type="pct"/>
            <w:tcBorders>
              <w:top w:val="nil"/>
              <w:left w:val="nil"/>
              <w:bottom w:val="single" w:sz="4" w:space="0" w:color="auto"/>
              <w:right w:val="nil"/>
            </w:tcBorders>
            <w:shd w:val="clear" w:color="auto" w:fill="auto"/>
            <w:noWrap/>
            <w:vAlign w:val="bottom"/>
            <w:hideMark/>
          </w:tcPr>
          <w:p w14:paraId="130104D7" w14:textId="02CB1034" w:rsidR="005E697D" w:rsidRPr="00677E5E" w:rsidRDefault="005E697D" w:rsidP="002C0F9B">
            <w:pPr>
              <w:spacing w:after="0" w:line="240" w:lineRule="auto"/>
              <w:jc w:val="center"/>
              <w:rPr>
                <w:rFonts w:ascii="Times New Roman" w:eastAsia="Times New Roman" w:hAnsi="Times New Roman" w:cs="Times New Roman"/>
                <w:color w:val="000000"/>
                <w:sz w:val="20"/>
                <w:szCs w:val="20"/>
                <w:lang w:eastAsia="pt-BR"/>
              </w:rPr>
            </w:pPr>
            <w:r w:rsidRPr="00677E5E">
              <w:rPr>
                <w:rFonts w:ascii="Times New Roman" w:eastAsia="Times New Roman" w:hAnsi="Times New Roman" w:cs="Times New Roman"/>
                <w:color w:val="000000"/>
                <w:sz w:val="20"/>
                <w:szCs w:val="20"/>
                <w:lang w:eastAsia="pt-BR"/>
              </w:rPr>
              <w:t>2,86</w:t>
            </w:r>
          </w:p>
        </w:tc>
      </w:tr>
    </w:tbl>
    <w:p w14:paraId="57EC7584" w14:textId="1A49E771" w:rsidR="009927FC" w:rsidRPr="00677E5E" w:rsidRDefault="009927FC" w:rsidP="002C0F9B">
      <w:pPr>
        <w:spacing w:after="0" w:line="240" w:lineRule="auto"/>
        <w:jc w:val="both"/>
        <w:rPr>
          <w:rFonts w:ascii="Times New Roman" w:hAnsi="Times New Roman" w:cs="Times New Roman"/>
          <w:sz w:val="20"/>
          <w:szCs w:val="20"/>
        </w:rPr>
      </w:pPr>
      <w:r w:rsidRPr="00677E5E">
        <w:rPr>
          <w:rFonts w:ascii="Times New Roman" w:hAnsi="Times New Roman" w:cs="Times New Roman"/>
          <w:sz w:val="20"/>
          <w:szCs w:val="20"/>
        </w:rPr>
        <w:t xml:space="preserve">Fonte: </w:t>
      </w:r>
      <w:r w:rsidR="007C2BF3" w:rsidRPr="00677E5E">
        <w:rPr>
          <w:rFonts w:ascii="Times New Roman" w:hAnsi="Times New Roman" w:cs="Times New Roman"/>
          <w:sz w:val="20"/>
          <w:szCs w:val="20"/>
        </w:rPr>
        <w:t>Elaborad</w:t>
      </w:r>
      <w:r w:rsidR="0069556C" w:rsidRPr="00677E5E">
        <w:rPr>
          <w:rFonts w:ascii="Times New Roman" w:hAnsi="Times New Roman" w:cs="Times New Roman"/>
          <w:sz w:val="20"/>
          <w:szCs w:val="20"/>
        </w:rPr>
        <w:t>a</w:t>
      </w:r>
      <w:r w:rsidR="007C2BF3" w:rsidRPr="00677E5E">
        <w:rPr>
          <w:rFonts w:ascii="Times New Roman" w:hAnsi="Times New Roman" w:cs="Times New Roman"/>
          <w:sz w:val="20"/>
          <w:szCs w:val="20"/>
        </w:rPr>
        <w:t xml:space="preserve"> </w:t>
      </w:r>
      <w:r w:rsidRPr="00677E5E">
        <w:rPr>
          <w:rFonts w:ascii="Times New Roman" w:hAnsi="Times New Roman" w:cs="Times New Roman"/>
          <w:sz w:val="20"/>
          <w:szCs w:val="20"/>
        </w:rPr>
        <w:t>pelos autores.</w:t>
      </w:r>
    </w:p>
    <w:p w14:paraId="2A2DC254" w14:textId="25653D3E" w:rsidR="009927FC" w:rsidRPr="00677E5E" w:rsidRDefault="009927FC" w:rsidP="002C0F9B">
      <w:pPr>
        <w:spacing w:after="0" w:line="240" w:lineRule="auto"/>
        <w:jc w:val="both"/>
        <w:rPr>
          <w:rFonts w:ascii="Times New Roman" w:hAnsi="Times New Roman" w:cs="Times New Roman"/>
          <w:sz w:val="24"/>
          <w:szCs w:val="24"/>
        </w:rPr>
      </w:pPr>
    </w:p>
    <w:p w14:paraId="37EB49C4" w14:textId="0F38DD8F" w:rsidR="009927FC" w:rsidRPr="00677E5E" w:rsidRDefault="00F51697"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r>
      <w:r w:rsidR="001F3A9C" w:rsidRPr="001F3A9C">
        <w:rPr>
          <w:rFonts w:ascii="Times New Roman" w:hAnsi="Times New Roman" w:cs="Times New Roman"/>
          <w:sz w:val="24"/>
          <w:szCs w:val="24"/>
        </w:rPr>
        <w:t>A expressão</w:t>
      </w:r>
      <w:r w:rsidRPr="001F3A9C">
        <w:rPr>
          <w:rFonts w:ascii="Times New Roman" w:hAnsi="Times New Roman" w:cs="Times New Roman"/>
          <w:sz w:val="24"/>
          <w:szCs w:val="24"/>
        </w:rPr>
        <w:t xml:space="preserve"> “</w:t>
      </w:r>
      <w:proofErr w:type="spellStart"/>
      <w:r w:rsidRPr="001F3A9C">
        <w:rPr>
          <w:rFonts w:ascii="Times New Roman" w:hAnsi="Times New Roman" w:cs="Times New Roman"/>
          <w:i/>
          <w:sz w:val="24"/>
          <w:szCs w:val="24"/>
        </w:rPr>
        <w:t>on</w:t>
      </w:r>
      <w:proofErr w:type="spellEnd"/>
      <w:r w:rsidRPr="001F3A9C">
        <w:rPr>
          <w:rFonts w:ascii="Times New Roman" w:hAnsi="Times New Roman" w:cs="Times New Roman"/>
          <w:i/>
          <w:sz w:val="24"/>
          <w:szCs w:val="24"/>
        </w:rPr>
        <w:t xml:space="preserve"> </w:t>
      </w:r>
      <w:proofErr w:type="spellStart"/>
      <w:r w:rsidRPr="001F3A9C">
        <w:rPr>
          <w:rFonts w:ascii="Times New Roman" w:hAnsi="Times New Roman" w:cs="Times New Roman"/>
          <w:i/>
          <w:sz w:val="24"/>
          <w:szCs w:val="24"/>
        </w:rPr>
        <w:t>the</w:t>
      </w:r>
      <w:proofErr w:type="spellEnd"/>
      <w:r w:rsidRPr="001F3A9C">
        <w:rPr>
          <w:rFonts w:ascii="Times New Roman" w:hAnsi="Times New Roman" w:cs="Times New Roman"/>
          <w:i/>
          <w:sz w:val="24"/>
          <w:szCs w:val="24"/>
        </w:rPr>
        <w:t xml:space="preserve"> </w:t>
      </w:r>
      <w:proofErr w:type="spellStart"/>
      <w:r w:rsidRPr="001F3A9C">
        <w:rPr>
          <w:rFonts w:ascii="Times New Roman" w:hAnsi="Times New Roman" w:cs="Times New Roman"/>
          <w:i/>
          <w:sz w:val="24"/>
          <w:szCs w:val="24"/>
        </w:rPr>
        <w:t>shoulder</w:t>
      </w:r>
      <w:proofErr w:type="spellEnd"/>
      <w:r w:rsidRPr="001F3A9C">
        <w:rPr>
          <w:rFonts w:ascii="Times New Roman" w:hAnsi="Times New Roman" w:cs="Times New Roman"/>
          <w:i/>
          <w:sz w:val="24"/>
          <w:szCs w:val="24"/>
        </w:rPr>
        <w:t xml:space="preserve"> </w:t>
      </w:r>
      <w:proofErr w:type="spellStart"/>
      <w:r w:rsidRPr="001F3A9C">
        <w:rPr>
          <w:rFonts w:ascii="Times New Roman" w:hAnsi="Times New Roman" w:cs="Times New Roman"/>
          <w:i/>
          <w:sz w:val="24"/>
          <w:szCs w:val="24"/>
        </w:rPr>
        <w:t>of</w:t>
      </w:r>
      <w:proofErr w:type="spellEnd"/>
      <w:r w:rsidRPr="001F3A9C">
        <w:rPr>
          <w:rFonts w:ascii="Times New Roman" w:hAnsi="Times New Roman" w:cs="Times New Roman"/>
          <w:i/>
          <w:sz w:val="24"/>
          <w:szCs w:val="24"/>
        </w:rPr>
        <w:t xml:space="preserve"> </w:t>
      </w:r>
      <w:proofErr w:type="spellStart"/>
      <w:r w:rsidRPr="001F3A9C">
        <w:rPr>
          <w:rFonts w:ascii="Times New Roman" w:hAnsi="Times New Roman" w:cs="Times New Roman"/>
          <w:i/>
          <w:sz w:val="24"/>
          <w:szCs w:val="24"/>
        </w:rPr>
        <w:t>giants</w:t>
      </w:r>
      <w:proofErr w:type="spellEnd"/>
      <w:r w:rsidRPr="001F3A9C">
        <w:rPr>
          <w:rFonts w:ascii="Times New Roman" w:hAnsi="Times New Roman" w:cs="Times New Roman"/>
          <w:sz w:val="24"/>
          <w:szCs w:val="24"/>
        </w:rPr>
        <w:t xml:space="preserve">” </w:t>
      </w:r>
      <w:r w:rsidR="001F3A9C">
        <w:rPr>
          <w:rFonts w:ascii="Times New Roman" w:hAnsi="Times New Roman" w:cs="Times New Roman"/>
          <w:sz w:val="24"/>
          <w:szCs w:val="24"/>
        </w:rPr>
        <w:t>representa u</w:t>
      </w:r>
      <w:r w:rsidR="001F3A9C" w:rsidRPr="00677E5E">
        <w:rPr>
          <w:rFonts w:ascii="Times New Roman" w:hAnsi="Times New Roman" w:cs="Times New Roman"/>
          <w:sz w:val="24"/>
          <w:szCs w:val="24"/>
        </w:rPr>
        <w:t xml:space="preserve">ma tendência científica de dar validade à pesquisa </w:t>
      </w:r>
      <w:r w:rsidR="001F3A9C">
        <w:rPr>
          <w:rFonts w:ascii="Times New Roman" w:hAnsi="Times New Roman" w:cs="Times New Roman"/>
          <w:sz w:val="24"/>
          <w:szCs w:val="24"/>
        </w:rPr>
        <w:t>por meio do</w:t>
      </w:r>
      <w:r w:rsidR="001F3A9C" w:rsidRPr="00677E5E">
        <w:rPr>
          <w:rFonts w:ascii="Times New Roman" w:hAnsi="Times New Roman" w:cs="Times New Roman"/>
          <w:sz w:val="24"/>
          <w:szCs w:val="24"/>
        </w:rPr>
        <w:t xml:space="preserve"> amparo em obras tidas como relevantes para determinado tema</w:t>
      </w:r>
      <w:r w:rsidR="001F3A9C">
        <w:rPr>
          <w:rFonts w:ascii="Times New Roman" w:hAnsi="Times New Roman" w:cs="Times New Roman"/>
          <w:sz w:val="24"/>
          <w:szCs w:val="24"/>
        </w:rPr>
        <w:t xml:space="preserve"> </w:t>
      </w:r>
      <w:r w:rsidRPr="00677E5E">
        <w:rPr>
          <w:rFonts w:ascii="Times New Roman" w:hAnsi="Times New Roman" w:cs="Times New Roman"/>
          <w:sz w:val="24"/>
          <w:szCs w:val="24"/>
        </w:rPr>
        <w:fldChar w:fldCharType="begin" w:fldLock="1"/>
      </w:r>
      <w:r w:rsidR="00E4629C" w:rsidRPr="001F3A9C">
        <w:rPr>
          <w:rFonts w:ascii="Times New Roman" w:hAnsi="Times New Roman" w:cs="Times New Roman"/>
          <w:sz w:val="24"/>
          <w:szCs w:val="24"/>
        </w:rPr>
        <w:instrText>ADDIN CSL_CITATION {"citationItems":[{"id":"ITEM-1","itemData":{"DOI":"10.1108/AAAJ-01-2015-1939","ISBN":"2105674712","ISSN":"0951-3574","PMID":"42012058","abstract":"The current issue and full text archive of this journal is available on Emerald Insight at: www.emeraldinsight.com/0951-3574.htm On the shoulders of giants: undertaking a structured literature review in accounting Maurizio Massaro Department of Economic Sciences and Statistics, University of Udine, Udine, Italy, and John Dumay and James Guthrie Department of Accounting and Corporate Governance, Macquarie University, Sydney, Australia Structured literature review in accounting 767 Abstract Purpose – The purpose of this paper is to present a method for a structured literature review (SLR). An SLR is a method for examining a corpus of scholarly literature, to develop insights, critical reflections, future research paths and research questions. SLRs are common in scientific disciplines dominated by quantitative approaches, but they can be adapted in accounting studies since quantitative and qualitative approaches are commonly accepted. Design/methodology/approach – A literature review, as a piece of academic writing, must have a logical, planned structure. The authors also argue it requires tests based on qualitative and quantitative methods. Therefore, the authors describe ten steps for developing an SLR. Findings – The SLR method is a way that scholars can stand “on the shoulders of giants” and provide insightful and impactful research that is different to the traditional authorship approaches to literature reviews. Research limitations/implications – Traditional literature reviews can have varied results because of a lack of rigour. SLRs use a process that, through a set of rules, potentially offers less bias and more transparency of the execution and measures and techniques of validation and reliability. Practical implications – SLRs provide an approach that can help academics to discover under- investigated topics and methods, nurturing, therefore, the development of new knowledge areas and research approaches. Originality/value – The paper presents accounting researchers with an opportunity to develop insightful and publishable studies, and also serves as a basis for developing future research agendas in the accounting field. The authors advocate the SLR method especially to higher degree research students and emerging scholars as a way of potentially developing robust and defensible research agendas","author":[{"dropping-particle":"","family":"Massaro","given":"Maurizio","non-dropping-particle":"","parse-names":false,"suffix":""},{"dropping-particle":"","family":"Dumay","given":"John","non-dropping-particle":"","parse-names":false,"suffix":""},{"dropping-particle":"","family":"Guthrie","given":"James","non-dropping-particle":"","parse-names":false,"suffix":""}],"container-title":"Accounting, Auditing &amp; Accountability Journal","id":"ITEM-1","issue</w:instrText>
      </w:r>
      <w:r w:rsidR="00E4629C">
        <w:rPr>
          <w:rFonts w:ascii="Times New Roman" w:hAnsi="Times New Roman" w:cs="Times New Roman"/>
          <w:sz w:val="24"/>
          <w:szCs w:val="24"/>
        </w:rPr>
        <w:instrText>":"5","issued":{"date-parts":[["2016","6","20"]]},"page":"767-801","title":"On the shoulders of giants: undertaking a structured literature review in accounting","type":"article-journal","volume":"29"},"uris":["http://www.mendeley.com/documents/?uuid=112f4bc4-50be-49c0-b22c-e0401e8d595d"]}],"mendeley":{"formattedCitation":"(MASSARO; DUMAY; GUTHRIE, 2016)","plainTextFormattedCitation":"(MASSARO; DUMAY; GUTHRIE, 2016)","previouslyFormattedCitation":"(MASSARO; DUMAY; GUTHRIE, 2016)"},"properties":{"noteIndex":0},"schema":"https://github.com/citation-style-language/schema/raw/master/csl-citation.json"}</w:instrText>
      </w:r>
      <w:r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(MASSARO; DUMAY; GUTHRIE, 2016)</w:t>
      </w:r>
      <w:r w:rsidRPr="00677E5E">
        <w:rPr>
          <w:rFonts w:ascii="Times New Roman" w:hAnsi="Times New Roman" w:cs="Times New Roman"/>
          <w:sz w:val="24"/>
          <w:szCs w:val="24"/>
        </w:rPr>
        <w:fldChar w:fldCharType="end"/>
      </w:r>
      <w:r w:rsidRPr="00677E5E">
        <w:rPr>
          <w:rFonts w:ascii="Times New Roman" w:hAnsi="Times New Roman" w:cs="Times New Roman"/>
          <w:sz w:val="24"/>
          <w:szCs w:val="24"/>
        </w:rPr>
        <w:t xml:space="preserve">. Observa-se que, entre </w:t>
      </w:r>
      <w:r w:rsidR="001F3A9C">
        <w:rPr>
          <w:rFonts w:ascii="Times New Roman" w:hAnsi="Times New Roman" w:cs="Times New Roman"/>
          <w:sz w:val="24"/>
          <w:szCs w:val="24"/>
        </w:rPr>
        <w:t>os “gigantes”</w:t>
      </w:r>
      <w:r w:rsidRPr="00677E5E">
        <w:rPr>
          <w:rFonts w:ascii="Times New Roman" w:hAnsi="Times New Roman" w:cs="Times New Roman"/>
          <w:sz w:val="24"/>
          <w:szCs w:val="24"/>
        </w:rPr>
        <w:t>, estão exatamente os que criaram os modelos para capitalização de arrendamentos operacionais (</w:t>
      </w:r>
      <w:proofErr w:type="spellStart"/>
      <w:r w:rsidRPr="00677E5E">
        <w:rPr>
          <w:rFonts w:ascii="Times New Roman" w:hAnsi="Times New Roman" w:cs="Times New Roman"/>
          <w:sz w:val="24"/>
          <w:szCs w:val="24"/>
        </w:rPr>
        <w:t>Imhoﬀ</w:t>
      </w:r>
      <w:proofErr w:type="spellEnd"/>
      <w:r w:rsidRPr="00677E5E">
        <w:rPr>
          <w:rFonts w:ascii="Times New Roman" w:hAnsi="Times New Roman" w:cs="Times New Roman"/>
          <w:sz w:val="24"/>
          <w:szCs w:val="24"/>
        </w:rPr>
        <w:t xml:space="preserve">, E. A., </w:t>
      </w:r>
      <w:proofErr w:type="spellStart"/>
      <w:r w:rsidRPr="00677E5E">
        <w:rPr>
          <w:rFonts w:ascii="Times New Roman" w:hAnsi="Times New Roman" w:cs="Times New Roman"/>
          <w:sz w:val="24"/>
          <w:szCs w:val="24"/>
        </w:rPr>
        <w:t>Lipe</w:t>
      </w:r>
      <w:proofErr w:type="spellEnd"/>
      <w:r w:rsidRPr="00677E5E">
        <w:rPr>
          <w:rFonts w:ascii="Times New Roman" w:hAnsi="Times New Roman" w:cs="Times New Roman"/>
          <w:sz w:val="24"/>
          <w:szCs w:val="24"/>
        </w:rPr>
        <w:t>, R. C., Wright, D. W., Nelson, M. W.</w:t>
      </w:r>
      <w:r w:rsidR="001A24B4" w:rsidRPr="00677E5E">
        <w:rPr>
          <w:rFonts w:ascii="Times New Roman" w:hAnsi="Times New Roman" w:cs="Times New Roman"/>
          <w:sz w:val="24"/>
          <w:szCs w:val="24"/>
        </w:rPr>
        <w:t>, Ely, K. M.)</w:t>
      </w:r>
      <w:r w:rsidR="001F3A9C">
        <w:rPr>
          <w:rFonts w:ascii="Times New Roman" w:hAnsi="Times New Roman" w:cs="Times New Roman"/>
          <w:sz w:val="24"/>
          <w:szCs w:val="24"/>
        </w:rPr>
        <w:t>.</w:t>
      </w:r>
      <w:r w:rsidR="001A24B4" w:rsidRPr="00677E5E">
        <w:rPr>
          <w:rFonts w:ascii="Times New Roman" w:hAnsi="Times New Roman" w:cs="Times New Roman"/>
          <w:sz w:val="24"/>
          <w:szCs w:val="24"/>
        </w:rPr>
        <w:t xml:space="preserve"> </w:t>
      </w:r>
      <w:r w:rsidR="001F3A9C">
        <w:rPr>
          <w:rFonts w:ascii="Times New Roman" w:hAnsi="Times New Roman" w:cs="Times New Roman"/>
          <w:sz w:val="24"/>
          <w:szCs w:val="24"/>
        </w:rPr>
        <w:t>A</w:t>
      </w:r>
      <w:r w:rsidR="001A24B4" w:rsidRPr="00677E5E">
        <w:rPr>
          <w:rFonts w:ascii="Times New Roman" w:hAnsi="Times New Roman" w:cs="Times New Roman"/>
          <w:sz w:val="24"/>
          <w:szCs w:val="24"/>
        </w:rPr>
        <w:t xml:space="preserve">lém </w:t>
      </w:r>
      <w:r w:rsidR="00EF4422" w:rsidRPr="00677E5E">
        <w:rPr>
          <w:rFonts w:ascii="Times New Roman" w:hAnsi="Times New Roman" w:cs="Times New Roman"/>
          <w:sz w:val="24"/>
          <w:szCs w:val="24"/>
        </w:rPr>
        <w:t xml:space="preserve">deles, há a presença dos </w:t>
      </w:r>
      <w:r w:rsidR="001A24B4" w:rsidRPr="00677E5E">
        <w:rPr>
          <w:rFonts w:ascii="Times New Roman" w:hAnsi="Times New Roman" w:cs="Times New Roman"/>
          <w:sz w:val="24"/>
          <w:szCs w:val="24"/>
        </w:rPr>
        <w:t>que aplicaram estudos com esses modelos e se tornaram estudos bastante citados (</w:t>
      </w:r>
      <w:proofErr w:type="spellStart"/>
      <w:r w:rsidR="001A24B4" w:rsidRPr="00677E5E">
        <w:rPr>
          <w:rFonts w:ascii="Times New Roman" w:hAnsi="Times New Roman" w:cs="Times New Roman"/>
          <w:sz w:val="24"/>
          <w:szCs w:val="24"/>
        </w:rPr>
        <w:t>Beattie</w:t>
      </w:r>
      <w:proofErr w:type="spellEnd"/>
      <w:r w:rsidR="001A24B4" w:rsidRPr="00677E5E">
        <w:rPr>
          <w:rFonts w:ascii="Times New Roman" w:hAnsi="Times New Roman" w:cs="Times New Roman"/>
          <w:sz w:val="24"/>
          <w:szCs w:val="24"/>
        </w:rPr>
        <w:t xml:space="preserve">, V., </w:t>
      </w:r>
      <w:proofErr w:type="spellStart"/>
      <w:r w:rsidR="001A24B4" w:rsidRPr="00677E5E">
        <w:rPr>
          <w:rFonts w:ascii="Times New Roman" w:hAnsi="Times New Roman" w:cs="Times New Roman"/>
          <w:sz w:val="24"/>
          <w:szCs w:val="24"/>
        </w:rPr>
        <w:t>Goodacre</w:t>
      </w:r>
      <w:proofErr w:type="spellEnd"/>
      <w:r w:rsidR="001A24B4" w:rsidRPr="00677E5E">
        <w:rPr>
          <w:rFonts w:ascii="Times New Roman" w:hAnsi="Times New Roman" w:cs="Times New Roman"/>
          <w:sz w:val="24"/>
          <w:szCs w:val="24"/>
        </w:rPr>
        <w:t>, A). Por fim, também são citadas “gigantes</w:t>
      </w:r>
      <w:r w:rsidR="00EF4422" w:rsidRPr="00677E5E">
        <w:rPr>
          <w:rFonts w:ascii="Times New Roman" w:hAnsi="Times New Roman" w:cs="Times New Roman"/>
          <w:sz w:val="24"/>
          <w:szCs w:val="24"/>
        </w:rPr>
        <w:t>/autoridades</w:t>
      </w:r>
      <w:r w:rsidR="001A24B4" w:rsidRPr="00677E5E">
        <w:rPr>
          <w:rFonts w:ascii="Times New Roman" w:hAnsi="Times New Roman" w:cs="Times New Roman"/>
          <w:sz w:val="24"/>
          <w:szCs w:val="24"/>
        </w:rPr>
        <w:t>” na área de contabilidade como um todo (</w:t>
      </w:r>
      <w:proofErr w:type="spellStart"/>
      <w:r w:rsidR="001A24B4" w:rsidRPr="00677E5E">
        <w:rPr>
          <w:rFonts w:ascii="Times New Roman" w:hAnsi="Times New Roman" w:cs="Times New Roman"/>
          <w:sz w:val="24"/>
          <w:szCs w:val="24"/>
        </w:rPr>
        <w:t>Schipper</w:t>
      </w:r>
      <w:proofErr w:type="spellEnd"/>
      <w:r w:rsidR="001A24B4" w:rsidRPr="00677E5E">
        <w:rPr>
          <w:rFonts w:ascii="Times New Roman" w:hAnsi="Times New Roman" w:cs="Times New Roman"/>
          <w:sz w:val="24"/>
          <w:szCs w:val="24"/>
        </w:rPr>
        <w:t>, K.; Barth, M. E.). Há destaque também para um autor nacional (</w:t>
      </w:r>
      <w:proofErr w:type="spellStart"/>
      <w:r w:rsidR="001A24B4" w:rsidRPr="00677E5E">
        <w:rPr>
          <w:rFonts w:ascii="Times New Roman" w:hAnsi="Times New Roman" w:cs="Times New Roman"/>
          <w:sz w:val="24"/>
          <w:szCs w:val="24"/>
        </w:rPr>
        <w:t>Niyama</w:t>
      </w:r>
      <w:proofErr w:type="spellEnd"/>
      <w:r w:rsidR="001A24B4" w:rsidRPr="00677E5E">
        <w:rPr>
          <w:rFonts w:ascii="Times New Roman" w:hAnsi="Times New Roman" w:cs="Times New Roman"/>
          <w:sz w:val="24"/>
          <w:szCs w:val="24"/>
        </w:rPr>
        <w:t xml:space="preserve">, J. K.), que já havia sido identificado como o autor brasileiro de contabilidade com maior quantidade de publicações sobre o tema de </w:t>
      </w:r>
      <w:r w:rsidR="001A24B4" w:rsidRPr="00677E5E">
        <w:rPr>
          <w:rFonts w:ascii="Times New Roman" w:hAnsi="Times New Roman" w:cs="Times New Roman"/>
          <w:i/>
          <w:sz w:val="24"/>
          <w:szCs w:val="24"/>
        </w:rPr>
        <w:t>leasing</w:t>
      </w:r>
      <w:r w:rsidR="00AF0776" w:rsidRPr="00677E5E">
        <w:rPr>
          <w:rFonts w:ascii="Times New Roman" w:hAnsi="Times New Roman" w:cs="Times New Roman"/>
          <w:sz w:val="24"/>
          <w:szCs w:val="24"/>
        </w:rPr>
        <w:t xml:space="preserve">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(MATOS; MURCIA, 2019)</w:t>
      </w:r>
      <w:r w:rsidR="00AF0776" w:rsidRPr="00677E5E">
        <w:rPr>
          <w:rFonts w:ascii="Times New Roman" w:hAnsi="Times New Roman" w:cs="Times New Roman"/>
          <w:sz w:val="24"/>
          <w:szCs w:val="24"/>
        </w:rPr>
        <w:fldChar w:fldCharType="end"/>
      </w:r>
      <w:r w:rsidR="001A24B4" w:rsidRPr="00677E5E">
        <w:rPr>
          <w:rFonts w:ascii="Times New Roman" w:hAnsi="Times New Roman" w:cs="Times New Roman"/>
          <w:sz w:val="24"/>
          <w:szCs w:val="24"/>
        </w:rPr>
        <w:t>.</w:t>
      </w:r>
    </w:p>
    <w:p w14:paraId="1FC5904B" w14:textId="4F91A5BC" w:rsidR="001A24B4" w:rsidRPr="00677E5E" w:rsidRDefault="001A24B4"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 xml:space="preserve">O único nome constante na </w:t>
      </w:r>
      <w:r w:rsidR="00697CFB" w:rsidRPr="001F3A9C">
        <w:rPr>
          <w:rFonts w:ascii="Times New Roman" w:hAnsi="Times New Roman" w:cs="Times New Roman"/>
          <w:sz w:val="24"/>
          <w:szCs w:val="24"/>
        </w:rPr>
        <w:fldChar w:fldCharType="begin"/>
      </w:r>
      <w:r w:rsidR="00697CFB" w:rsidRPr="001F3A9C">
        <w:rPr>
          <w:rFonts w:ascii="Times New Roman" w:hAnsi="Times New Roman" w:cs="Times New Roman"/>
          <w:sz w:val="24"/>
          <w:szCs w:val="24"/>
        </w:rPr>
        <w:instrText xml:space="preserve"> REF _Ref7727214 \h  \* MERGEFORMAT </w:instrText>
      </w:r>
      <w:r w:rsidR="00697CFB" w:rsidRPr="001F3A9C">
        <w:rPr>
          <w:rFonts w:ascii="Times New Roman" w:hAnsi="Times New Roman" w:cs="Times New Roman"/>
          <w:sz w:val="24"/>
          <w:szCs w:val="24"/>
        </w:rPr>
      </w:r>
      <w:r w:rsidR="00697CFB" w:rsidRPr="001F3A9C">
        <w:rPr>
          <w:rFonts w:ascii="Times New Roman" w:hAnsi="Times New Roman" w:cs="Times New Roman"/>
          <w:sz w:val="24"/>
          <w:szCs w:val="24"/>
        </w:rPr>
        <w:fldChar w:fldCharType="separate"/>
      </w:r>
      <w:r w:rsidR="00697CFB" w:rsidRPr="001F3A9C">
        <w:rPr>
          <w:rFonts w:ascii="Times New Roman" w:hAnsi="Times New Roman" w:cs="Times New Roman"/>
          <w:sz w:val="24"/>
          <w:szCs w:val="24"/>
        </w:rPr>
        <w:t>Tabela 7</w:t>
      </w:r>
      <w:r w:rsidR="00697CFB" w:rsidRPr="001F3A9C">
        <w:rPr>
          <w:rFonts w:ascii="Times New Roman" w:hAnsi="Times New Roman" w:cs="Times New Roman"/>
          <w:sz w:val="24"/>
          <w:szCs w:val="24"/>
        </w:rPr>
        <w:fldChar w:fldCharType="end"/>
      </w:r>
      <w:r w:rsidRPr="00677E5E">
        <w:rPr>
          <w:rFonts w:ascii="Times New Roman" w:hAnsi="Times New Roman" w:cs="Times New Roman"/>
          <w:sz w:val="24"/>
          <w:szCs w:val="24"/>
        </w:rPr>
        <w:t xml:space="preserve"> e não citado no parágrafo anterior é Hope, O.K. Ao pesquisar sobre suas citações percebe-se que, das 20 citações que o autor obteve, todas foram em um mesmo </w:t>
      </w:r>
      <w:r w:rsidR="00B07F2B" w:rsidRPr="00677E5E">
        <w:rPr>
          <w:rFonts w:ascii="Times New Roman" w:hAnsi="Times New Roman" w:cs="Times New Roman"/>
          <w:sz w:val="24"/>
          <w:szCs w:val="24"/>
        </w:rPr>
        <w:t>artigo</w:t>
      </w:r>
      <w:r w:rsidRPr="00677E5E">
        <w:rPr>
          <w:rFonts w:ascii="Times New Roman" w:hAnsi="Times New Roman" w:cs="Times New Roman"/>
          <w:sz w:val="24"/>
          <w:szCs w:val="24"/>
        </w:rPr>
        <w:t xml:space="preserve">, que inclusive é de sua autoria. Nesse caso, essa é a justificativa para que ele esteja entre os autores mais citados na área de </w:t>
      </w:r>
      <w:r w:rsidRPr="00677E5E">
        <w:rPr>
          <w:rFonts w:ascii="Times New Roman" w:hAnsi="Times New Roman" w:cs="Times New Roman"/>
          <w:i/>
          <w:sz w:val="24"/>
          <w:szCs w:val="24"/>
        </w:rPr>
        <w:t>leasing</w:t>
      </w:r>
      <w:r w:rsidRPr="00677E5E">
        <w:rPr>
          <w:rFonts w:ascii="Times New Roman" w:hAnsi="Times New Roman" w:cs="Times New Roman"/>
          <w:sz w:val="24"/>
          <w:szCs w:val="24"/>
        </w:rPr>
        <w:t xml:space="preserve">. Seu </w:t>
      </w:r>
      <w:r w:rsidR="00B07F2B" w:rsidRPr="00677E5E">
        <w:rPr>
          <w:rFonts w:ascii="Times New Roman" w:hAnsi="Times New Roman" w:cs="Times New Roman"/>
          <w:sz w:val="24"/>
          <w:szCs w:val="24"/>
        </w:rPr>
        <w:t>artigo</w:t>
      </w:r>
      <w:r w:rsidRPr="00677E5E">
        <w:rPr>
          <w:rFonts w:ascii="Times New Roman" w:hAnsi="Times New Roman" w:cs="Times New Roman"/>
          <w:sz w:val="24"/>
          <w:szCs w:val="24"/>
        </w:rPr>
        <w:t xml:space="preserve">, inclusive, foi o </w:t>
      </w:r>
      <w:r w:rsidR="00B07F2B" w:rsidRPr="00677E5E">
        <w:rPr>
          <w:rFonts w:ascii="Times New Roman" w:hAnsi="Times New Roman" w:cs="Times New Roman"/>
          <w:sz w:val="24"/>
          <w:szCs w:val="24"/>
        </w:rPr>
        <w:t xml:space="preserve">artigo </w:t>
      </w:r>
      <w:r w:rsidRPr="00677E5E">
        <w:rPr>
          <w:rFonts w:ascii="Times New Roman" w:hAnsi="Times New Roman" w:cs="Times New Roman"/>
          <w:sz w:val="24"/>
          <w:szCs w:val="24"/>
        </w:rPr>
        <w:t>com maior número de citações no total, contendo 275 referências.</w:t>
      </w:r>
      <w:r w:rsidR="00EF4422" w:rsidRPr="00677E5E">
        <w:rPr>
          <w:rFonts w:ascii="Times New Roman" w:hAnsi="Times New Roman" w:cs="Times New Roman"/>
          <w:sz w:val="24"/>
          <w:szCs w:val="24"/>
        </w:rPr>
        <w:t xml:space="preserve"> Essa é uma das limitações do método, uma vez que podem existir outros fatores que explicam o uso de citações que não seja o por mérito </w:t>
      </w:r>
      <w:r w:rsidR="00EF4422"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{"citationItems":[{"id":"ITEM-1","itemData":{"DOI":"10.2308/iace.2011.26.1.99","ISSN":"0739-3172","abstract":"With the advent of computerized data searches, the number of accounting programs that use citation analysis to measure faculty members’ research productivity has increased—often believing that this methodology offers relevant or reliable data for tenure, promotion, teaching load, and merit pay decisions. But such “objective” bases often ignore such factors as which journals to count, the effect of co-authorships, and article quality. Reliance on such citations can also cause “uneven playing fields” within the accounting discipline as well as among accounting and other areas or departments within schools of business. After reviewing the relevant literature, we present the results of a survey asking accomplished authors about the factors that make them more or less likely to cite an article. Since the process of counting citations focuses on quantity issues \u0001as all citations “count” equally regardless of the citation’s importance to the research article and the reasons for making the citation\u0002, we examine some quality issues that lead to authors citing others’ research findings. The survey results indicate that, while citations often are based on the quality of the cited work, other factors less indicative of quality, such as authorship by a friend or colleague and publication in a U.S. journal, help to determine which relevant works are cited or not cited. We also suggest other measures to assess research quality to supplement or replace citation counts","author":[{"dropping-particle":"","family":"Reinstein","given":"Alan","non-dropping-particle":"","parse-names":false,"suffix":""},{"dropping-particle":"","family":"Hasselback","given":"James R.","non-dropping-particle":"","parse-names":false,"suffix":""},{"dropping-particle":"","family":"Riley","given":"Mark E.","non-dropping-particle":"","parse-names":false,"suffix":""},{"dropping-particle":"","family":"Sinason","given":"David H.","non-dropping-particle":"","parse-names":false,"suffix":""}],"container-title":"Issues in Accounting Education","id":"ITEM-1","issue":"1","issued":{"date-parts":[["2011","2"]]},"page":"99-131","title":"Pitfalls of Using Citation Indices for Making Academic Accounting Promotion, Tenure, Teaching Load, and Merit Pay Decisions","type":"article-journal","volume":"26"},"uris":["http://www.mendeley.com/documents/?uuid=a3d67bd2-e290-4c8e-97f1-8b3a944d84bc"]},{"id":"ITEM-2","itemData":{"DOI":"10.1002/(SICI)1097-4571(198909)40:5&lt;342::AID-ASI7&gt;3.0.CO;2-U","ISSN":"0002-8231","abstract":"We review the problems of citation analysis. Most of them have either not been studied or have received only cursory attention. Since major error results when these problems are not taken Into account, users of citation- based literature should proceed cautiously.","author":[{"dropping-particle":"","family":"MacRoberts","given":"Michael H.","non-dropping-particle":"","parse-names":false,"suffix":""},{"dropping-particle":"","family":"MacRoberts","given":"Barbara R.","non-dropping-particle":"","parse-names":false,"suffix":""}],"container-title":"Journal of the American Society for Information Science","id":"ITEM-2","issue":"5","issued":{"date-parts":[["1989","9"]]},"page":"342-349","title":"Problems of citation analysis: A critical review","type":"article-journal","volume":"40"},"uris":["http://www.mendeley.com/documents/?uuid=45907c6f-a2aa-43d6-b57a-290503b730ba"]}],"mendeley":{"formattedCitation":"(MACROBERTS; MACROBERTS, 1989; REINSTEIN &lt;i&gt;et al.&lt;/i&gt;, 2011)","plainTextFormattedCitation":"(MACROBERTS; MACROBERTS, 1989; REINSTEIN et al., 2011)","previouslyFormattedCitation":"(MACROBERTS; MACROBERTS, 1989; REINSTEIN &lt;i&gt;et al.&lt;/i&gt;, 2011)"},"properties":{"noteIndex":0},"schema":"https://github.com/citation-style-language/schema/raw/master/csl-citation.json"}</w:instrText>
      </w:r>
      <w:r w:rsidR="00EF4422"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 xml:space="preserve">(MACROBERTS; MACROBERTS, 1989; REINSTEIN </w:t>
      </w:r>
      <w:r w:rsidR="00633226" w:rsidRPr="00677E5E">
        <w:rPr>
          <w:rFonts w:ascii="Times New Roman" w:hAnsi="Times New Roman" w:cs="Times New Roman"/>
          <w:i/>
          <w:noProof/>
          <w:sz w:val="24"/>
          <w:szCs w:val="24"/>
        </w:rPr>
        <w:t>et al.</w:t>
      </w:r>
      <w:r w:rsidR="00633226" w:rsidRPr="00677E5E">
        <w:rPr>
          <w:rFonts w:ascii="Times New Roman" w:hAnsi="Times New Roman" w:cs="Times New Roman"/>
          <w:noProof/>
          <w:sz w:val="24"/>
          <w:szCs w:val="24"/>
        </w:rPr>
        <w:t>, 2011)</w:t>
      </w:r>
      <w:r w:rsidR="00EF4422" w:rsidRPr="00677E5E">
        <w:rPr>
          <w:rFonts w:ascii="Times New Roman" w:hAnsi="Times New Roman" w:cs="Times New Roman"/>
          <w:sz w:val="24"/>
          <w:szCs w:val="24"/>
        </w:rPr>
        <w:fldChar w:fldCharType="end"/>
      </w:r>
      <w:r w:rsidR="00EF4422" w:rsidRPr="00677E5E">
        <w:rPr>
          <w:rFonts w:ascii="Times New Roman" w:hAnsi="Times New Roman" w:cs="Times New Roman"/>
          <w:sz w:val="24"/>
          <w:szCs w:val="24"/>
        </w:rPr>
        <w:t>.</w:t>
      </w:r>
    </w:p>
    <w:p w14:paraId="3BB50648" w14:textId="4D386BAA" w:rsidR="00F51697" w:rsidRPr="00677E5E" w:rsidRDefault="001A24B4" w:rsidP="002C0F9B">
      <w:pPr>
        <w:spacing w:after="0" w:line="240" w:lineRule="auto"/>
        <w:jc w:val="both"/>
        <w:rPr>
          <w:rFonts w:ascii="Times New Roman" w:hAnsi="Times New Roman" w:cs="Times New Roman"/>
          <w:sz w:val="24"/>
          <w:szCs w:val="24"/>
        </w:rPr>
      </w:pPr>
      <w:r w:rsidRPr="00677E5E">
        <w:rPr>
          <w:rFonts w:ascii="Times New Roman" w:hAnsi="Times New Roman" w:cs="Times New Roman"/>
          <w:sz w:val="24"/>
          <w:szCs w:val="24"/>
        </w:rPr>
        <w:tab/>
        <w:t>Uma informação que pode ser depreendida dessa lista é a média de citações por obra, o que pode demonstrar certo nível</w:t>
      </w:r>
      <w:r w:rsidR="004E1C96" w:rsidRPr="00677E5E">
        <w:rPr>
          <w:rFonts w:ascii="Times New Roman" w:hAnsi="Times New Roman" w:cs="Times New Roman"/>
          <w:sz w:val="24"/>
          <w:szCs w:val="24"/>
        </w:rPr>
        <w:t>,</w:t>
      </w:r>
      <w:r w:rsidRPr="00677E5E">
        <w:rPr>
          <w:rFonts w:ascii="Times New Roman" w:hAnsi="Times New Roman" w:cs="Times New Roman"/>
          <w:sz w:val="24"/>
          <w:szCs w:val="24"/>
        </w:rPr>
        <w:t xml:space="preserve"> ou não</w:t>
      </w:r>
      <w:r w:rsidR="004E1C96" w:rsidRPr="00677E5E">
        <w:rPr>
          <w:rFonts w:ascii="Times New Roman" w:hAnsi="Times New Roman" w:cs="Times New Roman"/>
          <w:sz w:val="24"/>
          <w:szCs w:val="24"/>
        </w:rPr>
        <w:t>,</w:t>
      </w:r>
      <w:r w:rsidRPr="00677E5E">
        <w:rPr>
          <w:rFonts w:ascii="Times New Roman" w:hAnsi="Times New Roman" w:cs="Times New Roman"/>
          <w:sz w:val="24"/>
          <w:szCs w:val="24"/>
        </w:rPr>
        <w:t xml:space="preserve"> de especialização daquele autor no tema.</w:t>
      </w:r>
      <w:r w:rsidR="005354DD" w:rsidRPr="00677E5E">
        <w:rPr>
          <w:rFonts w:ascii="Times New Roman" w:hAnsi="Times New Roman" w:cs="Times New Roman"/>
          <w:sz w:val="24"/>
          <w:szCs w:val="24"/>
        </w:rPr>
        <w:t xml:space="preserve"> Quanto maior essa média, indica-se que existem obras relevantes que foram citadas um alto número de vezes por parte das pesquisas analisadas. Esses dados, portanto, demonstram, após a explicação das principais pesquisas e</w:t>
      </w:r>
      <w:r w:rsidR="00280962" w:rsidRPr="00677E5E">
        <w:rPr>
          <w:rFonts w:ascii="Times New Roman" w:hAnsi="Times New Roman" w:cs="Times New Roman"/>
          <w:sz w:val="24"/>
          <w:szCs w:val="24"/>
        </w:rPr>
        <w:t xml:space="preserve"> do</w:t>
      </w:r>
      <w:r w:rsidR="005354DD" w:rsidRPr="00677E5E">
        <w:rPr>
          <w:rFonts w:ascii="Times New Roman" w:hAnsi="Times New Roman" w:cs="Times New Roman"/>
          <w:sz w:val="24"/>
          <w:szCs w:val="24"/>
        </w:rPr>
        <w:t xml:space="preserve"> estado da arte, os possíveis “gigantes” da área de arrendamento, uma vez que são os autores mais utilizados para embasamento dos estudos como um todo.</w:t>
      </w:r>
      <w:r w:rsidR="00DD0F8A" w:rsidRPr="00677E5E">
        <w:rPr>
          <w:rFonts w:ascii="Times New Roman" w:hAnsi="Times New Roman" w:cs="Times New Roman"/>
          <w:sz w:val="24"/>
          <w:szCs w:val="24"/>
        </w:rPr>
        <w:t xml:space="preserve"> Para corroborar tal argumento, com as maiores médias encontram-se exatamente os autores que realizaram estudos que propuseram modelos de capitalização dos arrendamentos operacionais, ou seja, </w:t>
      </w:r>
      <w:r w:rsidR="00B07F2B" w:rsidRPr="00677E5E">
        <w:rPr>
          <w:rFonts w:ascii="Times New Roman" w:hAnsi="Times New Roman" w:cs="Times New Roman"/>
          <w:sz w:val="24"/>
          <w:szCs w:val="24"/>
        </w:rPr>
        <w:t xml:space="preserve">artigos </w:t>
      </w:r>
      <w:r w:rsidR="00DD0F8A" w:rsidRPr="00677E5E">
        <w:rPr>
          <w:rFonts w:ascii="Times New Roman" w:hAnsi="Times New Roman" w:cs="Times New Roman"/>
          <w:sz w:val="24"/>
          <w:szCs w:val="24"/>
        </w:rPr>
        <w:t>“clássicos” para análises normativas e de avaliação de riscos dos arrendamentos.</w:t>
      </w:r>
    </w:p>
    <w:p w14:paraId="72F5EA0E" w14:textId="77777777" w:rsidR="00F51697" w:rsidRPr="00677E5E" w:rsidRDefault="00F51697" w:rsidP="002C0F9B">
      <w:pPr>
        <w:spacing w:after="0" w:line="240" w:lineRule="auto"/>
        <w:jc w:val="both"/>
        <w:rPr>
          <w:rFonts w:ascii="Times New Roman" w:hAnsi="Times New Roman" w:cs="Times New Roman"/>
          <w:sz w:val="24"/>
          <w:szCs w:val="24"/>
        </w:rPr>
      </w:pPr>
    </w:p>
    <w:p w14:paraId="54D074A3" w14:textId="0592F77E" w:rsidR="00507B6B" w:rsidRPr="00677E5E" w:rsidRDefault="00507B6B" w:rsidP="002C0F9B">
      <w:pPr>
        <w:pStyle w:val="PargrafodaLista"/>
        <w:numPr>
          <w:ilvl w:val="0"/>
          <w:numId w:val="1"/>
        </w:numPr>
        <w:shd w:val="clear" w:color="auto" w:fill="FFFFFF" w:themeFill="background1"/>
        <w:spacing w:after="0" w:line="240" w:lineRule="auto"/>
        <w:ind w:left="426" w:hanging="426"/>
        <w:jc w:val="both"/>
        <w:outlineLvl w:val="0"/>
        <w:rPr>
          <w:rFonts w:ascii="Times New Roman" w:hAnsi="Times New Roman"/>
          <w:b/>
          <w:sz w:val="24"/>
          <w:szCs w:val="24"/>
        </w:rPr>
      </w:pPr>
      <w:r w:rsidRPr="00677E5E">
        <w:rPr>
          <w:rFonts w:ascii="Times New Roman" w:hAnsi="Times New Roman"/>
          <w:b/>
          <w:sz w:val="24"/>
          <w:szCs w:val="24"/>
        </w:rPr>
        <w:t>CONSIDERAÇÕES FINAIS</w:t>
      </w:r>
    </w:p>
    <w:p w14:paraId="73FA53AE" w14:textId="77777777" w:rsidR="00AE2FAD" w:rsidRDefault="00AE2FAD" w:rsidP="002C0F9B">
      <w:pPr>
        <w:spacing w:after="0" w:line="240" w:lineRule="auto"/>
        <w:ind w:firstLine="708"/>
        <w:jc w:val="both"/>
        <w:rPr>
          <w:rFonts w:ascii="Times New Roman" w:hAnsi="Times New Roman" w:cs="Times New Roman"/>
          <w:sz w:val="24"/>
          <w:szCs w:val="24"/>
        </w:rPr>
      </w:pPr>
    </w:p>
    <w:p w14:paraId="30F76663" w14:textId="7FEAF65D" w:rsidR="00D369F5" w:rsidRPr="00677E5E" w:rsidRDefault="004C6D28"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Devido </w:t>
      </w:r>
      <w:r w:rsidR="001F3A9C">
        <w:rPr>
          <w:rFonts w:ascii="Times New Roman" w:hAnsi="Times New Roman" w:cs="Times New Roman"/>
          <w:sz w:val="24"/>
          <w:szCs w:val="24"/>
        </w:rPr>
        <w:t>à</w:t>
      </w:r>
      <w:r w:rsidRPr="00677E5E">
        <w:rPr>
          <w:rFonts w:ascii="Times New Roman" w:hAnsi="Times New Roman" w:cs="Times New Roman"/>
          <w:sz w:val="24"/>
          <w:szCs w:val="24"/>
        </w:rPr>
        <w:t xml:space="preserve"> relevância </w:t>
      </w:r>
      <w:r w:rsidR="00A413F2" w:rsidRPr="00677E5E">
        <w:rPr>
          <w:rFonts w:ascii="Times New Roman" w:hAnsi="Times New Roman" w:cs="Times New Roman"/>
          <w:sz w:val="24"/>
          <w:szCs w:val="24"/>
        </w:rPr>
        <w:t>trazida pelo fim de um processo normativo que culminou na IFRS 16 (</w:t>
      </w:r>
      <w:proofErr w:type="spellStart"/>
      <w:r w:rsidR="00A413F2" w:rsidRPr="00677E5E">
        <w:rPr>
          <w:rFonts w:ascii="Times New Roman" w:hAnsi="Times New Roman" w:cs="Times New Roman"/>
          <w:i/>
          <w:sz w:val="24"/>
          <w:szCs w:val="24"/>
        </w:rPr>
        <w:t>leases</w:t>
      </w:r>
      <w:proofErr w:type="spellEnd"/>
      <w:r w:rsidR="00A413F2" w:rsidRPr="00677E5E">
        <w:rPr>
          <w:rFonts w:ascii="Times New Roman" w:hAnsi="Times New Roman" w:cs="Times New Roman"/>
          <w:sz w:val="24"/>
          <w:szCs w:val="24"/>
        </w:rPr>
        <w:t xml:space="preserve">), </w:t>
      </w:r>
      <w:r w:rsidR="00C96819">
        <w:rPr>
          <w:rFonts w:ascii="Times New Roman" w:hAnsi="Times New Roman" w:cs="Times New Roman"/>
          <w:sz w:val="24"/>
          <w:szCs w:val="24"/>
        </w:rPr>
        <w:t>objetivou-se</w:t>
      </w:r>
      <w:r w:rsidR="00D369F5" w:rsidRPr="00677E5E">
        <w:rPr>
          <w:rFonts w:ascii="Times New Roman" w:hAnsi="Times New Roman" w:cs="Times New Roman"/>
          <w:sz w:val="24"/>
          <w:szCs w:val="24"/>
        </w:rPr>
        <w:t xml:space="preserve"> analisar, </w:t>
      </w:r>
      <w:r w:rsidR="00C96819">
        <w:rPr>
          <w:rFonts w:ascii="Times New Roman" w:hAnsi="Times New Roman" w:cs="Times New Roman"/>
          <w:sz w:val="24"/>
          <w:szCs w:val="24"/>
        </w:rPr>
        <w:t>e forma comparativa</w:t>
      </w:r>
      <w:r w:rsidR="00D369F5" w:rsidRPr="00677E5E">
        <w:rPr>
          <w:rFonts w:ascii="Times New Roman" w:hAnsi="Times New Roman" w:cs="Times New Roman"/>
          <w:sz w:val="24"/>
          <w:szCs w:val="24"/>
        </w:rPr>
        <w:t>, a utilização de citações</w:t>
      </w:r>
      <w:r w:rsidR="00280962" w:rsidRPr="00677E5E">
        <w:rPr>
          <w:rFonts w:ascii="Times New Roman" w:hAnsi="Times New Roman" w:cs="Times New Roman"/>
          <w:sz w:val="24"/>
          <w:szCs w:val="24"/>
        </w:rPr>
        <w:t>/referências</w:t>
      </w:r>
      <w:r w:rsidR="00D369F5" w:rsidRPr="00677E5E">
        <w:rPr>
          <w:rFonts w:ascii="Times New Roman" w:hAnsi="Times New Roman" w:cs="Times New Roman"/>
          <w:sz w:val="24"/>
          <w:szCs w:val="24"/>
        </w:rPr>
        <w:t xml:space="preserve"> nos estudos nacionais e internacionais sobre arrendamento mercantil/</w:t>
      </w:r>
      <w:r w:rsidR="00D369F5" w:rsidRPr="00677E5E">
        <w:rPr>
          <w:rFonts w:ascii="Times New Roman" w:hAnsi="Times New Roman" w:cs="Times New Roman"/>
          <w:i/>
          <w:sz w:val="24"/>
          <w:szCs w:val="24"/>
        </w:rPr>
        <w:t>leasing</w:t>
      </w:r>
      <w:r w:rsidR="00D369F5" w:rsidRPr="00677E5E">
        <w:rPr>
          <w:rFonts w:ascii="Times New Roman" w:hAnsi="Times New Roman" w:cs="Times New Roman"/>
          <w:sz w:val="24"/>
          <w:szCs w:val="24"/>
        </w:rPr>
        <w:t>.</w:t>
      </w:r>
      <w:r w:rsidR="00A413F2" w:rsidRPr="00677E5E">
        <w:rPr>
          <w:rFonts w:ascii="Times New Roman" w:hAnsi="Times New Roman" w:cs="Times New Roman"/>
          <w:sz w:val="24"/>
          <w:szCs w:val="24"/>
        </w:rPr>
        <w:t xml:space="preserve"> </w:t>
      </w:r>
      <w:r w:rsidR="00D369F5" w:rsidRPr="00677E5E">
        <w:rPr>
          <w:rFonts w:ascii="Times New Roman" w:hAnsi="Times New Roman" w:cs="Times New Roman"/>
          <w:sz w:val="24"/>
          <w:szCs w:val="24"/>
        </w:rPr>
        <w:t>Para tanto, foi realizad</w:t>
      </w:r>
      <w:r w:rsidR="00280962" w:rsidRPr="00677E5E">
        <w:rPr>
          <w:rFonts w:ascii="Times New Roman" w:hAnsi="Times New Roman" w:cs="Times New Roman"/>
          <w:sz w:val="24"/>
          <w:szCs w:val="24"/>
        </w:rPr>
        <w:t>a</w:t>
      </w:r>
      <w:r w:rsidR="00D369F5" w:rsidRPr="00677E5E">
        <w:rPr>
          <w:rFonts w:ascii="Times New Roman" w:hAnsi="Times New Roman" w:cs="Times New Roman"/>
          <w:sz w:val="24"/>
          <w:szCs w:val="24"/>
        </w:rPr>
        <w:t xml:space="preserve"> uma pesquisa bibliométrica avaliativa</w:t>
      </w:r>
      <w:r w:rsidR="00A413F2" w:rsidRPr="00677E5E">
        <w:rPr>
          <w:rFonts w:ascii="Times New Roman" w:hAnsi="Times New Roman" w:cs="Times New Roman"/>
          <w:sz w:val="24"/>
          <w:szCs w:val="24"/>
        </w:rPr>
        <w:t xml:space="preserve"> dessa literatura, </w:t>
      </w:r>
      <w:r w:rsidR="00D369F5" w:rsidRPr="00677E5E">
        <w:rPr>
          <w:rFonts w:ascii="Times New Roman" w:hAnsi="Times New Roman" w:cs="Times New Roman"/>
          <w:sz w:val="24"/>
          <w:szCs w:val="24"/>
        </w:rPr>
        <w:t>analisando</w:t>
      </w:r>
      <w:r w:rsidR="00A413F2" w:rsidRPr="00677E5E">
        <w:rPr>
          <w:rFonts w:ascii="Times New Roman" w:hAnsi="Times New Roman" w:cs="Times New Roman"/>
          <w:sz w:val="24"/>
          <w:szCs w:val="24"/>
        </w:rPr>
        <w:t>:</w:t>
      </w:r>
      <w:r w:rsidR="00D369F5" w:rsidRPr="00677E5E">
        <w:rPr>
          <w:rFonts w:ascii="Times New Roman" w:hAnsi="Times New Roman" w:cs="Times New Roman"/>
          <w:sz w:val="24"/>
          <w:szCs w:val="24"/>
        </w:rPr>
        <w:t xml:space="preserve"> o ano e </w:t>
      </w:r>
      <w:r w:rsidR="00A413F2" w:rsidRPr="00677E5E">
        <w:rPr>
          <w:rFonts w:ascii="Times New Roman" w:hAnsi="Times New Roman" w:cs="Times New Roman"/>
          <w:sz w:val="24"/>
          <w:szCs w:val="24"/>
        </w:rPr>
        <w:t xml:space="preserve">a </w:t>
      </w:r>
      <w:r w:rsidR="00D369F5" w:rsidRPr="00677E5E">
        <w:rPr>
          <w:rFonts w:ascii="Times New Roman" w:hAnsi="Times New Roman" w:cs="Times New Roman"/>
          <w:sz w:val="24"/>
          <w:szCs w:val="24"/>
        </w:rPr>
        <w:t xml:space="preserve">idade das referências, </w:t>
      </w:r>
      <w:r w:rsidR="00A413F2" w:rsidRPr="00677E5E">
        <w:rPr>
          <w:rFonts w:ascii="Times New Roman" w:hAnsi="Times New Roman" w:cs="Times New Roman"/>
          <w:sz w:val="24"/>
          <w:szCs w:val="24"/>
        </w:rPr>
        <w:t xml:space="preserve">os </w:t>
      </w:r>
      <w:r w:rsidR="00D369F5" w:rsidRPr="00677E5E">
        <w:rPr>
          <w:rFonts w:ascii="Times New Roman" w:hAnsi="Times New Roman" w:cs="Times New Roman"/>
          <w:sz w:val="24"/>
          <w:szCs w:val="24"/>
        </w:rPr>
        <w:t xml:space="preserve">tipos de referências, </w:t>
      </w:r>
      <w:r w:rsidR="00A413F2" w:rsidRPr="00677E5E">
        <w:rPr>
          <w:rFonts w:ascii="Times New Roman" w:hAnsi="Times New Roman" w:cs="Times New Roman"/>
          <w:sz w:val="24"/>
          <w:szCs w:val="24"/>
        </w:rPr>
        <w:t xml:space="preserve">e os </w:t>
      </w:r>
      <w:r w:rsidR="00D369F5" w:rsidRPr="00677E5E">
        <w:rPr>
          <w:rFonts w:ascii="Times New Roman" w:hAnsi="Times New Roman" w:cs="Times New Roman"/>
          <w:sz w:val="24"/>
          <w:szCs w:val="24"/>
        </w:rPr>
        <w:t xml:space="preserve">principais </w:t>
      </w:r>
      <w:proofErr w:type="spellStart"/>
      <w:r w:rsidR="00D369F5" w:rsidRPr="00677E5E">
        <w:rPr>
          <w:rFonts w:ascii="Times New Roman" w:hAnsi="Times New Roman" w:cs="Times New Roman"/>
          <w:i/>
          <w:sz w:val="24"/>
          <w:szCs w:val="24"/>
        </w:rPr>
        <w:t>journals</w:t>
      </w:r>
      <w:proofErr w:type="spellEnd"/>
      <w:r w:rsidR="00D369F5" w:rsidRPr="00677E5E">
        <w:rPr>
          <w:rFonts w:ascii="Times New Roman" w:hAnsi="Times New Roman" w:cs="Times New Roman"/>
          <w:sz w:val="24"/>
          <w:szCs w:val="24"/>
        </w:rPr>
        <w:t xml:space="preserve"> artigos e autores. A amostra de </w:t>
      </w:r>
      <w:r w:rsidR="00D369F5" w:rsidRPr="00677E5E">
        <w:rPr>
          <w:rFonts w:ascii="Times New Roman" w:hAnsi="Times New Roman" w:cs="Times New Roman"/>
          <w:sz w:val="24"/>
          <w:szCs w:val="24"/>
        </w:rPr>
        <w:lastRenderedPageBreak/>
        <w:t xml:space="preserve">artigos analisados é baseada em </w:t>
      </w:r>
      <w:r w:rsidR="00AF0776"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{"citationItems":[{"id":"ITEM-1","itemData":{"DOI":"10.17524/repec.v13i1.1999","ISBN":"0000000222693","author":[{"dropping-particle":"de","family":"Matos","given":"Eduardo Bona Safe","non-dropping-particle":"","parse-names":false,"suffix":""},{"dropping-particle":"","family":"Murcia","given":"Fernando Dal-ri","non-dropping-particle":"","parse-names":false,"suffix":""}],"container-title":"Revista de Educação e Pesquisa em Contabilidade (REPeC)","id":"ITEM-1","issue":"1","issued":{"date-parts":[["2019"]]},"page":"68-88","title":"Contabilidade e Arrendamento Mercantil/Leasing: Revisão da Literatura Nacional e Internacional (2000-2018)","type":"article-journal","volume":"13"},"uris":["http://www.mendeley.com/documents/?uuid=33d559e5-b7f8-48b8-aa1e-d342ab184a54"]}],"mendeley":{"formattedCitation":"(MATOS; MURCIA, 2019)","manualFormatting":"Matos e Murcia (2019)","plainTextFormattedCitation":"(MATOS; MURCIA, 2019)","previouslyFormattedCitation":"(MATOS; MURCIA, 2019)"},"properties":{"noteIndex":0},"schema":"https://github.com/citation-style-language/schema/raw/master/csl-citation.json"}</w:instrText>
      </w:r>
      <w:r w:rsidR="00AF0776" w:rsidRPr="00677E5E">
        <w:rPr>
          <w:rFonts w:ascii="Times New Roman" w:hAnsi="Times New Roman" w:cs="Times New Roman"/>
          <w:sz w:val="24"/>
          <w:szCs w:val="24"/>
        </w:rPr>
        <w:fldChar w:fldCharType="separate"/>
      </w:r>
      <w:r w:rsidR="00AF0776" w:rsidRPr="00677E5E">
        <w:rPr>
          <w:rFonts w:ascii="Times New Roman" w:hAnsi="Times New Roman" w:cs="Times New Roman"/>
          <w:noProof/>
          <w:sz w:val="24"/>
          <w:szCs w:val="24"/>
        </w:rPr>
        <w:t>Matos e Murcia (2019)</w:t>
      </w:r>
      <w:r w:rsidR="00AF0776" w:rsidRPr="00677E5E">
        <w:rPr>
          <w:rFonts w:ascii="Times New Roman" w:hAnsi="Times New Roman" w:cs="Times New Roman"/>
          <w:sz w:val="24"/>
          <w:szCs w:val="24"/>
        </w:rPr>
        <w:fldChar w:fldCharType="end"/>
      </w:r>
      <w:r w:rsidR="00AF0776" w:rsidRPr="00677E5E">
        <w:rPr>
          <w:rFonts w:ascii="Times New Roman" w:hAnsi="Times New Roman" w:cs="Times New Roman"/>
          <w:sz w:val="24"/>
          <w:szCs w:val="24"/>
        </w:rPr>
        <w:t xml:space="preserve"> </w:t>
      </w:r>
      <w:r w:rsidR="00D369F5" w:rsidRPr="00677E5E">
        <w:rPr>
          <w:rFonts w:ascii="Times New Roman" w:hAnsi="Times New Roman" w:cs="Times New Roman"/>
          <w:sz w:val="24"/>
          <w:szCs w:val="24"/>
        </w:rPr>
        <w:t>que</w:t>
      </w:r>
      <w:r w:rsidR="00F77666" w:rsidRPr="00677E5E">
        <w:rPr>
          <w:rFonts w:ascii="Times New Roman" w:hAnsi="Times New Roman" w:cs="Times New Roman"/>
          <w:sz w:val="24"/>
          <w:szCs w:val="24"/>
        </w:rPr>
        <w:t xml:space="preserve"> totaliza</w:t>
      </w:r>
      <w:r w:rsidR="00D369F5" w:rsidRPr="00677E5E">
        <w:rPr>
          <w:rFonts w:ascii="Times New Roman" w:hAnsi="Times New Roman" w:cs="Times New Roman"/>
          <w:sz w:val="24"/>
          <w:szCs w:val="24"/>
        </w:rPr>
        <w:t xml:space="preserve"> 76 artigos</w:t>
      </w:r>
      <w:r w:rsidR="00F77666" w:rsidRPr="00677E5E">
        <w:rPr>
          <w:rFonts w:ascii="Times New Roman" w:hAnsi="Times New Roman" w:cs="Times New Roman"/>
          <w:sz w:val="24"/>
          <w:szCs w:val="24"/>
        </w:rPr>
        <w:t xml:space="preserve"> (47 internacionais e 29 nacionais)</w:t>
      </w:r>
      <w:r w:rsidR="00A413F2" w:rsidRPr="00677E5E">
        <w:rPr>
          <w:rFonts w:ascii="Times New Roman" w:hAnsi="Times New Roman" w:cs="Times New Roman"/>
          <w:sz w:val="24"/>
          <w:szCs w:val="24"/>
        </w:rPr>
        <w:t xml:space="preserve"> publicados entre os anos de 2000 e 2018</w:t>
      </w:r>
      <w:r w:rsidR="00F77666" w:rsidRPr="00677E5E">
        <w:rPr>
          <w:rFonts w:ascii="Times New Roman" w:hAnsi="Times New Roman" w:cs="Times New Roman"/>
          <w:sz w:val="24"/>
          <w:szCs w:val="24"/>
        </w:rPr>
        <w:t xml:space="preserve">, dos quais </w:t>
      </w:r>
      <w:r w:rsidR="00D369F5" w:rsidRPr="00677E5E">
        <w:rPr>
          <w:rFonts w:ascii="Times New Roman" w:hAnsi="Times New Roman" w:cs="Times New Roman"/>
          <w:sz w:val="24"/>
          <w:szCs w:val="24"/>
        </w:rPr>
        <w:t>foram extraídas suas referências, que totaliza</w:t>
      </w:r>
      <w:r w:rsidR="00F77666" w:rsidRPr="00677E5E">
        <w:rPr>
          <w:rFonts w:ascii="Times New Roman" w:hAnsi="Times New Roman" w:cs="Times New Roman"/>
          <w:sz w:val="24"/>
          <w:szCs w:val="24"/>
        </w:rPr>
        <w:t>ra</w:t>
      </w:r>
      <w:r w:rsidR="00D369F5" w:rsidRPr="00677E5E">
        <w:rPr>
          <w:rFonts w:ascii="Times New Roman" w:hAnsi="Times New Roman" w:cs="Times New Roman"/>
          <w:sz w:val="24"/>
          <w:szCs w:val="24"/>
        </w:rPr>
        <w:t>m 2.889 referências/citações utilizadas.</w:t>
      </w:r>
    </w:p>
    <w:p w14:paraId="20C82ED9" w14:textId="21DE1BFD" w:rsidR="00D818C6" w:rsidRPr="00677E5E" w:rsidRDefault="00F77666"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Os resultados demonstraram que</w:t>
      </w:r>
      <w:r w:rsidR="00280962" w:rsidRPr="00677E5E">
        <w:rPr>
          <w:rFonts w:ascii="Times New Roman" w:hAnsi="Times New Roman" w:cs="Times New Roman"/>
          <w:sz w:val="24"/>
          <w:szCs w:val="24"/>
        </w:rPr>
        <w:t>,</w:t>
      </w:r>
      <w:r w:rsidRPr="00677E5E">
        <w:rPr>
          <w:rFonts w:ascii="Times New Roman" w:hAnsi="Times New Roman" w:cs="Times New Roman"/>
          <w:sz w:val="24"/>
          <w:szCs w:val="24"/>
        </w:rPr>
        <w:t xml:space="preserve"> quanto à idade das referências, </w:t>
      </w:r>
      <w:r w:rsidR="00C96819">
        <w:rPr>
          <w:rFonts w:ascii="Times New Roman" w:hAnsi="Times New Roman" w:cs="Times New Roman"/>
          <w:sz w:val="24"/>
          <w:szCs w:val="24"/>
        </w:rPr>
        <w:t>há comportament</w:t>
      </w:r>
      <w:r w:rsidR="00934387">
        <w:rPr>
          <w:rFonts w:ascii="Times New Roman" w:hAnsi="Times New Roman" w:cs="Times New Roman"/>
          <w:sz w:val="24"/>
          <w:szCs w:val="24"/>
        </w:rPr>
        <w:t>o</w:t>
      </w:r>
      <w:r w:rsidR="00C96819">
        <w:rPr>
          <w:rFonts w:ascii="Times New Roman" w:hAnsi="Times New Roman" w:cs="Times New Roman"/>
          <w:sz w:val="24"/>
          <w:szCs w:val="24"/>
        </w:rPr>
        <w:t xml:space="preserve"> semelhante entre a produção nacional e internacional</w:t>
      </w:r>
      <w:r w:rsidRPr="00677E5E">
        <w:rPr>
          <w:rFonts w:ascii="Times New Roman" w:hAnsi="Times New Roman" w:cs="Times New Roman"/>
          <w:sz w:val="24"/>
          <w:szCs w:val="24"/>
        </w:rPr>
        <w:t xml:space="preserve">, tendendo a utilizar uma literatura mais recente, </w:t>
      </w:r>
      <w:r w:rsidR="00C96819">
        <w:rPr>
          <w:rFonts w:ascii="Times New Roman" w:hAnsi="Times New Roman" w:cs="Times New Roman"/>
          <w:sz w:val="24"/>
          <w:szCs w:val="24"/>
        </w:rPr>
        <w:t>sendo</w:t>
      </w:r>
      <w:r w:rsidRPr="00677E5E">
        <w:rPr>
          <w:rFonts w:ascii="Times New Roman" w:hAnsi="Times New Roman" w:cs="Times New Roman"/>
          <w:sz w:val="24"/>
          <w:szCs w:val="24"/>
        </w:rPr>
        <w:t xml:space="preserve"> o aumento nas publicações sobre </w:t>
      </w:r>
      <w:r w:rsidRPr="00C96819">
        <w:rPr>
          <w:rFonts w:ascii="Times New Roman" w:hAnsi="Times New Roman" w:cs="Times New Roman"/>
          <w:i/>
          <w:sz w:val="24"/>
          <w:szCs w:val="24"/>
        </w:rPr>
        <w:t>leasing</w:t>
      </w:r>
      <w:r w:rsidRPr="00677E5E">
        <w:rPr>
          <w:rFonts w:ascii="Times New Roman" w:hAnsi="Times New Roman" w:cs="Times New Roman"/>
          <w:sz w:val="24"/>
          <w:szCs w:val="24"/>
        </w:rPr>
        <w:t xml:space="preserve"> fruto das discussões</w:t>
      </w:r>
      <w:r w:rsidR="00A118A9" w:rsidRPr="00677E5E">
        <w:rPr>
          <w:rFonts w:ascii="Times New Roman" w:hAnsi="Times New Roman" w:cs="Times New Roman"/>
          <w:sz w:val="24"/>
          <w:szCs w:val="24"/>
        </w:rPr>
        <w:t xml:space="preserve"> relacionadas com </w:t>
      </w:r>
      <w:r w:rsidR="00C96819">
        <w:rPr>
          <w:rFonts w:ascii="Times New Roman" w:hAnsi="Times New Roman" w:cs="Times New Roman"/>
          <w:sz w:val="24"/>
          <w:szCs w:val="24"/>
        </w:rPr>
        <w:t>a</w:t>
      </w:r>
      <w:r w:rsidR="00A118A9" w:rsidRPr="00677E5E">
        <w:rPr>
          <w:rFonts w:ascii="Times New Roman" w:hAnsi="Times New Roman" w:cs="Times New Roman"/>
          <w:sz w:val="24"/>
          <w:szCs w:val="24"/>
        </w:rPr>
        <w:t xml:space="preserve"> normatização contábil</w:t>
      </w:r>
      <w:r w:rsidRPr="00677E5E">
        <w:rPr>
          <w:rFonts w:ascii="Times New Roman" w:hAnsi="Times New Roman" w:cs="Times New Roman"/>
          <w:sz w:val="24"/>
          <w:szCs w:val="24"/>
        </w:rPr>
        <w:t xml:space="preserve">. </w:t>
      </w:r>
      <w:r w:rsidR="00D818C6" w:rsidRPr="00677E5E">
        <w:rPr>
          <w:rFonts w:ascii="Times New Roman" w:hAnsi="Times New Roman" w:cs="Times New Roman"/>
          <w:sz w:val="24"/>
          <w:szCs w:val="24"/>
        </w:rPr>
        <w:t>Quanto ao tipo de referência adota</w:t>
      </w:r>
      <w:r w:rsidR="00D92F0A" w:rsidRPr="00677E5E">
        <w:rPr>
          <w:rFonts w:ascii="Times New Roman" w:hAnsi="Times New Roman" w:cs="Times New Roman"/>
          <w:sz w:val="24"/>
          <w:szCs w:val="24"/>
        </w:rPr>
        <w:t>do</w:t>
      </w:r>
      <w:r w:rsidR="00D818C6" w:rsidRPr="00677E5E">
        <w:rPr>
          <w:rFonts w:ascii="Times New Roman" w:hAnsi="Times New Roman" w:cs="Times New Roman"/>
          <w:sz w:val="24"/>
          <w:szCs w:val="24"/>
        </w:rPr>
        <w:t xml:space="preserve"> pelos artigos </w:t>
      </w:r>
      <w:r w:rsidR="00D92F0A" w:rsidRPr="00677E5E">
        <w:rPr>
          <w:rFonts w:ascii="Times New Roman" w:hAnsi="Times New Roman" w:cs="Times New Roman"/>
          <w:sz w:val="24"/>
          <w:szCs w:val="24"/>
        </w:rPr>
        <w:t>nacionais e internacionais</w:t>
      </w:r>
      <w:r w:rsidR="00D818C6" w:rsidRPr="00677E5E">
        <w:rPr>
          <w:rFonts w:ascii="Times New Roman" w:hAnsi="Times New Roman" w:cs="Times New Roman"/>
          <w:sz w:val="24"/>
          <w:szCs w:val="24"/>
        </w:rPr>
        <w:t xml:space="preserve">, </w:t>
      </w:r>
      <w:r w:rsidR="00D92F0A" w:rsidRPr="00677E5E">
        <w:rPr>
          <w:rFonts w:ascii="Times New Roman" w:hAnsi="Times New Roman" w:cs="Times New Roman"/>
          <w:sz w:val="24"/>
          <w:szCs w:val="24"/>
        </w:rPr>
        <w:t>t</w:t>
      </w:r>
      <w:r w:rsidR="00697CFB">
        <w:rPr>
          <w:rFonts w:ascii="Times New Roman" w:hAnsi="Times New Roman" w:cs="Times New Roman"/>
          <w:sz w:val="24"/>
          <w:szCs w:val="24"/>
        </w:rPr>
        <w:t>ê</w:t>
      </w:r>
      <w:r w:rsidR="00D92F0A" w:rsidRPr="00677E5E">
        <w:rPr>
          <w:rFonts w:ascii="Times New Roman" w:hAnsi="Times New Roman" w:cs="Times New Roman"/>
          <w:sz w:val="24"/>
          <w:szCs w:val="24"/>
        </w:rPr>
        <w:t>m-se os artigos de periódicos</w:t>
      </w:r>
      <w:r w:rsidR="00D818C6" w:rsidRPr="00677E5E">
        <w:rPr>
          <w:rFonts w:ascii="Times New Roman" w:hAnsi="Times New Roman" w:cs="Times New Roman"/>
          <w:sz w:val="24"/>
          <w:szCs w:val="24"/>
        </w:rPr>
        <w:t>, seguidos d</w:t>
      </w:r>
      <w:r w:rsidR="00D92F0A" w:rsidRPr="00677E5E">
        <w:rPr>
          <w:rFonts w:ascii="Times New Roman" w:hAnsi="Times New Roman" w:cs="Times New Roman"/>
          <w:sz w:val="24"/>
          <w:szCs w:val="24"/>
        </w:rPr>
        <w:t>os</w:t>
      </w:r>
      <w:r w:rsidR="00D818C6" w:rsidRPr="00677E5E">
        <w:rPr>
          <w:rFonts w:ascii="Times New Roman" w:hAnsi="Times New Roman" w:cs="Times New Roman"/>
          <w:sz w:val="24"/>
          <w:szCs w:val="24"/>
        </w:rPr>
        <w:t xml:space="preserve"> livros e </w:t>
      </w:r>
      <w:r w:rsidR="00D92F0A" w:rsidRPr="00677E5E">
        <w:rPr>
          <w:rFonts w:ascii="Times New Roman" w:hAnsi="Times New Roman" w:cs="Times New Roman"/>
          <w:sz w:val="24"/>
          <w:szCs w:val="24"/>
        </w:rPr>
        <w:t xml:space="preserve">dos </w:t>
      </w:r>
      <w:r w:rsidR="00D818C6" w:rsidRPr="00677E5E">
        <w:rPr>
          <w:rFonts w:ascii="Times New Roman" w:hAnsi="Times New Roman" w:cs="Times New Roman"/>
          <w:sz w:val="24"/>
          <w:szCs w:val="24"/>
        </w:rPr>
        <w:t xml:space="preserve">capítulos de livros. Entretanto, </w:t>
      </w:r>
      <w:r w:rsidR="00C96819">
        <w:rPr>
          <w:rFonts w:ascii="Times New Roman" w:hAnsi="Times New Roman" w:cs="Times New Roman"/>
          <w:sz w:val="24"/>
          <w:szCs w:val="24"/>
        </w:rPr>
        <w:t>ao observar</w:t>
      </w:r>
      <w:r w:rsidR="00D818C6" w:rsidRPr="00677E5E">
        <w:rPr>
          <w:rFonts w:ascii="Times New Roman" w:hAnsi="Times New Roman" w:cs="Times New Roman"/>
          <w:sz w:val="24"/>
          <w:szCs w:val="24"/>
        </w:rPr>
        <w:t xml:space="preserve"> </w:t>
      </w:r>
      <w:r w:rsidR="00C96819">
        <w:rPr>
          <w:rFonts w:ascii="Times New Roman" w:hAnsi="Times New Roman" w:cs="Times New Roman"/>
          <w:sz w:val="24"/>
          <w:szCs w:val="24"/>
        </w:rPr>
        <w:t>ess</w:t>
      </w:r>
      <w:r w:rsidR="00D818C6" w:rsidRPr="00677E5E">
        <w:rPr>
          <w:rFonts w:ascii="Times New Roman" w:hAnsi="Times New Roman" w:cs="Times New Roman"/>
          <w:sz w:val="24"/>
          <w:szCs w:val="24"/>
        </w:rPr>
        <w:t xml:space="preserve">a representatividade </w:t>
      </w:r>
      <w:r w:rsidR="00C96819">
        <w:rPr>
          <w:rFonts w:ascii="Times New Roman" w:hAnsi="Times New Roman" w:cs="Times New Roman"/>
          <w:sz w:val="24"/>
          <w:szCs w:val="24"/>
        </w:rPr>
        <w:t>no</w:t>
      </w:r>
      <w:r w:rsidR="00D818C6" w:rsidRPr="00677E5E">
        <w:rPr>
          <w:rFonts w:ascii="Times New Roman" w:hAnsi="Times New Roman" w:cs="Times New Roman"/>
          <w:sz w:val="24"/>
          <w:szCs w:val="24"/>
        </w:rPr>
        <w:t xml:space="preserve">s artigos nacionais, percebe-se que </w:t>
      </w:r>
      <w:r w:rsidR="00C96819">
        <w:rPr>
          <w:rFonts w:ascii="Times New Roman" w:hAnsi="Times New Roman" w:cs="Times New Roman"/>
          <w:sz w:val="24"/>
          <w:szCs w:val="24"/>
        </w:rPr>
        <w:t xml:space="preserve">esta </w:t>
      </w:r>
      <w:r w:rsidR="00D818C6" w:rsidRPr="00677E5E">
        <w:rPr>
          <w:rFonts w:ascii="Times New Roman" w:hAnsi="Times New Roman" w:cs="Times New Roman"/>
          <w:sz w:val="24"/>
          <w:szCs w:val="24"/>
        </w:rPr>
        <w:t xml:space="preserve">tende a utilizar mais livros, sendo praticamente a mesma proporção de artigos. A partir desse resultado, outras diferenças foram observadas, como a utilização dos </w:t>
      </w:r>
      <w:r w:rsidR="00D818C6" w:rsidRPr="00677E5E">
        <w:rPr>
          <w:rFonts w:ascii="Times New Roman" w:hAnsi="Times New Roman" w:cs="Times New Roman"/>
          <w:i/>
          <w:sz w:val="24"/>
          <w:szCs w:val="24"/>
        </w:rPr>
        <w:t xml:space="preserve">top </w:t>
      </w:r>
      <w:proofErr w:type="spellStart"/>
      <w:r w:rsidR="00D818C6" w:rsidRPr="00677E5E">
        <w:rPr>
          <w:rFonts w:ascii="Times New Roman" w:hAnsi="Times New Roman" w:cs="Times New Roman"/>
          <w:i/>
          <w:sz w:val="24"/>
          <w:szCs w:val="24"/>
        </w:rPr>
        <w:t>journals</w:t>
      </w:r>
      <w:proofErr w:type="spellEnd"/>
      <w:r w:rsidR="00D818C6" w:rsidRPr="00677E5E">
        <w:rPr>
          <w:rFonts w:ascii="Times New Roman" w:hAnsi="Times New Roman" w:cs="Times New Roman"/>
          <w:i/>
          <w:sz w:val="24"/>
          <w:szCs w:val="24"/>
        </w:rPr>
        <w:t xml:space="preserve"> </w:t>
      </w:r>
      <w:r w:rsidR="00D818C6" w:rsidRPr="00677E5E">
        <w:rPr>
          <w:rFonts w:ascii="Times New Roman" w:hAnsi="Times New Roman" w:cs="Times New Roman"/>
          <w:sz w:val="24"/>
          <w:szCs w:val="24"/>
        </w:rPr>
        <w:t>em contabilidade</w:t>
      </w:r>
      <w:r w:rsidR="00D92F0A" w:rsidRPr="00677E5E">
        <w:rPr>
          <w:rFonts w:ascii="Times New Roman" w:hAnsi="Times New Roman" w:cs="Times New Roman"/>
          <w:sz w:val="24"/>
          <w:szCs w:val="24"/>
        </w:rPr>
        <w:t xml:space="preserve">, dos </w:t>
      </w:r>
      <w:r w:rsidR="009A097F" w:rsidRPr="00677E5E">
        <w:rPr>
          <w:rFonts w:ascii="Times New Roman" w:hAnsi="Times New Roman" w:cs="Times New Roman"/>
          <w:sz w:val="24"/>
          <w:szCs w:val="24"/>
        </w:rPr>
        <w:t>artigo</w:t>
      </w:r>
      <w:r w:rsidR="00D92F0A" w:rsidRPr="00677E5E">
        <w:rPr>
          <w:rFonts w:ascii="Times New Roman" w:hAnsi="Times New Roman" w:cs="Times New Roman"/>
          <w:sz w:val="24"/>
          <w:szCs w:val="24"/>
        </w:rPr>
        <w:t>s</w:t>
      </w:r>
      <w:r w:rsidR="009A097F" w:rsidRPr="00677E5E">
        <w:rPr>
          <w:rFonts w:ascii="Times New Roman" w:hAnsi="Times New Roman" w:cs="Times New Roman"/>
          <w:sz w:val="24"/>
          <w:szCs w:val="24"/>
        </w:rPr>
        <w:t xml:space="preserve"> e </w:t>
      </w:r>
      <w:r w:rsidR="00D92F0A" w:rsidRPr="00677E5E">
        <w:rPr>
          <w:rFonts w:ascii="Times New Roman" w:hAnsi="Times New Roman" w:cs="Times New Roman"/>
          <w:sz w:val="24"/>
          <w:szCs w:val="24"/>
        </w:rPr>
        <w:t xml:space="preserve">dos </w:t>
      </w:r>
      <w:r w:rsidR="009A097F" w:rsidRPr="00677E5E">
        <w:rPr>
          <w:rFonts w:ascii="Times New Roman" w:hAnsi="Times New Roman" w:cs="Times New Roman"/>
          <w:sz w:val="24"/>
          <w:szCs w:val="24"/>
        </w:rPr>
        <w:t>autor</w:t>
      </w:r>
      <w:r w:rsidR="00D92F0A" w:rsidRPr="00677E5E">
        <w:rPr>
          <w:rFonts w:ascii="Times New Roman" w:hAnsi="Times New Roman" w:cs="Times New Roman"/>
          <w:sz w:val="24"/>
          <w:szCs w:val="24"/>
        </w:rPr>
        <w:t>es.</w:t>
      </w:r>
      <w:r w:rsidR="00B375DF" w:rsidRPr="00677E5E">
        <w:rPr>
          <w:rFonts w:ascii="Times New Roman" w:hAnsi="Times New Roman" w:cs="Times New Roman"/>
          <w:sz w:val="24"/>
          <w:szCs w:val="24"/>
        </w:rPr>
        <w:t xml:space="preserve"> </w:t>
      </w:r>
      <w:r w:rsidR="00D92F0A" w:rsidRPr="00677E5E">
        <w:rPr>
          <w:rFonts w:ascii="Times New Roman" w:hAnsi="Times New Roman" w:cs="Times New Roman"/>
          <w:sz w:val="24"/>
          <w:szCs w:val="24"/>
        </w:rPr>
        <w:t xml:space="preserve">Essas observações sustentam </w:t>
      </w:r>
      <w:r w:rsidR="00B375DF" w:rsidRPr="00677E5E">
        <w:rPr>
          <w:rFonts w:ascii="Times New Roman" w:hAnsi="Times New Roman" w:cs="Times New Roman"/>
          <w:sz w:val="24"/>
          <w:szCs w:val="24"/>
        </w:rPr>
        <w:t xml:space="preserve">que a literatura nacional adota um comportamento de citação diferente </w:t>
      </w:r>
      <w:r w:rsidR="00B40B35" w:rsidRPr="00677E5E">
        <w:rPr>
          <w:rFonts w:ascii="Times New Roman" w:hAnsi="Times New Roman" w:cs="Times New Roman"/>
          <w:sz w:val="24"/>
          <w:szCs w:val="24"/>
        </w:rPr>
        <w:t>d</w:t>
      </w:r>
      <w:r w:rsidR="00B375DF" w:rsidRPr="00677E5E">
        <w:rPr>
          <w:rFonts w:ascii="Times New Roman" w:hAnsi="Times New Roman" w:cs="Times New Roman"/>
          <w:sz w:val="24"/>
          <w:szCs w:val="24"/>
        </w:rPr>
        <w:t>a literatura internacional</w:t>
      </w:r>
      <w:r w:rsidR="009A097F" w:rsidRPr="00677E5E">
        <w:rPr>
          <w:rFonts w:ascii="Times New Roman" w:hAnsi="Times New Roman" w:cs="Times New Roman"/>
          <w:sz w:val="24"/>
          <w:szCs w:val="24"/>
        </w:rPr>
        <w:t>.</w:t>
      </w:r>
    </w:p>
    <w:p w14:paraId="242D203D" w14:textId="2D1AD8DB" w:rsidR="005F7051" w:rsidRPr="00677E5E" w:rsidRDefault="009A097F"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Esses resultados geram discussão acerca da qualidade da literatura nacional sobre </w:t>
      </w:r>
      <w:r w:rsidRPr="00677E5E">
        <w:rPr>
          <w:rFonts w:ascii="Times New Roman" w:hAnsi="Times New Roman" w:cs="Times New Roman"/>
          <w:i/>
          <w:sz w:val="24"/>
          <w:szCs w:val="24"/>
        </w:rPr>
        <w:t>leasing</w:t>
      </w:r>
      <w:r w:rsidR="00E23D77" w:rsidRPr="00677E5E">
        <w:rPr>
          <w:rFonts w:ascii="Times New Roman" w:hAnsi="Times New Roman" w:cs="Times New Roman"/>
          <w:i/>
          <w:sz w:val="24"/>
          <w:szCs w:val="24"/>
        </w:rPr>
        <w:t>;</w:t>
      </w:r>
      <w:r w:rsidR="00F91270" w:rsidRPr="00677E5E">
        <w:rPr>
          <w:rFonts w:ascii="Times New Roman" w:hAnsi="Times New Roman" w:cs="Times New Roman"/>
          <w:sz w:val="24"/>
          <w:szCs w:val="24"/>
        </w:rPr>
        <w:t xml:space="preserve"> </w:t>
      </w:r>
      <w:r w:rsidR="00B375DF" w:rsidRPr="00677E5E">
        <w:rPr>
          <w:rFonts w:ascii="Times New Roman" w:hAnsi="Times New Roman" w:cs="Times New Roman"/>
          <w:sz w:val="24"/>
          <w:szCs w:val="24"/>
        </w:rPr>
        <w:t>podendo</w:t>
      </w:r>
      <w:r w:rsidR="00F91270" w:rsidRPr="00677E5E">
        <w:rPr>
          <w:rFonts w:ascii="Times New Roman" w:hAnsi="Times New Roman" w:cs="Times New Roman"/>
          <w:sz w:val="24"/>
          <w:szCs w:val="24"/>
        </w:rPr>
        <w:t xml:space="preserve"> ser estendida para outras temáticas </w:t>
      </w:r>
      <w:r w:rsidR="00D92F0A" w:rsidRPr="00677E5E">
        <w:rPr>
          <w:rFonts w:ascii="Times New Roman" w:hAnsi="Times New Roman" w:cs="Times New Roman"/>
          <w:sz w:val="24"/>
          <w:szCs w:val="24"/>
        </w:rPr>
        <w:t>d</w:t>
      </w:r>
      <w:r w:rsidR="00F91270" w:rsidRPr="00677E5E">
        <w:rPr>
          <w:rFonts w:ascii="Times New Roman" w:hAnsi="Times New Roman" w:cs="Times New Roman"/>
          <w:sz w:val="24"/>
          <w:szCs w:val="24"/>
        </w:rPr>
        <w:t>a área contábil</w:t>
      </w:r>
      <w:r w:rsidRPr="00677E5E">
        <w:rPr>
          <w:rFonts w:ascii="Times New Roman" w:hAnsi="Times New Roman" w:cs="Times New Roman"/>
          <w:sz w:val="24"/>
          <w:szCs w:val="24"/>
        </w:rPr>
        <w:t xml:space="preserve">, </w:t>
      </w:r>
      <w:r w:rsidR="00B17C83" w:rsidRPr="00677E5E">
        <w:rPr>
          <w:rFonts w:ascii="Times New Roman" w:hAnsi="Times New Roman" w:cs="Times New Roman"/>
          <w:sz w:val="24"/>
          <w:szCs w:val="24"/>
        </w:rPr>
        <w:t xml:space="preserve">uma vez que há tendência em utilizar livros </w:t>
      </w:r>
      <w:r w:rsidR="001A2416" w:rsidRPr="00677E5E">
        <w:rPr>
          <w:rFonts w:ascii="Times New Roman" w:hAnsi="Times New Roman" w:cs="Times New Roman"/>
          <w:sz w:val="24"/>
          <w:szCs w:val="24"/>
        </w:rPr>
        <w:t>em vez</w:t>
      </w:r>
      <w:r w:rsidR="00D92F0A" w:rsidRPr="00677E5E">
        <w:rPr>
          <w:rFonts w:ascii="Times New Roman" w:hAnsi="Times New Roman" w:cs="Times New Roman"/>
          <w:sz w:val="24"/>
          <w:szCs w:val="24"/>
        </w:rPr>
        <w:t xml:space="preserve"> </w:t>
      </w:r>
      <w:r w:rsidR="00B17C83" w:rsidRPr="00677E5E">
        <w:rPr>
          <w:rFonts w:ascii="Times New Roman" w:hAnsi="Times New Roman" w:cs="Times New Roman"/>
          <w:sz w:val="24"/>
          <w:szCs w:val="24"/>
        </w:rPr>
        <w:t xml:space="preserve">de artigos </w:t>
      </w:r>
      <w:r w:rsidR="00B375DF" w:rsidRPr="00677E5E">
        <w:rPr>
          <w:rFonts w:ascii="Times New Roman" w:hAnsi="Times New Roman" w:cs="Times New Roman"/>
          <w:sz w:val="24"/>
          <w:szCs w:val="24"/>
        </w:rPr>
        <w:t xml:space="preserve">e ausência de literatura seminal e/ou relevante. </w:t>
      </w:r>
      <w:r w:rsidR="004D4DBA">
        <w:rPr>
          <w:rFonts w:ascii="Times New Roman" w:hAnsi="Times New Roman" w:cs="Times New Roman"/>
          <w:sz w:val="24"/>
          <w:szCs w:val="24"/>
        </w:rPr>
        <w:t>Tal ponto</w:t>
      </w:r>
      <w:r w:rsidR="00B375DF" w:rsidRPr="00677E5E">
        <w:rPr>
          <w:rFonts w:ascii="Times New Roman" w:hAnsi="Times New Roman" w:cs="Times New Roman"/>
          <w:sz w:val="24"/>
          <w:szCs w:val="24"/>
        </w:rPr>
        <w:t xml:space="preserve"> deve-se</w:t>
      </w:r>
      <w:r w:rsidR="00D92F0A" w:rsidRPr="00677E5E">
        <w:rPr>
          <w:rFonts w:ascii="Times New Roman" w:hAnsi="Times New Roman" w:cs="Times New Roman"/>
          <w:sz w:val="24"/>
          <w:szCs w:val="24"/>
        </w:rPr>
        <w:t>, em muito,</w:t>
      </w:r>
      <w:r w:rsidR="00B375DF" w:rsidRPr="00677E5E">
        <w:rPr>
          <w:rFonts w:ascii="Times New Roman" w:hAnsi="Times New Roman" w:cs="Times New Roman"/>
          <w:sz w:val="24"/>
          <w:szCs w:val="24"/>
        </w:rPr>
        <w:t xml:space="preserve"> </w:t>
      </w:r>
      <w:r w:rsidR="00D92F0A" w:rsidRPr="00677E5E">
        <w:rPr>
          <w:rFonts w:ascii="Times New Roman" w:hAnsi="Times New Roman" w:cs="Times New Roman"/>
          <w:sz w:val="24"/>
          <w:szCs w:val="24"/>
        </w:rPr>
        <w:t>a</w:t>
      </w:r>
      <w:r w:rsidR="00B375DF" w:rsidRPr="00677E5E">
        <w:rPr>
          <w:rFonts w:ascii="Times New Roman" w:hAnsi="Times New Roman" w:cs="Times New Roman"/>
          <w:sz w:val="24"/>
          <w:szCs w:val="24"/>
        </w:rPr>
        <w:t xml:space="preserve">o não resgate da literatura </w:t>
      </w:r>
      <w:r w:rsidR="00F91270" w:rsidRPr="00677E5E">
        <w:rPr>
          <w:rFonts w:ascii="Times New Roman" w:hAnsi="Times New Roman" w:cs="Times New Roman"/>
          <w:sz w:val="24"/>
          <w:szCs w:val="24"/>
        </w:rPr>
        <w:t>relevante ou seminal</w:t>
      </w:r>
      <w:r w:rsidR="00315639" w:rsidRPr="00677E5E">
        <w:rPr>
          <w:rFonts w:ascii="Times New Roman" w:hAnsi="Times New Roman" w:cs="Times New Roman"/>
          <w:sz w:val="24"/>
          <w:szCs w:val="24"/>
        </w:rPr>
        <w:t>,</w:t>
      </w:r>
      <w:r w:rsidR="00B375DF" w:rsidRPr="00677E5E">
        <w:rPr>
          <w:rFonts w:ascii="Times New Roman" w:hAnsi="Times New Roman" w:cs="Times New Roman"/>
          <w:sz w:val="24"/>
          <w:szCs w:val="24"/>
        </w:rPr>
        <w:t xml:space="preserve"> pode</w:t>
      </w:r>
      <w:r w:rsidR="00315639" w:rsidRPr="00677E5E">
        <w:rPr>
          <w:rFonts w:ascii="Times New Roman" w:hAnsi="Times New Roman" w:cs="Times New Roman"/>
          <w:sz w:val="24"/>
          <w:szCs w:val="24"/>
        </w:rPr>
        <w:t>ndo</w:t>
      </w:r>
      <w:r w:rsidR="00B375DF" w:rsidRPr="00677E5E">
        <w:rPr>
          <w:rFonts w:ascii="Times New Roman" w:hAnsi="Times New Roman" w:cs="Times New Roman"/>
          <w:sz w:val="24"/>
          <w:szCs w:val="24"/>
        </w:rPr>
        <w:t xml:space="preserve"> demonstrar fraqueza na argumentação teóric</w:t>
      </w:r>
      <w:r w:rsidR="00315639" w:rsidRPr="00677E5E">
        <w:rPr>
          <w:rFonts w:ascii="Times New Roman" w:hAnsi="Times New Roman" w:cs="Times New Roman"/>
          <w:sz w:val="24"/>
          <w:szCs w:val="24"/>
        </w:rPr>
        <w:t xml:space="preserve">o-metodológica, </w:t>
      </w:r>
      <w:r w:rsidR="00B375DF" w:rsidRPr="00677E5E">
        <w:rPr>
          <w:rFonts w:ascii="Times New Roman" w:hAnsi="Times New Roman" w:cs="Times New Roman"/>
          <w:sz w:val="24"/>
          <w:szCs w:val="24"/>
        </w:rPr>
        <w:t xml:space="preserve">como é o caso da literatura de </w:t>
      </w:r>
      <w:r w:rsidR="00B375DF" w:rsidRPr="00C96819">
        <w:rPr>
          <w:rFonts w:ascii="Times New Roman" w:hAnsi="Times New Roman" w:cs="Times New Roman"/>
          <w:i/>
          <w:sz w:val="24"/>
          <w:szCs w:val="24"/>
        </w:rPr>
        <w:t>leasing</w:t>
      </w:r>
      <w:r w:rsidR="00B375DF" w:rsidRPr="00677E5E">
        <w:rPr>
          <w:rFonts w:ascii="Times New Roman" w:hAnsi="Times New Roman" w:cs="Times New Roman"/>
          <w:sz w:val="24"/>
          <w:szCs w:val="24"/>
        </w:rPr>
        <w:t xml:space="preserve"> ao não se abordar </w:t>
      </w:r>
      <w:r w:rsidR="00315639" w:rsidRPr="00677E5E">
        <w:rPr>
          <w:rFonts w:ascii="Times New Roman" w:hAnsi="Times New Roman" w:cs="Times New Roman"/>
          <w:sz w:val="24"/>
          <w:szCs w:val="24"/>
        </w:rPr>
        <w:t xml:space="preserve">as referências clássicas sobre </w:t>
      </w:r>
      <w:r w:rsidR="00F91270" w:rsidRPr="00677E5E">
        <w:rPr>
          <w:rFonts w:ascii="Times New Roman" w:hAnsi="Times New Roman" w:cs="Times New Roman"/>
          <w:sz w:val="24"/>
          <w:szCs w:val="24"/>
        </w:rPr>
        <w:t xml:space="preserve">modelos de capitalização de arrendamento. </w:t>
      </w:r>
    </w:p>
    <w:p w14:paraId="2DAC8902" w14:textId="1451D55F" w:rsidR="00C578A7" w:rsidRPr="00677E5E" w:rsidRDefault="00F91270"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Possíveis explicações para esse comportamento divergente </w:t>
      </w:r>
      <w:r w:rsidR="00BA4330" w:rsidRPr="00677E5E">
        <w:rPr>
          <w:rFonts w:ascii="Times New Roman" w:hAnsi="Times New Roman" w:cs="Times New Roman"/>
          <w:sz w:val="24"/>
          <w:szCs w:val="24"/>
        </w:rPr>
        <w:t xml:space="preserve">em citações </w:t>
      </w:r>
      <w:r w:rsidR="00311980" w:rsidRPr="00677E5E">
        <w:rPr>
          <w:rFonts w:ascii="Times New Roman" w:hAnsi="Times New Roman" w:cs="Times New Roman"/>
          <w:sz w:val="24"/>
          <w:szCs w:val="24"/>
        </w:rPr>
        <w:t xml:space="preserve">ocorrem em função da </w:t>
      </w:r>
      <w:r w:rsidRPr="00677E5E">
        <w:rPr>
          <w:rFonts w:ascii="Times New Roman" w:hAnsi="Times New Roman" w:cs="Times New Roman"/>
          <w:sz w:val="24"/>
          <w:szCs w:val="24"/>
        </w:rPr>
        <w:t xml:space="preserve">falta de acesso </w:t>
      </w:r>
      <w:r w:rsidR="00366F8E" w:rsidRPr="00677E5E">
        <w:rPr>
          <w:rFonts w:ascii="Times New Roman" w:hAnsi="Times New Roman" w:cs="Times New Roman"/>
          <w:sz w:val="24"/>
          <w:szCs w:val="24"/>
        </w:rPr>
        <w:t>à</w:t>
      </w:r>
      <w:r w:rsidRPr="00677E5E">
        <w:rPr>
          <w:rFonts w:ascii="Times New Roman" w:hAnsi="Times New Roman" w:cs="Times New Roman"/>
          <w:sz w:val="24"/>
          <w:szCs w:val="24"/>
        </w:rPr>
        <w:t xml:space="preserve"> literatura internacional, pois alguns </w:t>
      </w:r>
      <w:proofErr w:type="spellStart"/>
      <w:r w:rsidRPr="00677E5E">
        <w:rPr>
          <w:rFonts w:ascii="Times New Roman" w:hAnsi="Times New Roman" w:cs="Times New Roman"/>
          <w:i/>
          <w:sz w:val="24"/>
          <w:szCs w:val="24"/>
        </w:rPr>
        <w:t>journals</w:t>
      </w:r>
      <w:proofErr w:type="spellEnd"/>
      <w:r w:rsidR="00311980" w:rsidRPr="00677E5E">
        <w:rPr>
          <w:rFonts w:ascii="Times New Roman" w:hAnsi="Times New Roman" w:cs="Times New Roman"/>
          <w:sz w:val="24"/>
          <w:szCs w:val="24"/>
        </w:rPr>
        <w:t>,</w:t>
      </w:r>
      <w:r w:rsidRPr="00677E5E">
        <w:rPr>
          <w:rFonts w:ascii="Times New Roman" w:hAnsi="Times New Roman" w:cs="Times New Roman"/>
          <w:sz w:val="24"/>
          <w:szCs w:val="24"/>
        </w:rPr>
        <w:t xml:space="preserve"> como </w:t>
      </w:r>
      <w:r w:rsidRPr="00677E5E">
        <w:rPr>
          <w:rFonts w:ascii="Times New Roman" w:hAnsi="Times New Roman" w:cs="Times New Roman"/>
          <w:i/>
          <w:sz w:val="24"/>
          <w:szCs w:val="24"/>
        </w:rPr>
        <w:t xml:space="preserve">The </w:t>
      </w:r>
      <w:proofErr w:type="spellStart"/>
      <w:r w:rsidRPr="00677E5E">
        <w:rPr>
          <w:rFonts w:ascii="Times New Roman" w:hAnsi="Times New Roman" w:cs="Times New Roman"/>
          <w:i/>
          <w:sz w:val="24"/>
          <w:szCs w:val="24"/>
        </w:rPr>
        <w:t>Accounting</w:t>
      </w:r>
      <w:proofErr w:type="spellEnd"/>
      <w:r w:rsidRPr="00677E5E">
        <w:rPr>
          <w:rFonts w:ascii="Times New Roman" w:hAnsi="Times New Roman" w:cs="Times New Roman"/>
          <w:i/>
          <w:sz w:val="24"/>
          <w:szCs w:val="24"/>
        </w:rPr>
        <w:t xml:space="preserve"> Review</w:t>
      </w:r>
      <w:r w:rsidR="00311980" w:rsidRPr="00677E5E">
        <w:rPr>
          <w:rFonts w:ascii="Times New Roman" w:hAnsi="Times New Roman" w:cs="Times New Roman"/>
          <w:sz w:val="24"/>
          <w:szCs w:val="24"/>
        </w:rPr>
        <w:t>,</w:t>
      </w:r>
      <w:r w:rsidRPr="00677E5E">
        <w:rPr>
          <w:rFonts w:ascii="Times New Roman" w:hAnsi="Times New Roman" w:cs="Times New Roman"/>
          <w:sz w:val="24"/>
          <w:szCs w:val="24"/>
        </w:rPr>
        <w:t xml:space="preserve"> não consta</w:t>
      </w:r>
      <w:r w:rsidR="00F4201C" w:rsidRPr="00677E5E">
        <w:rPr>
          <w:rFonts w:ascii="Times New Roman" w:hAnsi="Times New Roman" w:cs="Times New Roman"/>
          <w:sz w:val="24"/>
          <w:szCs w:val="24"/>
        </w:rPr>
        <w:t>m</w:t>
      </w:r>
      <w:r w:rsidRPr="00677E5E">
        <w:rPr>
          <w:rFonts w:ascii="Times New Roman" w:hAnsi="Times New Roman" w:cs="Times New Roman"/>
          <w:sz w:val="24"/>
          <w:szCs w:val="24"/>
        </w:rPr>
        <w:t xml:space="preserve"> no </w:t>
      </w:r>
      <w:r w:rsidR="005F7051" w:rsidRPr="00677E5E">
        <w:rPr>
          <w:rFonts w:ascii="Times New Roman" w:hAnsi="Times New Roman" w:cs="Times New Roman"/>
          <w:sz w:val="24"/>
          <w:szCs w:val="24"/>
        </w:rPr>
        <w:t xml:space="preserve">Portal </w:t>
      </w:r>
      <w:r w:rsidR="00315639" w:rsidRPr="00677E5E">
        <w:rPr>
          <w:rFonts w:ascii="Times New Roman" w:hAnsi="Times New Roman" w:cs="Times New Roman"/>
          <w:sz w:val="24"/>
          <w:szCs w:val="24"/>
        </w:rPr>
        <w:t xml:space="preserve">de </w:t>
      </w:r>
      <w:r w:rsidR="005F7051" w:rsidRPr="00677E5E">
        <w:rPr>
          <w:rFonts w:ascii="Times New Roman" w:hAnsi="Times New Roman" w:cs="Times New Roman"/>
          <w:sz w:val="24"/>
          <w:szCs w:val="24"/>
        </w:rPr>
        <w:t>peri</w:t>
      </w:r>
      <w:r w:rsidR="00315639" w:rsidRPr="00677E5E">
        <w:rPr>
          <w:rFonts w:ascii="Times New Roman" w:hAnsi="Times New Roman" w:cs="Times New Roman"/>
          <w:sz w:val="24"/>
          <w:szCs w:val="24"/>
        </w:rPr>
        <w:t>ó</w:t>
      </w:r>
      <w:r w:rsidR="005F7051" w:rsidRPr="00677E5E">
        <w:rPr>
          <w:rFonts w:ascii="Times New Roman" w:hAnsi="Times New Roman" w:cs="Times New Roman"/>
          <w:sz w:val="24"/>
          <w:szCs w:val="24"/>
        </w:rPr>
        <w:t>dicos CAPES</w:t>
      </w:r>
      <w:r w:rsidR="00311980" w:rsidRPr="00677E5E">
        <w:rPr>
          <w:rFonts w:ascii="Times New Roman" w:hAnsi="Times New Roman" w:cs="Times New Roman"/>
          <w:sz w:val="24"/>
          <w:szCs w:val="24"/>
        </w:rPr>
        <w:t xml:space="preserve"> e, tampouco, são de acesso gratuito, ocasionando custos relevantes para os pesquisadores. A</w:t>
      </w:r>
      <w:r w:rsidRPr="00677E5E">
        <w:rPr>
          <w:rFonts w:ascii="Times New Roman" w:hAnsi="Times New Roman" w:cs="Times New Roman"/>
          <w:sz w:val="24"/>
          <w:szCs w:val="24"/>
        </w:rPr>
        <w:t xml:space="preserve">lém </w:t>
      </w:r>
      <w:r w:rsidR="00311980" w:rsidRPr="00677E5E">
        <w:rPr>
          <w:rFonts w:ascii="Times New Roman" w:hAnsi="Times New Roman" w:cs="Times New Roman"/>
          <w:sz w:val="24"/>
          <w:szCs w:val="24"/>
        </w:rPr>
        <w:t xml:space="preserve">disso, existe </w:t>
      </w:r>
      <w:r w:rsidRPr="00677E5E">
        <w:rPr>
          <w:rFonts w:ascii="Times New Roman" w:hAnsi="Times New Roman" w:cs="Times New Roman"/>
          <w:sz w:val="24"/>
          <w:szCs w:val="24"/>
        </w:rPr>
        <w:t xml:space="preserve">a barreira linguística que pode dificultar o uso </w:t>
      </w:r>
      <w:r w:rsidR="00F4201C" w:rsidRPr="00677E5E">
        <w:rPr>
          <w:rFonts w:ascii="Times New Roman" w:hAnsi="Times New Roman" w:cs="Times New Roman"/>
          <w:sz w:val="24"/>
          <w:szCs w:val="24"/>
        </w:rPr>
        <w:t>d</w:t>
      </w:r>
      <w:r w:rsidR="00311980" w:rsidRPr="00677E5E">
        <w:rPr>
          <w:rFonts w:ascii="Times New Roman" w:hAnsi="Times New Roman" w:cs="Times New Roman"/>
          <w:sz w:val="24"/>
          <w:szCs w:val="24"/>
        </w:rPr>
        <w:t xml:space="preserve">a </w:t>
      </w:r>
      <w:r w:rsidRPr="00677E5E">
        <w:rPr>
          <w:rFonts w:ascii="Times New Roman" w:hAnsi="Times New Roman" w:cs="Times New Roman"/>
          <w:sz w:val="24"/>
          <w:szCs w:val="24"/>
        </w:rPr>
        <w:t>literatura</w:t>
      </w:r>
      <w:r w:rsidR="00F4201C" w:rsidRPr="00677E5E">
        <w:rPr>
          <w:rFonts w:ascii="Times New Roman" w:hAnsi="Times New Roman" w:cs="Times New Roman"/>
          <w:sz w:val="24"/>
          <w:szCs w:val="24"/>
        </w:rPr>
        <w:t xml:space="preserve"> internacional</w:t>
      </w:r>
      <w:r w:rsidR="00311980" w:rsidRPr="00677E5E">
        <w:rPr>
          <w:rFonts w:ascii="Times New Roman" w:hAnsi="Times New Roman" w:cs="Times New Roman"/>
          <w:sz w:val="24"/>
          <w:szCs w:val="24"/>
        </w:rPr>
        <w:t xml:space="preserve">. Ainda, </w:t>
      </w:r>
      <w:r w:rsidR="005F7051" w:rsidRPr="00677E5E">
        <w:rPr>
          <w:rFonts w:ascii="Times New Roman" w:hAnsi="Times New Roman" w:cs="Times New Roman"/>
          <w:sz w:val="24"/>
          <w:szCs w:val="24"/>
        </w:rPr>
        <w:t xml:space="preserve">pode ser devido </w:t>
      </w:r>
      <w:r w:rsidR="00311980" w:rsidRPr="00677E5E">
        <w:rPr>
          <w:rFonts w:ascii="Times New Roman" w:hAnsi="Times New Roman" w:cs="Times New Roman"/>
          <w:sz w:val="24"/>
          <w:szCs w:val="24"/>
        </w:rPr>
        <w:t>à</w:t>
      </w:r>
      <w:r w:rsidR="005F7051" w:rsidRPr="00677E5E">
        <w:rPr>
          <w:rFonts w:ascii="Times New Roman" w:hAnsi="Times New Roman" w:cs="Times New Roman"/>
          <w:sz w:val="24"/>
          <w:szCs w:val="24"/>
        </w:rPr>
        <w:t xml:space="preserve"> problema de seleção de literatura</w:t>
      </w:r>
      <w:r w:rsidR="00311980" w:rsidRPr="00677E5E">
        <w:rPr>
          <w:rFonts w:ascii="Times New Roman" w:hAnsi="Times New Roman" w:cs="Times New Roman"/>
          <w:sz w:val="24"/>
          <w:szCs w:val="24"/>
        </w:rPr>
        <w:t xml:space="preserve"> pelo desconhecimento de </w:t>
      </w:r>
      <w:proofErr w:type="spellStart"/>
      <w:r w:rsidR="00311980" w:rsidRPr="00677E5E">
        <w:rPr>
          <w:rFonts w:ascii="Times New Roman" w:hAnsi="Times New Roman" w:cs="Times New Roman"/>
          <w:i/>
          <w:sz w:val="24"/>
          <w:szCs w:val="24"/>
        </w:rPr>
        <w:t>journals</w:t>
      </w:r>
      <w:proofErr w:type="spellEnd"/>
      <w:r w:rsidR="00311980" w:rsidRPr="00677E5E">
        <w:rPr>
          <w:rFonts w:ascii="Times New Roman" w:hAnsi="Times New Roman" w:cs="Times New Roman"/>
          <w:sz w:val="24"/>
          <w:szCs w:val="24"/>
        </w:rPr>
        <w:t xml:space="preserve"> internacionais relevantes que possam contribuir com a pesquisa.</w:t>
      </w:r>
      <w:r w:rsidR="00C578A7" w:rsidRPr="00677E5E">
        <w:rPr>
          <w:rFonts w:ascii="Times New Roman" w:hAnsi="Times New Roman" w:cs="Times New Roman"/>
          <w:sz w:val="24"/>
          <w:szCs w:val="24"/>
        </w:rPr>
        <w:t xml:space="preserve"> Nesse sentido, </w:t>
      </w:r>
      <w:r w:rsidR="0022330D">
        <w:rPr>
          <w:rFonts w:ascii="Times New Roman" w:hAnsi="Times New Roman" w:cs="Times New Roman"/>
          <w:sz w:val="24"/>
          <w:szCs w:val="24"/>
        </w:rPr>
        <w:t>o</w:t>
      </w:r>
      <w:r w:rsidR="00C578A7" w:rsidRPr="00677E5E">
        <w:rPr>
          <w:rFonts w:ascii="Times New Roman" w:hAnsi="Times New Roman" w:cs="Times New Roman"/>
          <w:sz w:val="24"/>
          <w:szCs w:val="24"/>
        </w:rPr>
        <w:t xml:space="preserve"> presente </w:t>
      </w:r>
      <w:r w:rsidR="00934387">
        <w:rPr>
          <w:rFonts w:ascii="Times New Roman" w:hAnsi="Times New Roman" w:cs="Times New Roman"/>
          <w:sz w:val="24"/>
          <w:szCs w:val="24"/>
        </w:rPr>
        <w:t>trabalho</w:t>
      </w:r>
      <w:r w:rsidR="00C578A7" w:rsidRPr="00677E5E">
        <w:rPr>
          <w:rFonts w:ascii="Times New Roman" w:hAnsi="Times New Roman" w:cs="Times New Roman"/>
          <w:sz w:val="24"/>
          <w:szCs w:val="24"/>
        </w:rPr>
        <w:t xml:space="preserve"> contribui ao demonstrar </w:t>
      </w:r>
      <w:r w:rsidR="00934387">
        <w:rPr>
          <w:rFonts w:ascii="Times New Roman" w:hAnsi="Times New Roman" w:cs="Times New Roman"/>
          <w:sz w:val="24"/>
          <w:szCs w:val="24"/>
        </w:rPr>
        <w:t>o</w:t>
      </w:r>
      <w:r w:rsidR="00C578A7" w:rsidRPr="00677E5E">
        <w:rPr>
          <w:rFonts w:ascii="Times New Roman" w:hAnsi="Times New Roman" w:cs="Times New Roman"/>
          <w:sz w:val="24"/>
          <w:szCs w:val="24"/>
        </w:rPr>
        <w:t xml:space="preserve">s principais </w:t>
      </w:r>
      <w:r w:rsidR="00934387">
        <w:rPr>
          <w:rFonts w:ascii="Times New Roman" w:hAnsi="Times New Roman" w:cs="Times New Roman"/>
          <w:sz w:val="24"/>
          <w:szCs w:val="24"/>
        </w:rPr>
        <w:t xml:space="preserve">artigos e </w:t>
      </w:r>
      <w:proofErr w:type="spellStart"/>
      <w:r w:rsidR="00934387" w:rsidRPr="00934387">
        <w:rPr>
          <w:rFonts w:ascii="Times New Roman" w:hAnsi="Times New Roman" w:cs="Times New Roman"/>
          <w:i/>
          <w:sz w:val="24"/>
          <w:szCs w:val="24"/>
        </w:rPr>
        <w:t>journals</w:t>
      </w:r>
      <w:proofErr w:type="spellEnd"/>
      <w:r w:rsidR="00C578A7" w:rsidRPr="00677E5E">
        <w:rPr>
          <w:rFonts w:ascii="Times New Roman" w:hAnsi="Times New Roman" w:cs="Times New Roman"/>
          <w:sz w:val="24"/>
          <w:szCs w:val="24"/>
        </w:rPr>
        <w:t xml:space="preserve"> sobre o assunto de </w:t>
      </w:r>
      <w:r w:rsidR="00C578A7" w:rsidRPr="001A141D">
        <w:rPr>
          <w:rFonts w:ascii="Times New Roman" w:hAnsi="Times New Roman" w:cs="Times New Roman"/>
          <w:i/>
          <w:sz w:val="24"/>
          <w:szCs w:val="24"/>
        </w:rPr>
        <w:t>leasing</w:t>
      </w:r>
      <w:r w:rsidR="00C578A7" w:rsidRPr="00677E5E">
        <w:rPr>
          <w:rFonts w:ascii="Times New Roman" w:hAnsi="Times New Roman" w:cs="Times New Roman"/>
          <w:sz w:val="24"/>
          <w:szCs w:val="24"/>
        </w:rPr>
        <w:t xml:space="preserve"> que são utilizadas nas pesquisas sobre o assunto, desenvolvendo uma apresentação do estado da arte do tema.</w:t>
      </w:r>
    </w:p>
    <w:p w14:paraId="3769BD37" w14:textId="33FD35B7" w:rsidR="00B40B35" w:rsidRPr="00677E5E" w:rsidRDefault="004D4DBA" w:rsidP="002C0F9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Esses </w:t>
      </w:r>
      <w:r w:rsidR="00EC1B6D">
        <w:rPr>
          <w:rFonts w:ascii="Times New Roman" w:hAnsi="Times New Roman" w:cs="Times New Roman"/>
          <w:sz w:val="24"/>
          <w:szCs w:val="24"/>
        </w:rPr>
        <w:t>pontos</w:t>
      </w:r>
      <w:r w:rsidR="00F4201C" w:rsidRPr="00677E5E">
        <w:rPr>
          <w:rFonts w:ascii="Times New Roman" w:hAnsi="Times New Roman" w:cs="Times New Roman"/>
          <w:sz w:val="24"/>
          <w:szCs w:val="24"/>
        </w:rPr>
        <w:t xml:space="preserve"> são </w:t>
      </w:r>
      <w:r w:rsidR="00311980" w:rsidRPr="00677E5E">
        <w:rPr>
          <w:rFonts w:ascii="Times New Roman" w:hAnsi="Times New Roman" w:cs="Times New Roman"/>
          <w:sz w:val="24"/>
          <w:szCs w:val="24"/>
        </w:rPr>
        <w:t xml:space="preserve">consistentes </w:t>
      </w:r>
      <w:r w:rsidR="00F4201C" w:rsidRPr="00677E5E">
        <w:rPr>
          <w:rFonts w:ascii="Times New Roman" w:hAnsi="Times New Roman" w:cs="Times New Roman"/>
          <w:sz w:val="24"/>
          <w:szCs w:val="24"/>
        </w:rPr>
        <w:t xml:space="preserve">com </w:t>
      </w:r>
      <w:r w:rsidR="00C578A7"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{"citationItems":[{"id":"ITEM-1","itemData":{"author":[{"dropping-particle":"","family":"Smith","given":"Linda C","non-dropping-particle":"","parse-names":false,"suffix":""}],"container-title":"Library Trends","id":"ITEM-1","issue":"1","issued":{"date-parts":[["1981"]]},"page":"83-106","title":"Citation Analysis","type":"article-journal","volume":"30"},"uris":["http://www.mendeley.com/documents/?uuid=c53b3c12-2930-4726-b75a-1377f7ff5adf"]}],"mendeley":{"formattedCitation":"(SMITH, 1981)","manualFormatting":"Smith (1981)","plainTextFormattedCitation":"(SMITH, 1981)","previouslyFormattedCitation":"(SMITH, 1981)"},"properties":{"noteIndex":0},"schema":"https://github.com/citation-style-language/schema/raw/master/csl-citation.json"}</w:instrText>
      </w:r>
      <w:r w:rsidR="00C578A7" w:rsidRPr="00677E5E">
        <w:rPr>
          <w:rFonts w:ascii="Times New Roman" w:hAnsi="Times New Roman" w:cs="Times New Roman"/>
          <w:sz w:val="24"/>
          <w:szCs w:val="24"/>
        </w:rPr>
        <w:fldChar w:fldCharType="separate"/>
      </w:r>
      <w:r w:rsidR="00C578A7" w:rsidRPr="00677E5E">
        <w:rPr>
          <w:rFonts w:ascii="Times New Roman" w:hAnsi="Times New Roman" w:cs="Times New Roman"/>
          <w:noProof/>
          <w:sz w:val="24"/>
          <w:szCs w:val="24"/>
        </w:rPr>
        <w:t>Smith (1981)</w:t>
      </w:r>
      <w:r w:rsidR="00C578A7" w:rsidRPr="00677E5E">
        <w:rPr>
          <w:rFonts w:ascii="Times New Roman" w:hAnsi="Times New Roman" w:cs="Times New Roman"/>
          <w:sz w:val="24"/>
          <w:szCs w:val="24"/>
        </w:rPr>
        <w:fldChar w:fldCharType="end"/>
      </w:r>
      <w:r w:rsidR="005F7051" w:rsidRPr="00677E5E">
        <w:rPr>
          <w:rFonts w:ascii="Times New Roman" w:hAnsi="Times New Roman" w:cs="Times New Roman"/>
          <w:sz w:val="24"/>
          <w:szCs w:val="24"/>
        </w:rPr>
        <w:t>. Uma das formas de contornar possíveis problemas na utilização da literatura</w:t>
      </w:r>
      <w:r w:rsidR="00311980" w:rsidRPr="00677E5E">
        <w:rPr>
          <w:rFonts w:ascii="Times New Roman" w:hAnsi="Times New Roman" w:cs="Times New Roman"/>
          <w:sz w:val="24"/>
          <w:szCs w:val="24"/>
        </w:rPr>
        <w:t xml:space="preserve"> internacional</w:t>
      </w:r>
      <w:r w:rsidR="005F7051" w:rsidRPr="00677E5E">
        <w:rPr>
          <w:rFonts w:ascii="Times New Roman" w:hAnsi="Times New Roman" w:cs="Times New Roman"/>
          <w:sz w:val="24"/>
          <w:szCs w:val="24"/>
        </w:rPr>
        <w:t>, e</w:t>
      </w:r>
      <w:r w:rsidR="0070405E" w:rsidRPr="00677E5E">
        <w:rPr>
          <w:rFonts w:ascii="Times New Roman" w:hAnsi="Times New Roman" w:cs="Times New Roman"/>
          <w:sz w:val="24"/>
          <w:szCs w:val="24"/>
        </w:rPr>
        <w:t>,</w:t>
      </w:r>
      <w:r w:rsidR="005F7051" w:rsidRPr="00677E5E">
        <w:rPr>
          <w:rFonts w:ascii="Times New Roman" w:hAnsi="Times New Roman" w:cs="Times New Roman"/>
          <w:sz w:val="24"/>
          <w:szCs w:val="24"/>
        </w:rPr>
        <w:t xml:space="preserve"> assim, garantir uma qualidade </w:t>
      </w:r>
      <w:r w:rsidR="0070405E" w:rsidRPr="00677E5E">
        <w:rPr>
          <w:rFonts w:ascii="Times New Roman" w:hAnsi="Times New Roman" w:cs="Times New Roman"/>
          <w:sz w:val="24"/>
          <w:szCs w:val="24"/>
        </w:rPr>
        <w:t xml:space="preserve">maior </w:t>
      </w:r>
      <w:r w:rsidR="005F7051" w:rsidRPr="00677E5E">
        <w:rPr>
          <w:rFonts w:ascii="Times New Roman" w:hAnsi="Times New Roman" w:cs="Times New Roman"/>
          <w:sz w:val="24"/>
          <w:szCs w:val="24"/>
        </w:rPr>
        <w:t>no texto acadêmico é a realização de uma revisão sistemática da literatura</w:t>
      </w:r>
      <w:r w:rsidR="00EC5543" w:rsidRPr="00677E5E">
        <w:rPr>
          <w:rFonts w:ascii="Times New Roman" w:hAnsi="Times New Roman" w:cs="Times New Roman"/>
          <w:sz w:val="24"/>
          <w:szCs w:val="24"/>
        </w:rPr>
        <w:t xml:space="preserve"> </w:t>
      </w:r>
      <w:r w:rsidR="00EC5543" w:rsidRPr="00677E5E">
        <w:rPr>
          <w:rFonts w:ascii="Times New Roman" w:hAnsi="Times New Roman" w:cs="Times New Roman"/>
          <w:sz w:val="24"/>
          <w:szCs w:val="24"/>
        </w:rPr>
        <w:fldChar w:fldCharType="begin" w:fldLock="1"/>
      </w:r>
      <w:r w:rsidR="00E4629C">
        <w:rPr>
          <w:rFonts w:ascii="Times New Roman" w:hAnsi="Times New Roman" w:cs="Times New Roman"/>
          <w:sz w:val="24"/>
          <w:szCs w:val="24"/>
        </w:rPr>
        <w:instrText>ADDIN CSL_CITATION {"citationItems":[{"id":"ITEM-1","itemData":{"DOI":"10.1590/1982-7849rac2019190094","ISBN":"0000000255004","ISSN":"1982-7849","abstract":"Neste editorial, o segundo do volume 23 da Revista de Administração Contemporânea (RAC), julguei oportuno abordar um assunto que se apresenta sensivelmente relevante para dirimir esforços redundantes de pesquisa no campo de negócios: as duas maneiras mais comuns de produzir artigos de revisão de literatura, revisões narrativas (RN) e revisões sistemáticas (RS), conforme testemunham Bolderston (2008); Grant e Booth (2009); e Pautasso (2013). Isto é, a caracterização, e a distinção, de trabalhos cuja contribuição essencial seja creditada à revisão de literatura narrativa (Green, Johnson, &amp;amp; Adams, 2006), em relação àqueles dedicados a realizar revisões sistemáticas (Fisch &amp;amp; Block, 2018) constitui-se relevante para a produção de trabalhos que permitam o entendimento sistematizado da literatura a respeito de determinado tema.","author":[{"dropping-particle":"","family":"Mendes-Da-Silva","given":"Wesley","non-dropping-particle":"","parse-names":false,"suffix":""}],"container-title":"Revista de Administração Contemporânea","id":"ITEM-1","issue":"2","issued":{"date-parts":[["2019"]]},"title":"Contribuições e Limitações de Revisões Narrativas e Revisões Sistemáticas na Área de Negócios","type":"article-journal","volume":"23"},"uris":["http://www.mendeley.com/documents/?uuid=b381f807-0079-4f01-8aad-2439ff879625"]}],"mendeley":{"formattedCitation":"(MENDES-DA-SILVA, 2019)","plainTextFormattedCitation":"(MENDES-DA-SILVA, 2019)","previouslyFormattedCitation":"(MENDES-DA-SILVA, 2019)"},"properties":{"noteIndex":0},"schema":"https://github.com/citation-style-language/schema/raw/master/csl-citation.json"}</w:instrText>
      </w:r>
      <w:r w:rsidR="00EC5543" w:rsidRPr="00677E5E">
        <w:rPr>
          <w:rFonts w:ascii="Times New Roman" w:hAnsi="Times New Roman" w:cs="Times New Roman"/>
          <w:sz w:val="24"/>
          <w:szCs w:val="24"/>
        </w:rPr>
        <w:fldChar w:fldCharType="separate"/>
      </w:r>
      <w:r w:rsidR="00633226" w:rsidRPr="00677E5E">
        <w:rPr>
          <w:rFonts w:ascii="Times New Roman" w:hAnsi="Times New Roman" w:cs="Times New Roman"/>
          <w:noProof/>
          <w:sz w:val="24"/>
          <w:szCs w:val="24"/>
        </w:rPr>
        <w:t>(MENDES-DA-SILVA, 2019)</w:t>
      </w:r>
      <w:r w:rsidR="00EC5543" w:rsidRPr="00677E5E">
        <w:rPr>
          <w:rFonts w:ascii="Times New Roman" w:hAnsi="Times New Roman" w:cs="Times New Roman"/>
          <w:sz w:val="24"/>
          <w:szCs w:val="24"/>
        </w:rPr>
        <w:fldChar w:fldCharType="end"/>
      </w:r>
      <w:r w:rsidR="00F4201C" w:rsidRPr="00677E5E">
        <w:rPr>
          <w:rFonts w:ascii="Times New Roman" w:hAnsi="Times New Roman" w:cs="Times New Roman"/>
          <w:sz w:val="24"/>
          <w:szCs w:val="24"/>
        </w:rPr>
        <w:t xml:space="preserve">, e também a formação de grupo de pesquisa, inserindo pesquisadores com </w:t>
      </w:r>
      <w:r w:rsidR="00F4201C" w:rsidRPr="00677E5E">
        <w:rPr>
          <w:rFonts w:ascii="Times New Roman" w:hAnsi="Times New Roman" w:cs="Times New Roman"/>
          <w:i/>
          <w:sz w:val="24"/>
          <w:szCs w:val="24"/>
        </w:rPr>
        <w:t xml:space="preserve">expertises </w:t>
      </w:r>
      <w:r w:rsidR="00F4201C" w:rsidRPr="00677E5E">
        <w:rPr>
          <w:rFonts w:ascii="Times New Roman" w:hAnsi="Times New Roman" w:cs="Times New Roman"/>
          <w:sz w:val="24"/>
          <w:szCs w:val="24"/>
        </w:rPr>
        <w:t>diversas</w:t>
      </w:r>
      <w:r w:rsidR="00B40B35" w:rsidRPr="00677E5E">
        <w:rPr>
          <w:rFonts w:ascii="Times New Roman" w:hAnsi="Times New Roman" w:cs="Times New Roman"/>
          <w:sz w:val="24"/>
          <w:szCs w:val="24"/>
        </w:rPr>
        <w:t xml:space="preserve"> e de instituições </w:t>
      </w:r>
      <w:r w:rsidR="001A141D">
        <w:rPr>
          <w:rFonts w:ascii="Times New Roman" w:hAnsi="Times New Roman" w:cs="Times New Roman"/>
          <w:sz w:val="24"/>
          <w:szCs w:val="24"/>
        </w:rPr>
        <w:t xml:space="preserve">de ensino </w:t>
      </w:r>
      <w:r w:rsidR="00B40B35" w:rsidRPr="00677E5E">
        <w:rPr>
          <w:rFonts w:ascii="Times New Roman" w:hAnsi="Times New Roman" w:cs="Times New Roman"/>
          <w:sz w:val="24"/>
          <w:szCs w:val="24"/>
        </w:rPr>
        <w:t>diferentes</w:t>
      </w:r>
      <w:r w:rsidR="00F4201C" w:rsidRPr="00677E5E">
        <w:rPr>
          <w:rFonts w:ascii="Times New Roman" w:hAnsi="Times New Roman" w:cs="Times New Roman"/>
          <w:sz w:val="24"/>
          <w:szCs w:val="24"/>
        </w:rPr>
        <w:t>.</w:t>
      </w:r>
      <w:r w:rsidR="00B40B35" w:rsidRPr="00677E5E">
        <w:rPr>
          <w:rFonts w:ascii="Times New Roman" w:hAnsi="Times New Roman" w:cs="Times New Roman"/>
          <w:sz w:val="24"/>
          <w:szCs w:val="24"/>
        </w:rPr>
        <w:t xml:space="preserve"> </w:t>
      </w:r>
      <w:r w:rsidR="0070405E" w:rsidRPr="00677E5E">
        <w:rPr>
          <w:rFonts w:ascii="Times New Roman" w:hAnsi="Times New Roman" w:cs="Times New Roman"/>
          <w:sz w:val="24"/>
          <w:szCs w:val="24"/>
        </w:rPr>
        <w:t>Além disso, obter financiamentos a partir de agências de fomento de pesquisa ou fazer parcerias com empresas públicas e privadas é importante na extensão em que mitiga – ou até mesmo elimina – os empecilhos de acesso à literatura e banco de dados internacionais devido aos custos envolvidos de suas assinaturas.</w:t>
      </w:r>
    </w:p>
    <w:p w14:paraId="49607481" w14:textId="615A20E3" w:rsidR="00022E1E" w:rsidRPr="00677E5E" w:rsidRDefault="00B40B35"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Portanto, o estudo contribui com a área contábil </w:t>
      </w:r>
      <w:r w:rsidR="00803C28" w:rsidRPr="00677E5E">
        <w:rPr>
          <w:rFonts w:ascii="Times New Roman" w:hAnsi="Times New Roman" w:cs="Times New Roman"/>
          <w:sz w:val="24"/>
          <w:szCs w:val="24"/>
        </w:rPr>
        <w:t xml:space="preserve">por meio da </w:t>
      </w:r>
      <w:r w:rsidRPr="00677E5E">
        <w:rPr>
          <w:rFonts w:ascii="Times New Roman" w:hAnsi="Times New Roman" w:cs="Times New Roman"/>
          <w:sz w:val="24"/>
          <w:szCs w:val="24"/>
        </w:rPr>
        <w:t>apresenta</w:t>
      </w:r>
      <w:r w:rsidR="00803C28" w:rsidRPr="00677E5E">
        <w:rPr>
          <w:rFonts w:ascii="Times New Roman" w:hAnsi="Times New Roman" w:cs="Times New Roman"/>
          <w:sz w:val="24"/>
          <w:szCs w:val="24"/>
        </w:rPr>
        <w:t>ção e discussão d</w:t>
      </w:r>
      <w:r w:rsidRPr="00677E5E">
        <w:rPr>
          <w:rFonts w:ascii="Times New Roman" w:hAnsi="Times New Roman" w:cs="Times New Roman"/>
          <w:sz w:val="24"/>
          <w:szCs w:val="24"/>
        </w:rPr>
        <w:t xml:space="preserve">o estado da arte </w:t>
      </w:r>
      <w:r w:rsidR="00803C28" w:rsidRPr="00677E5E">
        <w:rPr>
          <w:rFonts w:ascii="Times New Roman" w:hAnsi="Times New Roman" w:cs="Times New Roman"/>
          <w:sz w:val="24"/>
          <w:szCs w:val="24"/>
        </w:rPr>
        <w:t>d</w:t>
      </w:r>
      <w:r w:rsidRPr="00677E5E">
        <w:rPr>
          <w:rFonts w:ascii="Times New Roman" w:hAnsi="Times New Roman" w:cs="Times New Roman"/>
          <w:sz w:val="24"/>
          <w:szCs w:val="24"/>
        </w:rPr>
        <w:t xml:space="preserve">a literatura de </w:t>
      </w:r>
      <w:r w:rsidRPr="00677E5E">
        <w:rPr>
          <w:rFonts w:ascii="Times New Roman" w:hAnsi="Times New Roman" w:cs="Times New Roman"/>
          <w:i/>
          <w:sz w:val="24"/>
          <w:szCs w:val="24"/>
        </w:rPr>
        <w:t>leasing</w:t>
      </w:r>
      <w:r w:rsidR="00803C28" w:rsidRPr="00677E5E">
        <w:rPr>
          <w:rFonts w:ascii="Times New Roman" w:hAnsi="Times New Roman" w:cs="Times New Roman"/>
          <w:sz w:val="24"/>
          <w:szCs w:val="24"/>
        </w:rPr>
        <w:t xml:space="preserve"> nacional e internacional</w:t>
      </w:r>
      <w:r w:rsidRPr="00677E5E">
        <w:rPr>
          <w:rFonts w:ascii="Times New Roman" w:hAnsi="Times New Roman" w:cs="Times New Roman"/>
          <w:sz w:val="24"/>
          <w:szCs w:val="24"/>
        </w:rPr>
        <w:t xml:space="preserve">, </w:t>
      </w:r>
      <w:r w:rsidR="00803C28" w:rsidRPr="00677E5E">
        <w:rPr>
          <w:rFonts w:ascii="Times New Roman" w:hAnsi="Times New Roman" w:cs="Times New Roman"/>
          <w:sz w:val="24"/>
          <w:szCs w:val="24"/>
        </w:rPr>
        <w:t>bem como as suas respectivas referências – e tipos –, seus autores e aspectos temporais</w:t>
      </w:r>
      <w:r w:rsidR="00926163" w:rsidRPr="00677E5E">
        <w:rPr>
          <w:rFonts w:ascii="Times New Roman" w:hAnsi="Times New Roman" w:cs="Times New Roman"/>
          <w:sz w:val="24"/>
          <w:szCs w:val="24"/>
        </w:rPr>
        <w:t>.</w:t>
      </w:r>
      <w:r w:rsidRPr="00677E5E">
        <w:rPr>
          <w:rFonts w:ascii="Times New Roman" w:hAnsi="Times New Roman" w:cs="Times New Roman"/>
          <w:sz w:val="24"/>
          <w:szCs w:val="24"/>
        </w:rPr>
        <w:t xml:space="preserve"> Além disso, o presente estudo contribui ao levantar a discussão sobre </w:t>
      </w:r>
      <w:r w:rsidR="00222B55" w:rsidRPr="00677E5E">
        <w:rPr>
          <w:rFonts w:ascii="Times New Roman" w:hAnsi="Times New Roman" w:cs="Times New Roman"/>
          <w:sz w:val="24"/>
          <w:szCs w:val="24"/>
        </w:rPr>
        <w:t>a divergência em citações</w:t>
      </w:r>
      <w:r w:rsidR="00C578A7" w:rsidRPr="00677E5E">
        <w:rPr>
          <w:rFonts w:ascii="Times New Roman" w:hAnsi="Times New Roman" w:cs="Times New Roman"/>
          <w:sz w:val="24"/>
          <w:szCs w:val="24"/>
        </w:rPr>
        <w:t>, que acarreta em uma discussão sobre a qualidade da produção científica nacional</w:t>
      </w:r>
      <w:r w:rsidR="00222B55" w:rsidRPr="00677E5E">
        <w:rPr>
          <w:rFonts w:ascii="Times New Roman" w:hAnsi="Times New Roman" w:cs="Times New Roman"/>
          <w:sz w:val="24"/>
          <w:szCs w:val="24"/>
        </w:rPr>
        <w:t>.</w:t>
      </w:r>
    </w:p>
    <w:p w14:paraId="56CD0C1A" w14:textId="5BC124E2" w:rsidR="005F7051" w:rsidRPr="00677E5E" w:rsidRDefault="00896120" w:rsidP="002C0F9B">
      <w:pPr>
        <w:spacing w:after="0" w:line="240" w:lineRule="auto"/>
        <w:ind w:firstLine="708"/>
        <w:jc w:val="both"/>
        <w:rPr>
          <w:rFonts w:ascii="Times New Roman" w:hAnsi="Times New Roman" w:cs="Times New Roman"/>
          <w:sz w:val="24"/>
          <w:szCs w:val="24"/>
        </w:rPr>
      </w:pPr>
      <w:r w:rsidRPr="00677E5E">
        <w:rPr>
          <w:rFonts w:ascii="Times New Roman" w:hAnsi="Times New Roman" w:cs="Times New Roman"/>
          <w:sz w:val="24"/>
          <w:szCs w:val="24"/>
        </w:rPr>
        <w:t xml:space="preserve">Por fim, </w:t>
      </w:r>
      <w:r w:rsidR="00022E1E" w:rsidRPr="00677E5E">
        <w:rPr>
          <w:rFonts w:ascii="Times New Roman" w:hAnsi="Times New Roman" w:cs="Times New Roman"/>
          <w:sz w:val="24"/>
          <w:szCs w:val="24"/>
        </w:rPr>
        <w:t xml:space="preserve">após essa identificação da diferença no uso das referências entre a literatura nacional e internacional sobre o tema de </w:t>
      </w:r>
      <w:r w:rsidR="00022E1E" w:rsidRPr="00677E5E">
        <w:rPr>
          <w:rFonts w:ascii="Times New Roman" w:hAnsi="Times New Roman" w:cs="Times New Roman"/>
          <w:i/>
          <w:sz w:val="24"/>
          <w:szCs w:val="24"/>
        </w:rPr>
        <w:t>leasing</w:t>
      </w:r>
      <w:r w:rsidR="00022E1E" w:rsidRPr="00677E5E">
        <w:rPr>
          <w:rFonts w:ascii="Times New Roman" w:hAnsi="Times New Roman" w:cs="Times New Roman"/>
          <w:sz w:val="24"/>
          <w:szCs w:val="24"/>
        </w:rPr>
        <w:t>, sugere-se que pesquisas semelhantes sejam realizadas com relação a outros temas na própria contabilidade. Com mais pesquisas de</w:t>
      </w:r>
      <w:r w:rsidR="004D4DBA">
        <w:rPr>
          <w:rFonts w:ascii="Times New Roman" w:hAnsi="Times New Roman" w:cs="Times New Roman"/>
          <w:sz w:val="24"/>
          <w:szCs w:val="24"/>
        </w:rPr>
        <w:t>ssa</w:t>
      </w:r>
      <w:r w:rsidR="00022E1E" w:rsidRPr="00677E5E">
        <w:rPr>
          <w:rFonts w:ascii="Times New Roman" w:hAnsi="Times New Roman" w:cs="Times New Roman"/>
          <w:sz w:val="24"/>
          <w:szCs w:val="24"/>
        </w:rPr>
        <w:t xml:space="preserve"> natureza, poder-se-á observar se </w:t>
      </w:r>
      <w:r w:rsidR="004D4DBA">
        <w:rPr>
          <w:rFonts w:ascii="Times New Roman" w:hAnsi="Times New Roman" w:cs="Times New Roman"/>
          <w:sz w:val="24"/>
          <w:szCs w:val="24"/>
        </w:rPr>
        <w:t>tal</w:t>
      </w:r>
      <w:r w:rsidR="00022E1E" w:rsidRPr="00677E5E">
        <w:rPr>
          <w:rFonts w:ascii="Times New Roman" w:hAnsi="Times New Roman" w:cs="Times New Roman"/>
          <w:sz w:val="24"/>
          <w:szCs w:val="24"/>
        </w:rPr>
        <w:t xml:space="preserve"> diferença é recorrente na área e ampliar a capacidade explicativa dos achados. O debate dessas pesquisas também poderia ser utilizado para complemento da discussão sobre a qualidade da produção científica nacional em contabilidade. Alguns temas de sugestão para pesquisas futuras de mesma natureza são aqueles </w:t>
      </w:r>
      <w:r w:rsidR="00F04F90" w:rsidRPr="00677E5E">
        <w:rPr>
          <w:rFonts w:ascii="Times New Roman" w:hAnsi="Times New Roman" w:cs="Times New Roman"/>
          <w:sz w:val="24"/>
          <w:szCs w:val="24"/>
        </w:rPr>
        <w:t xml:space="preserve">que também foram </w:t>
      </w:r>
      <w:r w:rsidR="00022E1E" w:rsidRPr="00677E5E">
        <w:rPr>
          <w:rFonts w:ascii="Times New Roman" w:hAnsi="Times New Roman" w:cs="Times New Roman"/>
          <w:sz w:val="24"/>
          <w:szCs w:val="24"/>
        </w:rPr>
        <w:t>alvo de normatização</w:t>
      </w:r>
      <w:r w:rsidR="00F04F90" w:rsidRPr="00677E5E">
        <w:rPr>
          <w:rFonts w:ascii="Times New Roman" w:hAnsi="Times New Roman" w:cs="Times New Roman"/>
          <w:sz w:val="24"/>
          <w:szCs w:val="24"/>
        </w:rPr>
        <w:t xml:space="preserve"> nacional e internacional</w:t>
      </w:r>
      <w:r w:rsidR="00022E1E" w:rsidRPr="00677E5E">
        <w:rPr>
          <w:rFonts w:ascii="Times New Roman" w:hAnsi="Times New Roman" w:cs="Times New Roman"/>
          <w:sz w:val="24"/>
          <w:szCs w:val="24"/>
        </w:rPr>
        <w:t>, como</w:t>
      </w:r>
      <w:r w:rsidR="00F04F90" w:rsidRPr="00677E5E">
        <w:rPr>
          <w:rFonts w:ascii="Times New Roman" w:hAnsi="Times New Roman" w:cs="Times New Roman"/>
          <w:sz w:val="24"/>
          <w:szCs w:val="24"/>
        </w:rPr>
        <w:t>:</w:t>
      </w:r>
      <w:r w:rsidR="00022E1E" w:rsidRPr="00677E5E">
        <w:rPr>
          <w:rFonts w:ascii="Times New Roman" w:hAnsi="Times New Roman" w:cs="Times New Roman"/>
          <w:sz w:val="24"/>
          <w:szCs w:val="24"/>
        </w:rPr>
        <w:t xml:space="preserve"> valor justo, </w:t>
      </w:r>
      <w:proofErr w:type="spellStart"/>
      <w:r w:rsidR="00022E1E" w:rsidRPr="00677E5E">
        <w:rPr>
          <w:rFonts w:ascii="Times New Roman" w:hAnsi="Times New Roman" w:cs="Times New Roman"/>
          <w:i/>
          <w:sz w:val="24"/>
          <w:szCs w:val="24"/>
        </w:rPr>
        <w:t>impairment</w:t>
      </w:r>
      <w:proofErr w:type="spellEnd"/>
      <w:r w:rsidR="00022E1E" w:rsidRPr="00677E5E">
        <w:rPr>
          <w:rFonts w:ascii="Times New Roman" w:hAnsi="Times New Roman" w:cs="Times New Roman"/>
          <w:sz w:val="24"/>
          <w:szCs w:val="24"/>
        </w:rPr>
        <w:t>, estrutura conceitual, ativos intangíveis</w:t>
      </w:r>
      <w:r w:rsidR="00F04F90" w:rsidRPr="00677E5E">
        <w:rPr>
          <w:rFonts w:ascii="Times New Roman" w:hAnsi="Times New Roman" w:cs="Times New Roman"/>
          <w:sz w:val="24"/>
          <w:szCs w:val="24"/>
        </w:rPr>
        <w:t>, ativos</w:t>
      </w:r>
      <w:r w:rsidR="00022E1E" w:rsidRPr="00677E5E">
        <w:rPr>
          <w:rFonts w:ascii="Times New Roman" w:hAnsi="Times New Roman" w:cs="Times New Roman"/>
          <w:sz w:val="24"/>
          <w:szCs w:val="24"/>
        </w:rPr>
        <w:t xml:space="preserve"> biológicos</w:t>
      </w:r>
      <w:r w:rsidR="009422DE" w:rsidRPr="00677E5E">
        <w:rPr>
          <w:rFonts w:ascii="Times New Roman" w:hAnsi="Times New Roman" w:cs="Times New Roman"/>
          <w:sz w:val="24"/>
          <w:szCs w:val="24"/>
        </w:rPr>
        <w:t>,</w:t>
      </w:r>
      <w:r w:rsidR="00022E1E" w:rsidRPr="00677E5E">
        <w:rPr>
          <w:rFonts w:ascii="Times New Roman" w:hAnsi="Times New Roman" w:cs="Times New Roman"/>
          <w:sz w:val="24"/>
          <w:szCs w:val="24"/>
        </w:rPr>
        <w:t xml:space="preserve"> instrumentos financeiros, entre outros.</w:t>
      </w:r>
    </w:p>
    <w:p w14:paraId="3BC91DD0" w14:textId="77777777" w:rsidR="00504DFB" w:rsidRPr="002C0F9B" w:rsidRDefault="00504DFB" w:rsidP="002C0F9B">
      <w:pPr>
        <w:shd w:val="clear" w:color="auto" w:fill="FFFFFF" w:themeFill="background1"/>
        <w:spacing w:after="0" w:line="240" w:lineRule="auto"/>
        <w:jc w:val="center"/>
        <w:outlineLvl w:val="0"/>
        <w:rPr>
          <w:rFonts w:ascii="Times New Roman" w:hAnsi="Times New Roman" w:cs="Times New Roman"/>
          <w:b/>
          <w:sz w:val="24"/>
          <w:szCs w:val="24"/>
        </w:rPr>
      </w:pPr>
    </w:p>
    <w:p w14:paraId="40758F33" w14:textId="5E13721A" w:rsidR="00507B6B" w:rsidRDefault="00507B6B" w:rsidP="002C0F9B">
      <w:pPr>
        <w:shd w:val="clear" w:color="auto" w:fill="FFFFFF" w:themeFill="background1"/>
        <w:spacing w:after="0" w:line="240" w:lineRule="auto"/>
        <w:jc w:val="center"/>
        <w:outlineLvl w:val="0"/>
        <w:rPr>
          <w:rFonts w:ascii="Times New Roman" w:hAnsi="Times New Roman" w:cs="Times New Roman"/>
          <w:b/>
          <w:sz w:val="24"/>
          <w:szCs w:val="24"/>
          <w:lang w:val="en-US"/>
        </w:rPr>
      </w:pPr>
      <w:r w:rsidRPr="0041617B">
        <w:rPr>
          <w:rFonts w:ascii="Times New Roman" w:hAnsi="Times New Roman" w:cs="Times New Roman"/>
          <w:b/>
          <w:sz w:val="24"/>
          <w:szCs w:val="24"/>
          <w:lang w:val="en-US"/>
        </w:rPr>
        <w:t>REFERÊNCIAS</w:t>
      </w:r>
    </w:p>
    <w:p w14:paraId="2B0D2E15" w14:textId="77777777" w:rsidR="00AE2FAD" w:rsidRPr="0041617B" w:rsidRDefault="00AE2FAD" w:rsidP="002C0F9B">
      <w:pPr>
        <w:shd w:val="clear" w:color="auto" w:fill="FFFFFF" w:themeFill="background1"/>
        <w:spacing w:after="0" w:line="240" w:lineRule="auto"/>
        <w:jc w:val="center"/>
        <w:outlineLvl w:val="0"/>
        <w:rPr>
          <w:rFonts w:ascii="Times New Roman" w:hAnsi="Times New Roman" w:cs="Times New Roman"/>
          <w:b/>
          <w:sz w:val="24"/>
          <w:szCs w:val="24"/>
          <w:lang w:val="en-US"/>
        </w:rPr>
      </w:pPr>
    </w:p>
    <w:p w14:paraId="1665F98C" w14:textId="714F8B4A" w:rsidR="00105868" w:rsidRPr="0041617B" w:rsidRDefault="00810BD5"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677E5E">
        <w:rPr>
          <w:rFonts w:ascii="Times New Roman" w:hAnsi="Times New Roman" w:cs="Times New Roman"/>
          <w:sz w:val="24"/>
          <w:szCs w:val="24"/>
        </w:rPr>
        <w:fldChar w:fldCharType="begin" w:fldLock="1"/>
      </w:r>
      <w:r w:rsidRPr="0041617B">
        <w:rPr>
          <w:rFonts w:ascii="Times New Roman" w:hAnsi="Times New Roman" w:cs="Times New Roman"/>
          <w:sz w:val="24"/>
          <w:szCs w:val="24"/>
          <w:lang w:val="en-US"/>
        </w:rPr>
        <w:instrText xml:space="preserve">ADDIN Mendeley Bibliography CSL_BIBLIOGRAPHY </w:instrText>
      </w:r>
      <w:r w:rsidRPr="00677E5E">
        <w:rPr>
          <w:rFonts w:ascii="Times New Roman" w:hAnsi="Times New Roman" w:cs="Times New Roman"/>
          <w:sz w:val="24"/>
          <w:szCs w:val="24"/>
        </w:rPr>
        <w:fldChar w:fldCharType="separate"/>
      </w:r>
      <w:r w:rsidR="00105868" w:rsidRPr="0041617B">
        <w:rPr>
          <w:rFonts w:ascii="Times New Roman" w:hAnsi="Times New Roman" w:cs="Times New Roman"/>
          <w:noProof/>
          <w:sz w:val="24"/>
          <w:szCs w:val="24"/>
          <w:lang w:val="en-US"/>
        </w:rPr>
        <w:t xml:space="preserve">BORNMANN, L.; DANIEL, H. What do citation counts measure? A review of studies on citing behavior. </w:t>
      </w:r>
      <w:r w:rsidR="00105868" w:rsidRPr="0041617B">
        <w:rPr>
          <w:rFonts w:ascii="Times New Roman" w:hAnsi="Times New Roman" w:cs="Times New Roman"/>
          <w:i/>
          <w:iCs/>
          <w:noProof/>
          <w:sz w:val="24"/>
          <w:szCs w:val="24"/>
          <w:lang w:val="en-US"/>
        </w:rPr>
        <w:t>Journal of Documentation</w:t>
      </w:r>
      <w:r w:rsidR="00105868" w:rsidRPr="0041617B">
        <w:rPr>
          <w:rFonts w:ascii="Times New Roman" w:hAnsi="Times New Roman" w:cs="Times New Roman"/>
          <w:noProof/>
          <w:sz w:val="24"/>
          <w:szCs w:val="24"/>
          <w:lang w:val="en-US"/>
        </w:rPr>
        <w:t>, v. 64, n. 1, p. 45–80, 18 jan. 2008. Disponível em: &lt;https://www.emeraldinsight.com/doi/10.1108/00220410810844150&gt;.</w:t>
      </w:r>
    </w:p>
    <w:p w14:paraId="61232B0D"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CETINA, K. K. Merton’s Sociology of Science: The First and the Last Sociology of Science? </w:t>
      </w:r>
      <w:r w:rsidRPr="00105868">
        <w:rPr>
          <w:rFonts w:ascii="Times New Roman" w:hAnsi="Times New Roman" w:cs="Times New Roman"/>
          <w:i/>
          <w:iCs/>
          <w:noProof/>
          <w:sz w:val="24"/>
          <w:szCs w:val="24"/>
        </w:rPr>
        <w:t>Contemporary Sociology</w:t>
      </w:r>
      <w:r w:rsidRPr="00105868">
        <w:rPr>
          <w:rFonts w:ascii="Times New Roman" w:hAnsi="Times New Roman" w:cs="Times New Roman"/>
          <w:noProof/>
          <w:sz w:val="24"/>
          <w:szCs w:val="24"/>
        </w:rPr>
        <w:t>, v. 20, n. 4, p. 522–526, jul. 1991. Disponível em: &lt;http://www.jstor.org/stable/2071782?origin=crossref&gt;.</w:t>
      </w:r>
    </w:p>
    <w:p w14:paraId="1D377E99"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CHAN, K. C. </w:t>
      </w:r>
      <w:r w:rsidRPr="0041617B">
        <w:rPr>
          <w:rFonts w:ascii="Times New Roman" w:hAnsi="Times New Roman" w:cs="Times New Roman"/>
          <w:i/>
          <w:iCs/>
          <w:noProof/>
          <w:sz w:val="24"/>
          <w:szCs w:val="24"/>
          <w:lang w:val="en-US"/>
        </w:rPr>
        <w:t>et al.</w:t>
      </w:r>
      <w:r w:rsidRPr="0041617B">
        <w:rPr>
          <w:rFonts w:ascii="Times New Roman" w:hAnsi="Times New Roman" w:cs="Times New Roman"/>
          <w:noProof/>
          <w:sz w:val="24"/>
          <w:szCs w:val="24"/>
          <w:lang w:val="en-US"/>
        </w:rPr>
        <w:t xml:space="preserve"> Ranking accounting journals using dissertation citation analysis: A research note. </w:t>
      </w:r>
      <w:r w:rsidRPr="0041617B">
        <w:rPr>
          <w:rFonts w:ascii="Times New Roman" w:hAnsi="Times New Roman" w:cs="Times New Roman"/>
          <w:i/>
          <w:iCs/>
          <w:noProof/>
          <w:sz w:val="24"/>
          <w:szCs w:val="24"/>
          <w:lang w:val="en-US"/>
        </w:rPr>
        <w:t>Accounting, Organizations and Society</w:t>
      </w:r>
      <w:r w:rsidRPr="0041617B">
        <w:rPr>
          <w:rFonts w:ascii="Times New Roman" w:hAnsi="Times New Roman" w:cs="Times New Roman"/>
          <w:noProof/>
          <w:sz w:val="24"/>
          <w:szCs w:val="24"/>
          <w:lang w:val="en-US"/>
        </w:rPr>
        <w:t>, v. 34, n. 6–7, p. 875–885, ago. 2009. Disponível em: &lt;http://dx.doi.org/10.1016/j.aos.2008.12.002&gt;.</w:t>
      </w:r>
    </w:p>
    <w:p w14:paraId="75006422"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CRONIN, B. The need for a Theory of Citing. </w:t>
      </w:r>
      <w:r w:rsidRPr="0041617B">
        <w:rPr>
          <w:rFonts w:ascii="Times New Roman" w:hAnsi="Times New Roman" w:cs="Times New Roman"/>
          <w:i/>
          <w:iCs/>
          <w:noProof/>
          <w:sz w:val="24"/>
          <w:szCs w:val="24"/>
          <w:lang w:val="en-US"/>
        </w:rPr>
        <w:t>Journal of Documentation</w:t>
      </w:r>
      <w:r w:rsidRPr="0041617B">
        <w:rPr>
          <w:rFonts w:ascii="Times New Roman" w:hAnsi="Times New Roman" w:cs="Times New Roman"/>
          <w:noProof/>
          <w:sz w:val="24"/>
          <w:szCs w:val="24"/>
          <w:lang w:val="en-US"/>
        </w:rPr>
        <w:t>, v. 37, n. 1, p. 16–24, jan. 1981. Disponível em: &lt;http://www.emeraldinsight.com/doi/10.1108/eb026703&gt;.</w:t>
      </w:r>
    </w:p>
    <w:p w14:paraId="2B0E612B"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DUNBAR, A. E.; WEBER, D. P. What influences accounting research? A citations-based analysis. </w:t>
      </w:r>
      <w:r w:rsidRPr="0041617B">
        <w:rPr>
          <w:rFonts w:ascii="Times New Roman" w:hAnsi="Times New Roman" w:cs="Times New Roman"/>
          <w:i/>
          <w:iCs/>
          <w:noProof/>
          <w:sz w:val="24"/>
          <w:szCs w:val="24"/>
          <w:lang w:val="en-US"/>
        </w:rPr>
        <w:t>Issues in Accounting Education</w:t>
      </w:r>
      <w:r w:rsidRPr="0041617B">
        <w:rPr>
          <w:rFonts w:ascii="Times New Roman" w:hAnsi="Times New Roman" w:cs="Times New Roman"/>
          <w:noProof/>
          <w:sz w:val="24"/>
          <w:szCs w:val="24"/>
          <w:lang w:val="en-US"/>
        </w:rPr>
        <w:t>, v. 29, n. 1, p. 1–60, 2014.</w:t>
      </w:r>
    </w:p>
    <w:p w14:paraId="61B268FD"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ELY, K. M. Operating Lease Accounting and the Market’s Assessment of Equity Risk. </w:t>
      </w:r>
      <w:r w:rsidRPr="0041617B">
        <w:rPr>
          <w:rFonts w:ascii="Times New Roman" w:hAnsi="Times New Roman" w:cs="Times New Roman"/>
          <w:i/>
          <w:iCs/>
          <w:noProof/>
          <w:sz w:val="24"/>
          <w:szCs w:val="24"/>
          <w:lang w:val="en-US"/>
        </w:rPr>
        <w:t>Journal of Accounting Research</w:t>
      </w:r>
      <w:r w:rsidRPr="0041617B">
        <w:rPr>
          <w:rFonts w:ascii="Times New Roman" w:hAnsi="Times New Roman" w:cs="Times New Roman"/>
          <w:noProof/>
          <w:sz w:val="24"/>
          <w:szCs w:val="24"/>
          <w:lang w:val="en-US"/>
        </w:rPr>
        <w:t>, v. 33, n. 2, p. 397, 1995. Disponível em: &lt;https://www.jstor.org/stable/10.2307/2491495?origin=crossref&gt;.</w:t>
      </w:r>
    </w:p>
    <w:p w14:paraId="14729EDC"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GLÄNZEL, W. A bibliometric approach to social sciences. National research performances in 6 selected social science areas, 1990–1992. </w:t>
      </w:r>
      <w:r w:rsidRPr="00105868">
        <w:rPr>
          <w:rFonts w:ascii="Times New Roman" w:hAnsi="Times New Roman" w:cs="Times New Roman"/>
          <w:i/>
          <w:iCs/>
          <w:noProof/>
          <w:sz w:val="24"/>
          <w:szCs w:val="24"/>
        </w:rPr>
        <w:t>Scientometrics</w:t>
      </w:r>
      <w:r w:rsidRPr="00105868">
        <w:rPr>
          <w:rFonts w:ascii="Times New Roman" w:hAnsi="Times New Roman" w:cs="Times New Roman"/>
          <w:noProof/>
          <w:sz w:val="24"/>
          <w:szCs w:val="24"/>
        </w:rPr>
        <w:t>, v. 35, n. 3, p. 291–307, mar. 1996. Disponível em: &lt;http://link.springer.com/10.1007/BF02016902&gt;.</w:t>
      </w:r>
    </w:p>
    <w:p w14:paraId="0C451572"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GLÄNZEL, W.; SCHOEPFLIN, U. A bibliometric study of reference literature in the sciences and social sciences. </w:t>
      </w:r>
      <w:r w:rsidRPr="0041617B">
        <w:rPr>
          <w:rFonts w:ascii="Times New Roman" w:hAnsi="Times New Roman" w:cs="Times New Roman"/>
          <w:i/>
          <w:iCs/>
          <w:noProof/>
          <w:sz w:val="24"/>
          <w:szCs w:val="24"/>
          <w:lang w:val="en-US"/>
        </w:rPr>
        <w:t>Information Processing &amp; Management</w:t>
      </w:r>
      <w:r w:rsidRPr="0041617B">
        <w:rPr>
          <w:rFonts w:ascii="Times New Roman" w:hAnsi="Times New Roman" w:cs="Times New Roman"/>
          <w:noProof/>
          <w:sz w:val="24"/>
          <w:szCs w:val="24"/>
          <w:lang w:val="en-US"/>
        </w:rPr>
        <w:t>, v. 35, n. 1, p. 31–44, jan. 1999. Disponível em: &lt;http://linkinghub.elsevier.com/retrieve/pii/S0306457398000284&gt;.</w:t>
      </w:r>
    </w:p>
    <w:p w14:paraId="515480BE"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GLÄNZEL, W.; SCHOEPFLIN, U. A bibliometric study on ageing and reception processes of scientific literature. </w:t>
      </w:r>
      <w:r w:rsidRPr="0041617B">
        <w:rPr>
          <w:rFonts w:ascii="Times New Roman" w:hAnsi="Times New Roman" w:cs="Times New Roman"/>
          <w:i/>
          <w:iCs/>
          <w:noProof/>
          <w:sz w:val="24"/>
          <w:szCs w:val="24"/>
          <w:lang w:val="en-US"/>
        </w:rPr>
        <w:t>Journal of Information Science</w:t>
      </w:r>
      <w:r w:rsidRPr="0041617B">
        <w:rPr>
          <w:rFonts w:ascii="Times New Roman" w:hAnsi="Times New Roman" w:cs="Times New Roman"/>
          <w:noProof/>
          <w:sz w:val="24"/>
          <w:szCs w:val="24"/>
          <w:lang w:val="en-US"/>
        </w:rPr>
        <w:t>, v. 21, n. 1, p. 37–53, fev. 1995. Disponível em: &lt;http://journals.sagepub.com/doi/10.1177/016555159502100104&gt;.</w:t>
      </w:r>
    </w:p>
    <w:p w14:paraId="31DBDA0F"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HAUSTEIN, S. </w:t>
      </w:r>
      <w:r w:rsidRPr="0041617B">
        <w:rPr>
          <w:rFonts w:ascii="Times New Roman" w:hAnsi="Times New Roman" w:cs="Times New Roman"/>
          <w:i/>
          <w:iCs/>
          <w:noProof/>
          <w:sz w:val="24"/>
          <w:szCs w:val="24"/>
          <w:lang w:val="en-US"/>
        </w:rPr>
        <w:t>Multidimensional Journal Evaluation: Analyzing Scientific Periodicals Beyond the Impact Factor</w:t>
      </w:r>
      <w:r w:rsidRPr="0041617B">
        <w:rPr>
          <w:rFonts w:ascii="Times New Roman" w:hAnsi="Times New Roman" w:cs="Times New Roman"/>
          <w:noProof/>
          <w:sz w:val="24"/>
          <w:szCs w:val="24"/>
          <w:lang w:val="en-US"/>
        </w:rPr>
        <w:t xml:space="preserve">. </w:t>
      </w:r>
      <w:r w:rsidRPr="00105868">
        <w:rPr>
          <w:rFonts w:ascii="Times New Roman" w:hAnsi="Times New Roman" w:cs="Times New Roman"/>
          <w:noProof/>
          <w:sz w:val="24"/>
          <w:szCs w:val="24"/>
        </w:rPr>
        <w:t xml:space="preserve">Germany: D Gruyter Saur, 2012. Disponível em: &lt;https://wordvice.com/how-many-references-to-include-in-a-research-paper/&gt;. </w:t>
      </w:r>
    </w:p>
    <w:p w14:paraId="5A492D8A"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IMHOFF, E. A.; THOMAS, J. K. Economic consequences of accounting standards. </w:t>
      </w:r>
      <w:r w:rsidRPr="0041617B">
        <w:rPr>
          <w:rFonts w:ascii="Times New Roman" w:hAnsi="Times New Roman" w:cs="Times New Roman"/>
          <w:i/>
          <w:iCs/>
          <w:noProof/>
          <w:sz w:val="24"/>
          <w:szCs w:val="24"/>
          <w:lang w:val="en-US"/>
        </w:rPr>
        <w:t>Journal of Accounting and Economics</w:t>
      </w:r>
      <w:r w:rsidRPr="0041617B">
        <w:rPr>
          <w:rFonts w:ascii="Times New Roman" w:hAnsi="Times New Roman" w:cs="Times New Roman"/>
          <w:noProof/>
          <w:sz w:val="24"/>
          <w:szCs w:val="24"/>
          <w:lang w:val="en-US"/>
        </w:rPr>
        <w:t>, v. 10, n. 4, p. 277–310, dez. 1988. Disponível em: &lt;http://linkinghub.elsevier.com/retrieve/pii/0165410188900067&gt;.</w:t>
      </w:r>
    </w:p>
    <w:p w14:paraId="4464FAE6"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IMHOFF JR., E. A; LIPE, R. C.; WRIGHT, D. W. Operating Leases: Impact of Constructive Capitalization. </w:t>
      </w:r>
      <w:r w:rsidRPr="0041617B">
        <w:rPr>
          <w:rFonts w:ascii="Times New Roman" w:hAnsi="Times New Roman" w:cs="Times New Roman"/>
          <w:i/>
          <w:iCs/>
          <w:noProof/>
          <w:sz w:val="24"/>
          <w:szCs w:val="24"/>
          <w:lang w:val="en-US"/>
        </w:rPr>
        <w:t>Accounting Horizons</w:t>
      </w:r>
      <w:r w:rsidRPr="0041617B">
        <w:rPr>
          <w:rFonts w:ascii="Times New Roman" w:hAnsi="Times New Roman" w:cs="Times New Roman"/>
          <w:noProof/>
          <w:sz w:val="24"/>
          <w:szCs w:val="24"/>
          <w:lang w:val="en-US"/>
        </w:rPr>
        <w:t>, v. 5, n. 1, p. 51–63, 1991.</w:t>
      </w:r>
    </w:p>
    <w:p w14:paraId="70FA1561"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MACROBERTS, M. H.; MACROBERTS, B. R. Problems of citation analysis: A critical review. </w:t>
      </w:r>
      <w:r w:rsidRPr="0041617B">
        <w:rPr>
          <w:rFonts w:ascii="Times New Roman" w:hAnsi="Times New Roman" w:cs="Times New Roman"/>
          <w:i/>
          <w:iCs/>
          <w:noProof/>
          <w:sz w:val="24"/>
          <w:szCs w:val="24"/>
          <w:lang w:val="en-US"/>
        </w:rPr>
        <w:t>Journal of the American Society for Information Science</w:t>
      </w:r>
      <w:r w:rsidRPr="0041617B">
        <w:rPr>
          <w:rFonts w:ascii="Times New Roman" w:hAnsi="Times New Roman" w:cs="Times New Roman"/>
          <w:noProof/>
          <w:sz w:val="24"/>
          <w:szCs w:val="24"/>
          <w:lang w:val="en-US"/>
        </w:rPr>
        <w:t xml:space="preserve">, v. 40, n. 5, p. 342–349, set. 1989. </w:t>
      </w:r>
      <w:r w:rsidRPr="00105868">
        <w:rPr>
          <w:rFonts w:ascii="Times New Roman" w:hAnsi="Times New Roman" w:cs="Times New Roman"/>
          <w:noProof/>
          <w:sz w:val="24"/>
          <w:szCs w:val="24"/>
        </w:rPr>
        <w:t>Disponível em: &lt;http://doi.wiley.com/10.1002/%28SICI%291097-4571%28198909%2940%3A5%3C342%3A%3AAID-ASI7%3E3.0.CO%3B2-U&gt;.</w:t>
      </w:r>
    </w:p>
    <w:p w14:paraId="4513238C"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lastRenderedPageBreak/>
        <w:t xml:space="preserve">MASIC, I. The Importance of Proper Citation of References in Biomedical Articles. </w:t>
      </w:r>
      <w:r w:rsidRPr="00105868">
        <w:rPr>
          <w:rFonts w:ascii="Times New Roman" w:hAnsi="Times New Roman" w:cs="Times New Roman"/>
          <w:i/>
          <w:iCs/>
          <w:noProof/>
          <w:sz w:val="24"/>
          <w:szCs w:val="24"/>
        </w:rPr>
        <w:t>Acta Informatica Medica</w:t>
      </w:r>
      <w:r w:rsidRPr="00105868">
        <w:rPr>
          <w:rFonts w:ascii="Times New Roman" w:hAnsi="Times New Roman" w:cs="Times New Roman"/>
          <w:noProof/>
          <w:sz w:val="24"/>
          <w:szCs w:val="24"/>
        </w:rPr>
        <w:t>, v. 21, n. 3, p. 148, 2013. Disponível em: &lt;http://www.scopemed.org/fulltextpdf.php?mno=42546&gt;.</w:t>
      </w:r>
    </w:p>
    <w:p w14:paraId="0A478EB3"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MASSARO, M.; DUMAY, J.; GUTHRIE, J. On the shoulders of giants: undertaking a structured literature review in accounting. </w:t>
      </w:r>
      <w:r w:rsidRPr="0041617B">
        <w:rPr>
          <w:rFonts w:ascii="Times New Roman" w:hAnsi="Times New Roman" w:cs="Times New Roman"/>
          <w:i/>
          <w:iCs/>
          <w:noProof/>
          <w:sz w:val="24"/>
          <w:szCs w:val="24"/>
          <w:lang w:val="en-US"/>
        </w:rPr>
        <w:t>Accounting, Auditing &amp; Accountability Journal</w:t>
      </w:r>
      <w:r w:rsidRPr="0041617B">
        <w:rPr>
          <w:rFonts w:ascii="Times New Roman" w:hAnsi="Times New Roman" w:cs="Times New Roman"/>
          <w:noProof/>
          <w:sz w:val="24"/>
          <w:szCs w:val="24"/>
          <w:lang w:val="en-US"/>
        </w:rPr>
        <w:t>, v. 29, n. 5, p. 767–801, 20 jun. 2016. Disponível em: &lt;http://www.emeraldinsight.com/doi/10.1108/AAAJ-01-2015-1939&gt;.</w:t>
      </w:r>
    </w:p>
    <w:p w14:paraId="763A1E86"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MATHERLY, M.; SHORTRIDGE, R. T. A pragmatic model to estimate journal quality in accounting. </w:t>
      </w:r>
      <w:r w:rsidRPr="0041617B">
        <w:rPr>
          <w:rFonts w:ascii="Times New Roman" w:hAnsi="Times New Roman" w:cs="Times New Roman"/>
          <w:i/>
          <w:iCs/>
          <w:noProof/>
          <w:sz w:val="24"/>
          <w:szCs w:val="24"/>
          <w:lang w:val="en-US"/>
        </w:rPr>
        <w:t>Journal of Accounting Education</w:t>
      </w:r>
      <w:r w:rsidRPr="0041617B">
        <w:rPr>
          <w:rFonts w:ascii="Times New Roman" w:hAnsi="Times New Roman" w:cs="Times New Roman"/>
          <w:noProof/>
          <w:sz w:val="24"/>
          <w:szCs w:val="24"/>
          <w:lang w:val="en-US"/>
        </w:rPr>
        <w:t>, v. 27, n. 1, p. 14–29, 2009. Disponível em: &lt;http://dx.doi.org/10.1016/j.jaccedu.2009.07.001&gt;.</w:t>
      </w:r>
    </w:p>
    <w:p w14:paraId="2EB1EF0B"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105868">
        <w:rPr>
          <w:rFonts w:ascii="Times New Roman" w:hAnsi="Times New Roman" w:cs="Times New Roman"/>
          <w:noProof/>
          <w:sz w:val="24"/>
          <w:szCs w:val="24"/>
        </w:rPr>
        <w:t xml:space="preserve">MATOS, E. B. S. DE </w:t>
      </w:r>
      <w:r w:rsidRPr="00105868">
        <w:rPr>
          <w:rFonts w:ascii="Times New Roman" w:hAnsi="Times New Roman" w:cs="Times New Roman"/>
          <w:i/>
          <w:iCs/>
          <w:noProof/>
          <w:sz w:val="24"/>
          <w:szCs w:val="24"/>
        </w:rPr>
        <w:t>et al.</w:t>
      </w:r>
      <w:r w:rsidRPr="00105868">
        <w:rPr>
          <w:rFonts w:ascii="Times New Roman" w:hAnsi="Times New Roman" w:cs="Times New Roman"/>
          <w:noProof/>
          <w:sz w:val="24"/>
          <w:szCs w:val="24"/>
        </w:rPr>
        <w:t xml:space="preserve"> Congresso ANPCONT: análise bibliométrica descritiva e avaliativa dos artigos publicados de 2007 a 2011. </w:t>
      </w:r>
      <w:r w:rsidRPr="00105868">
        <w:rPr>
          <w:rFonts w:ascii="Times New Roman" w:hAnsi="Times New Roman" w:cs="Times New Roman"/>
          <w:i/>
          <w:iCs/>
          <w:noProof/>
          <w:sz w:val="24"/>
          <w:szCs w:val="24"/>
        </w:rPr>
        <w:t>Enfoque: Reflexão Contábil</w:t>
      </w:r>
      <w:r w:rsidRPr="00105868">
        <w:rPr>
          <w:rFonts w:ascii="Times New Roman" w:hAnsi="Times New Roman" w:cs="Times New Roman"/>
          <w:noProof/>
          <w:sz w:val="24"/>
          <w:szCs w:val="24"/>
        </w:rPr>
        <w:t>, v. 31, n. 3, 19 dez. 2012.</w:t>
      </w:r>
    </w:p>
    <w:p w14:paraId="7B2C5647"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105868">
        <w:rPr>
          <w:rFonts w:ascii="Times New Roman" w:hAnsi="Times New Roman" w:cs="Times New Roman"/>
          <w:noProof/>
          <w:sz w:val="24"/>
          <w:szCs w:val="24"/>
        </w:rPr>
        <w:t xml:space="preserve">MATOS, E. B. S. DE; MURCIA, F. D. Contabilidade e Arrendamento Mercantil/Leasing: Revisão da Literatura Nacional e Internacional (2000-2018). </w:t>
      </w:r>
      <w:r w:rsidRPr="00105868">
        <w:rPr>
          <w:rFonts w:ascii="Times New Roman" w:hAnsi="Times New Roman" w:cs="Times New Roman"/>
          <w:i/>
          <w:iCs/>
          <w:noProof/>
          <w:sz w:val="24"/>
          <w:szCs w:val="24"/>
        </w:rPr>
        <w:t>Revista de Educação e Pesquisa em Contabilidade (REPeC)</w:t>
      </w:r>
      <w:r w:rsidRPr="00105868">
        <w:rPr>
          <w:rFonts w:ascii="Times New Roman" w:hAnsi="Times New Roman" w:cs="Times New Roman"/>
          <w:noProof/>
          <w:sz w:val="24"/>
          <w:szCs w:val="24"/>
        </w:rPr>
        <w:t>, v. 13, n. 1, p. 68–88, 2019.</w:t>
      </w:r>
    </w:p>
    <w:p w14:paraId="6EF6E776"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105868">
        <w:rPr>
          <w:rFonts w:ascii="Times New Roman" w:hAnsi="Times New Roman" w:cs="Times New Roman"/>
          <w:noProof/>
          <w:sz w:val="24"/>
          <w:szCs w:val="24"/>
        </w:rPr>
        <w:t xml:space="preserve">MENDES-DA-SILVA, W. Contribuições e Limitações de Revisões Narrativas e Revisões Sistemáticas na Área de Negócios. </w:t>
      </w:r>
      <w:r w:rsidRPr="00105868">
        <w:rPr>
          <w:rFonts w:ascii="Times New Roman" w:hAnsi="Times New Roman" w:cs="Times New Roman"/>
          <w:i/>
          <w:iCs/>
          <w:noProof/>
          <w:sz w:val="24"/>
          <w:szCs w:val="24"/>
        </w:rPr>
        <w:t>Revista de Administração Contemporânea</w:t>
      </w:r>
      <w:r w:rsidRPr="00105868">
        <w:rPr>
          <w:rFonts w:ascii="Times New Roman" w:hAnsi="Times New Roman" w:cs="Times New Roman"/>
          <w:noProof/>
          <w:sz w:val="24"/>
          <w:szCs w:val="24"/>
        </w:rPr>
        <w:t>, v. 23, n. 2, 2019. Disponível em: &lt;https://rac.anpad.org.br/index.php/rac/article/view/1320#.XJ_QPaXNey8.mendeley&gt;.</w:t>
      </w:r>
    </w:p>
    <w:p w14:paraId="111A9BDF"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MERTON, R. K. </w:t>
      </w:r>
      <w:r w:rsidRPr="0041617B">
        <w:rPr>
          <w:rFonts w:ascii="Times New Roman" w:hAnsi="Times New Roman" w:cs="Times New Roman"/>
          <w:i/>
          <w:iCs/>
          <w:noProof/>
          <w:sz w:val="24"/>
          <w:szCs w:val="24"/>
          <w:lang w:val="en-US"/>
        </w:rPr>
        <w:t>The Sociology of Science: Theoretical and Empirical Investigations</w:t>
      </w:r>
      <w:r w:rsidRPr="0041617B">
        <w:rPr>
          <w:rFonts w:ascii="Times New Roman" w:hAnsi="Times New Roman" w:cs="Times New Roman"/>
          <w:noProof/>
          <w:sz w:val="24"/>
          <w:szCs w:val="24"/>
          <w:lang w:val="en-US"/>
        </w:rPr>
        <w:t xml:space="preserve">. Chicago: The University of Chicago Press, 1973. </w:t>
      </w:r>
    </w:p>
    <w:p w14:paraId="44DA732F"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MEYER, M. </w:t>
      </w:r>
      <w:r w:rsidRPr="0041617B">
        <w:rPr>
          <w:rFonts w:ascii="Times New Roman" w:hAnsi="Times New Roman" w:cs="Times New Roman"/>
          <w:i/>
          <w:iCs/>
          <w:noProof/>
          <w:sz w:val="24"/>
          <w:szCs w:val="24"/>
          <w:lang w:val="en-US"/>
        </w:rPr>
        <w:t>et al.</w:t>
      </w:r>
      <w:r w:rsidRPr="0041617B">
        <w:rPr>
          <w:rFonts w:ascii="Times New Roman" w:hAnsi="Times New Roman" w:cs="Times New Roman"/>
          <w:noProof/>
          <w:sz w:val="24"/>
          <w:szCs w:val="24"/>
          <w:lang w:val="en-US"/>
        </w:rPr>
        <w:t xml:space="preserve"> Drivers of citations: An analysis of publications in “top” accounting journals. </w:t>
      </w:r>
      <w:r w:rsidRPr="0041617B">
        <w:rPr>
          <w:rFonts w:ascii="Times New Roman" w:hAnsi="Times New Roman" w:cs="Times New Roman"/>
          <w:i/>
          <w:iCs/>
          <w:noProof/>
          <w:sz w:val="24"/>
          <w:szCs w:val="24"/>
          <w:lang w:val="en-US"/>
        </w:rPr>
        <w:t>Critical Perspectives on Accounting</w:t>
      </w:r>
      <w:r w:rsidRPr="0041617B">
        <w:rPr>
          <w:rFonts w:ascii="Times New Roman" w:hAnsi="Times New Roman" w:cs="Times New Roman"/>
          <w:noProof/>
          <w:sz w:val="24"/>
          <w:szCs w:val="24"/>
          <w:lang w:val="en-US"/>
        </w:rPr>
        <w:t>, v. 51, p. 24–46, mar. 2018. Disponível em: &lt;http://dx.doi.org/10.1016/j.cpa.2017.07.001&gt;.</w:t>
      </w:r>
    </w:p>
    <w:p w14:paraId="0B819C42"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MILOJEVIĆ, S. How Are Academic Age, Productivity and Collaboration Related to Citing Behavior of Researchers? </w:t>
      </w:r>
      <w:r w:rsidRPr="00105868">
        <w:rPr>
          <w:rFonts w:ascii="Times New Roman" w:hAnsi="Times New Roman" w:cs="Times New Roman"/>
          <w:i/>
          <w:iCs/>
          <w:noProof/>
          <w:sz w:val="24"/>
          <w:szCs w:val="24"/>
        </w:rPr>
        <w:t>PLoS ONE</w:t>
      </w:r>
      <w:r w:rsidRPr="00105868">
        <w:rPr>
          <w:rFonts w:ascii="Times New Roman" w:hAnsi="Times New Roman" w:cs="Times New Roman"/>
          <w:noProof/>
          <w:sz w:val="24"/>
          <w:szCs w:val="24"/>
        </w:rPr>
        <w:t>, v. 7, n. 11, p. e49176, 7 nov. 2012. Disponível em: &lt;https://dx.plos.org/10.1371/journal.pone.0049176&gt;.</w:t>
      </w:r>
    </w:p>
    <w:p w14:paraId="06543CB6"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MYERS, N. </w:t>
      </w:r>
      <w:r w:rsidRPr="0041617B">
        <w:rPr>
          <w:rFonts w:ascii="Times New Roman" w:hAnsi="Times New Roman" w:cs="Times New Roman"/>
          <w:i/>
          <w:iCs/>
          <w:noProof/>
          <w:sz w:val="24"/>
          <w:szCs w:val="24"/>
          <w:lang w:val="en-US"/>
        </w:rPr>
        <w:t>et al.</w:t>
      </w:r>
      <w:r w:rsidRPr="0041617B">
        <w:rPr>
          <w:rFonts w:ascii="Times New Roman" w:hAnsi="Times New Roman" w:cs="Times New Roman"/>
          <w:noProof/>
          <w:sz w:val="24"/>
          <w:szCs w:val="24"/>
          <w:lang w:val="en-US"/>
        </w:rPr>
        <w:t xml:space="preserve"> Accounting Institution Citation-Based Research Rankings by Topical Area and Methodology. </w:t>
      </w:r>
      <w:r w:rsidRPr="0041617B">
        <w:rPr>
          <w:rFonts w:ascii="Times New Roman" w:hAnsi="Times New Roman" w:cs="Times New Roman"/>
          <w:i/>
          <w:iCs/>
          <w:noProof/>
          <w:sz w:val="24"/>
          <w:szCs w:val="24"/>
          <w:lang w:val="en-US"/>
        </w:rPr>
        <w:t>Journal of Information Systems</w:t>
      </w:r>
      <w:r w:rsidRPr="0041617B">
        <w:rPr>
          <w:rFonts w:ascii="Times New Roman" w:hAnsi="Times New Roman" w:cs="Times New Roman"/>
          <w:noProof/>
          <w:sz w:val="24"/>
          <w:szCs w:val="24"/>
          <w:lang w:val="en-US"/>
        </w:rPr>
        <w:t>, v. 30, n. 3, p. 33–62, set. 2016. Disponível em: &lt;http://aaajournals.org/doi/10.2308/isys-51343&gt;.</w:t>
      </w:r>
    </w:p>
    <w:p w14:paraId="68A9D673"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105868">
        <w:rPr>
          <w:rFonts w:ascii="Times New Roman" w:hAnsi="Times New Roman" w:cs="Times New Roman"/>
          <w:noProof/>
          <w:sz w:val="24"/>
          <w:szCs w:val="24"/>
        </w:rPr>
        <w:t xml:space="preserve">NASCIMENTO, A. R. DO; JUNQUEIRA, E.; MARTINS, G. DE A. Pesquisa acadêmica em contabilidade gerencial no Brasil: análise e reflexões sobre teorias, metodologias e paradigmas. </w:t>
      </w:r>
      <w:r w:rsidRPr="00105868">
        <w:rPr>
          <w:rFonts w:ascii="Times New Roman" w:hAnsi="Times New Roman" w:cs="Times New Roman"/>
          <w:i/>
          <w:iCs/>
          <w:noProof/>
          <w:sz w:val="24"/>
          <w:szCs w:val="24"/>
        </w:rPr>
        <w:t>Revista de Administração Contemporânea</w:t>
      </w:r>
      <w:r w:rsidRPr="00105868">
        <w:rPr>
          <w:rFonts w:ascii="Times New Roman" w:hAnsi="Times New Roman" w:cs="Times New Roman"/>
          <w:noProof/>
          <w:sz w:val="24"/>
          <w:szCs w:val="24"/>
        </w:rPr>
        <w:t>, v. 14, n. 6, p. 1113–1133, dez. 2010. Disponível em: &lt;http://www.scielo.br/scielo.php?script=sci_arttext&amp;pid=S1415-65552010000700008&amp;lng=pt&amp;tlng=pt&gt;.</w:t>
      </w:r>
    </w:p>
    <w:p w14:paraId="5694ECCB"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NASEER, M. M.; MAHMOOD, K. Use of Bibliometrics in LIS Research. </w:t>
      </w:r>
      <w:r w:rsidRPr="0041617B">
        <w:rPr>
          <w:rFonts w:ascii="Times New Roman" w:hAnsi="Times New Roman" w:cs="Times New Roman"/>
          <w:i/>
          <w:iCs/>
          <w:noProof/>
          <w:sz w:val="24"/>
          <w:szCs w:val="24"/>
          <w:lang w:val="en-US"/>
        </w:rPr>
        <w:t>LIBRES Library and Information Science Research Electronic Journal</w:t>
      </w:r>
      <w:r w:rsidRPr="0041617B">
        <w:rPr>
          <w:rFonts w:ascii="Times New Roman" w:hAnsi="Times New Roman" w:cs="Times New Roman"/>
          <w:noProof/>
          <w:sz w:val="24"/>
          <w:szCs w:val="24"/>
          <w:lang w:val="en-US"/>
        </w:rPr>
        <w:t>, v. 19, n. 2, p. 1–11, 2009.</w:t>
      </w:r>
    </w:p>
    <w:p w14:paraId="2A4CFA9E"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NEDERDORF, A. J. Bibliometric monitoring of research performance in the Social Sciences and the Humanities : A review. </w:t>
      </w:r>
      <w:r w:rsidRPr="0041617B">
        <w:rPr>
          <w:rFonts w:ascii="Times New Roman" w:hAnsi="Times New Roman" w:cs="Times New Roman"/>
          <w:i/>
          <w:iCs/>
          <w:noProof/>
          <w:sz w:val="24"/>
          <w:szCs w:val="24"/>
          <w:lang w:val="en-US"/>
        </w:rPr>
        <w:t>Scientometrics</w:t>
      </w:r>
      <w:r w:rsidRPr="0041617B">
        <w:rPr>
          <w:rFonts w:ascii="Times New Roman" w:hAnsi="Times New Roman" w:cs="Times New Roman"/>
          <w:noProof/>
          <w:sz w:val="24"/>
          <w:szCs w:val="24"/>
          <w:lang w:val="en-US"/>
        </w:rPr>
        <w:t>, v. 66, n. 1, p. 81–100, 2006.</w:t>
      </w:r>
    </w:p>
    <w:p w14:paraId="66375530"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lastRenderedPageBreak/>
        <w:t xml:space="preserve">PRITCHARD, A. Documentation Notes: Statistical Bibliography or Bibliometrics? </w:t>
      </w:r>
      <w:r w:rsidRPr="0041617B">
        <w:rPr>
          <w:rFonts w:ascii="Times New Roman" w:hAnsi="Times New Roman" w:cs="Times New Roman"/>
          <w:i/>
          <w:iCs/>
          <w:noProof/>
          <w:sz w:val="24"/>
          <w:szCs w:val="24"/>
          <w:lang w:val="en-US"/>
        </w:rPr>
        <w:t>Journal of Documentation</w:t>
      </w:r>
      <w:r w:rsidRPr="0041617B">
        <w:rPr>
          <w:rFonts w:ascii="Times New Roman" w:hAnsi="Times New Roman" w:cs="Times New Roman"/>
          <w:noProof/>
          <w:sz w:val="24"/>
          <w:szCs w:val="24"/>
          <w:lang w:val="en-US"/>
        </w:rPr>
        <w:t>, v. 25, n. 4, p. 348–349, 1969. Disponível em: &lt;http://www.emeraldinsight.com/doi/10.1108/eb026404&gt;.</w:t>
      </w:r>
    </w:p>
    <w:p w14:paraId="73CC11D0"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REINSTEIN, A. </w:t>
      </w:r>
      <w:r w:rsidRPr="0041617B">
        <w:rPr>
          <w:rFonts w:ascii="Times New Roman" w:hAnsi="Times New Roman" w:cs="Times New Roman"/>
          <w:i/>
          <w:iCs/>
          <w:noProof/>
          <w:sz w:val="24"/>
          <w:szCs w:val="24"/>
          <w:lang w:val="en-US"/>
        </w:rPr>
        <w:t>et al.</w:t>
      </w:r>
      <w:r w:rsidRPr="0041617B">
        <w:rPr>
          <w:rFonts w:ascii="Times New Roman" w:hAnsi="Times New Roman" w:cs="Times New Roman"/>
          <w:noProof/>
          <w:sz w:val="24"/>
          <w:szCs w:val="24"/>
          <w:lang w:val="en-US"/>
        </w:rPr>
        <w:t xml:space="preserve"> Pitfalls of Using Citation Indices for Making Academic Accounting Promotion, Tenure, Teaching Load, and Merit Pay Decisions. </w:t>
      </w:r>
      <w:r w:rsidRPr="0041617B">
        <w:rPr>
          <w:rFonts w:ascii="Times New Roman" w:hAnsi="Times New Roman" w:cs="Times New Roman"/>
          <w:i/>
          <w:iCs/>
          <w:noProof/>
          <w:sz w:val="24"/>
          <w:szCs w:val="24"/>
          <w:lang w:val="en-US"/>
        </w:rPr>
        <w:t>Issues in Accounting Education</w:t>
      </w:r>
      <w:r w:rsidRPr="0041617B">
        <w:rPr>
          <w:rFonts w:ascii="Times New Roman" w:hAnsi="Times New Roman" w:cs="Times New Roman"/>
          <w:noProof/>
          <w:sz w:val="24"/>
          <w:szCs w:val="24"/>
          <w:lang w:val="en-US"/>
        </w:rPr>
        <w:t>, v. 26, n. 1, p. 99–131, fev. 2011. Disponível em: &lt;http://aaajournals.org/doi/10.2308/iace.2011.26.1.99&gt;.</w:t>
      </w:r>
    </w:p>
    <w:p w14:paraId="76D450AB" w14:textId="77777777" w:rsidR="00105868" w:rsidRPr="0041617B" w:rsidRDefault="00105868" w:rsidP="00AE2FAD">
      <w:pPr>
        <w:widowControl w:val="0"/>
        <w:autoSpaceDE w:val="0"/>
        <w:autoSpaceDN w:val="0"/>
        <w:adjustRightInd w:val="0"/>
        <w:spacing w:after="240" w:line="240" w:lineRule="auto"/>
        <w:rPr>
          <w:rFonts w:ascii="Times New Roman" w:hAnsi="Times New Roman" w:cs="Times New Roman"/>
          <w:noProof/>
          <w:sz w:val="24"/>
          <w:szCs w:val="24"/>
          <w:lang w:val="en-US"/>
        </w:rPr>
      </w:pPr>
      <w:r w:rsidRPr="0041617B">
        <w:rPr>
          <w:rFonts w:ascii="Times New Roman" w:hAnsi="Times New Roman" w:cs="Times New Roman"/>
          <w:noProof/>
          <w:sz w:val="24"/>
          <w:szCs w:val="24"/>
          <w:lang w:val="en-US"/>
        </w:rPr>
        <w:t xml:space="preserve">SMITH, L. C. Citation Analysis. </w:t>
      </w:r>
      <w:r w:rsidRPr="0041617B">
        <w:rPr>
          <w:rFonts w:ascii="Times New Roman" w:hAnsi="Times New Roman" w:cs="Times New Roman"/>
          <w:i/>
          <w:iCs/>
          <w:noProof/>
          <w:sz w:val="24"/>
          <w:szCs w:val="24"/>
          <w:lang w:val="en-US"/>
        </w:rPr>
        <w:t>Library Trends</w:t>
      </w:r>
      <w:r w:rsidRPr="0041617B">
        <w:rPr>
          <w:rFonts w:ascii="Times New Roman" w:hAnsi="Times New Roman" w:cs="Times New Roman"/>
          <w:noProof/>
          <w:sz w:val="24"/>
          <w:szCs w:val="24"/>
          <w:lang w:val="en-US"/>
        </w:rPr>
        <w:t>, v. 30, n. 1, p. 83–106, 1981.</w:t>
      </w:r>
    </w:p>
    <w:p w14:paraId="4A27B6EB" w14:textId="77777777" w:rsidR="00105868" w:rsidRPr="00105868" w:rsidRDefault="00105868" w:rsidP="00AE2FAD">
      <w:pPr>
        <w:widowControl w:val="0"/>
        <w:autoSpaceDE w:val="0"/>
        <w:autoSpaceDN w:val="0"/>
        <w:adjustRightInd w:val="0"/>
        <w:spacing w:after="240" w:line="240" w:lineRule="auto"/>
        <w:rPr>
          <w:rFonts w:ascii="Times New Roman" w:hAnsi="Times New Roman" w:cs="Times New Roman"/>
          <w:noProof/>
          <w:sz w:val="24"/>
          <w:szCs w:val="24"/>
        </w:rPr>
      </w:pPr>
      <w:r w:rsidRPr="0041617B">
        <w:rPr>
          <w:rFonts w:ascii="Times New Roman" w:hAnsi="Times New Roman" w:cs="Times New Roman"/>
          <w:noProof/>
          <w:sz w:val="24"/>
          <w:szCs w:val="24"/>
          <w:lang w:val="en-US"/>
        </w:rPr>
        <w:t xml:space="preserve">TAYLOR, D. M. The appropriate use of references in a scientific research paper. </w:t>
      </w:r>
      <w:r w:rsidRPr="00105868">
        <w:rPr>
          <w:rFonts w:ascii="Times New Roman" w:hAnsi="Times New Roman" w:cs="Times New Roman"/>
          <w:i/>
          <w:iCs/>
          <w:noProof/>
          <w:sz w:val="24"/>
          <w:szCs w:val="24"/>
        </w:rPr>
        <w:t>Emergency Medicine Australasia</w:t>
      </w:r>
      <w:r w:rsidRPr="00105868">
        <w:rPr>
          <w:rFonts w:ascii="Times New Roman" w:hAnsi="Times New Roman" w:cs="Times New Roman"/>
          <w:noProof/>
          <w:sz w:val="24"/>
          <w:szCs w:val="24"/>
        </w:rPr>
        <w:t>, v. 14, n. 2, p. 166–170, jun. 2002. Disponível em: &lt;http://www.ncbi.nlm.nih.gov/pubmed/12147114&gt;.</w:t>
      </w:r>
    </w:p>
    <w:p w14:paraId="3B140FB4" w14:textId="139F811C" w:rsidR="00810BD5" w:rsidRPr="00677E5E" w:rsidRDefault="00105868" w:rsidP="00AE2FAD">
      <w:pPr>
        <w:widowControl w:val="0"/>
        <w:autoSpaceDE w:val="0"/>
        <w:autoSpaceDN w:val="0"/>
        <w:adjustRightInd w:val="0"/>
        <w:spacing w:after="240" w:line="240" w:lineRule="auto"/>
        <w:rPr>
          <w:rFonts w:ascii="Times New Roman" w:hAnsi="Times New Roman" w:cs="Times New Roman"/>
          <w:sz w:val="24"/>
          <w:szCs w:val="24"/>
        </w:rPr>
      </w:pPr>
      <w:r w:rsidRPr="0041617B">
        <w:rPr>
          <w:rFonts w:ascii="Times New Roman" w:hAnsi="Times New Roman" w:cs="Times New Roman"/>
          <w:noProof/>
          <w:sz w:val="24"/>
          <w:szCs w:val="24"/>
          <w:lang w:val="en-US"/>
        </w:rPr>
        <w:t xml:space="preserve">VAN CAMPENHOUT, G.; VAN CANEGHEM, T. Article Contribution and Subsequent Citation Rates: Evidence from European Accounting Review. </w:t>
      </w:r>
      <w:r w:rsidRPr="00105868">
        <w:rPr>
          <w:rFonts w:ascii="Times New Roman" w:hAnsi="Times New Roman" w:cs="Times New Roman"/>
          <w:i/>
          <w:iCs/>
          <w:noProof/>
          <w:sz w:val="24"/>
          <w:szCs w:val="24"/>
        </w:rPr>
        <w:t>European Accounting Review</w:t>
      </w:r>
      <w:r w:rsidRPr="00105868">
        <w:rPr>
          <w:rFonts w:ascii="Times New Roman" w:hAnsi="Times New Roman" w:cs="Times New Roman"/>
          <w:noProof/>
          <w:sz w:val="24"/>
          <w:szCs w:val="24"/>
        </w:rPr>
        <w:t>, v. 19, n. 4, p. 837–855, 24 dez. 2010. Disponível em: &lt;https://www.tandfonline.com/doi/full/10.1080/09638181003687893&gt;.</w:t>
      </w:r>
      <w:r w:rsidR="00810BD5" w:rsidRPr="00677E5E">
        <w:rPr>
          <w:rFonts w:ascii="Times New Roman" w:hAnsi="Times New Roman" w:cs="Times New Roman"/>
          <w:sz w:val="24"/>
          <w:szCs w:val="24"/>
        </w:rPr>
        <w:fldChar w:fldCharType="end"/>
      </w:r>
    </w:p>
    <w:sectPr w:rsidR="00810BD5" w:rsidRPr="00677E5E" w:rsidSect="00F475F2">
      <w:headerReference w:type="default" r:id="rId13"/>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488FC" w14:textId="77777777" w:rsidR="00C33A52" w:rsidRDefault="00C33A52" w:rsidP="00777CC6">
      <w:pPr>
        <w:spacing w:after="0" w:line="240" w:lineRule="auto"/>
      </w:pPr>
      <w:r>
        <w:separator/>
      </w:r>
    </w:p>
  </w:endnote>
  <w:endnote w:type="continuationSeparator" w:id="0">
    <w:p w14:paraId="69BA2CE2" w14:textId="77777777" w:rsidR="00C33A52" w:rsidRDefault="00C33A52" w:rsidP="0077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8824419"/>
      <w:docPartObj>
        <w:docPartGallery w:val="Page Numbers (Bottom of Page)"/>
        <w:docPartUnique/>
      </w:docPartObj>
    </w:sdtPr>
    <w:sdtEndPr>
      <w:rPr>
        <w:rFonts w:ascii="Times New Roman" w:hAnsi="Times New Roman" w:cs="Times New Roman"/>
        <w:sz w:val="20"/>
        <w:szCs w:val="20"/>
      </w:rPr>
    </w:sdtEndPr>
    <w:sdtContent>
      <w:p w14:paraId="7CF9829E" w14:textId="3DA97DD0" w:rsidR="008871B4" w:rsidRPr="002C0F9B" w:rsidRDefault="008871B4">
        <w:pPr>
          <w:pStyle w:val="Rodap"/>
          <w:jc w:val="right"/>
          <w:rPr>
            <w:rFonts w:ascii="Times New Roman" w:hAnsi="Times New Roman" w:cs="Times New Roman"/>
            <w:sz w:val="20"/>
            <w:szCs w:val="20"/>
          </w:rPr>
        </w:pPr>
        <w:r w:rsidRPr="002C0F9B">
          <w:rPr>
            <w:rFonts w:ascii="Times New Roman" w:hAnsi="Times New Roman" w:cs="Times New Roman"/>
            <w:sz w:val="20"/>
            <w:szCs w:val="20"/>
          </w:rPr>
          <w:fldChar w:fldCharType="begin"/>
        </w:r>
        <w:r w:rsidRPr="002C0F9B">
          <w:rPr>
            <w:rFonts w:ascii="Times New Roman" w:hAnsi="Times New Roman" w:cs="Times New Roman"/>
            <w:sz w:val="20"/>
            <w:szCs w:val="20"/>
          </w:rPr>
          <w:instrText>PAGE   \* MERGEFORMAT</w:instrText>
        </w:r>
        <w:r w:rsidRPr="002C0F9B">
          <w:rPr>
            <w:rFonts w:ascii="Times New Roman" w:hAnsi="Times New Roman" w:cs="Times New Roman"/>
            <w:sz w:val="20"/>
            <w:szCs w:val="20"/>
          </w:rPr>
          <w:fldChar w:fldCharType="separate"/>
        </w:r>
        <w:r w:rsidRPr="002C0F9B">
          <w:rPr>
            <w:rFonts w:ascii="Times New Roman" w:hAnsi="Times New Roman" w:cs="Times New Roman"/>
            <w:sz w:val="20"/>
            <w:szCs w:val="20"/>
          </w:rPr>
          <w:t>2</w:t>
        </w:r>
        <w:r w:rsidRPr="002C0F9B">
          <w:rPr>
            <w:rFonts w:ascii="Times New Roman" w:hAnsi="Times New Roman" w:cs="Times New Roman"/>
            <w:sz w:val="20"/>
            <w:szCs w:val="20"/>
          </w:rPr>
          <w:fldChar w:fldCharType="end"/>
        </w:r>
      </w:p>
    </w:sdtContent>
  </w:sdt>
  <w:p w14:paraId="2176506E" w14:textId="77777777" w:rsidR="008871B4" w:rsidRDefault="008871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D417" w14:textId="77777777" w:rsidR="00C33A52" w:rsidRDefault="00C33A52" w:rsidP="00777CC6">
      <w:pPr>
        <w:spacing w:after="0" w:line="240" w:lineRule="auto"/>
      </w:pPr>
      <w:r>
        <w:separator/>
      </w:r>
    </w:p>
  </w:footnote>
  <w:footnote w:type="continuationSeparator" w:id="0">
    <w:p w14:paraId="4D37D3C5" w14:textId="77777777" w:rsidR="00C33A52" w:rsidRDefault="00C33A52" w:rsidP="00777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515B5" w14:textId="5FAD753E" w:rsidR="008871B4" w:rsidRPr="00934387" w:rsidRDefault="008871B4">
    <w:pPr>
      <w:pStyle w:val="Cabealho"/>
      <w:jc w:val="right"/>
      <w:rPr>
        <w:rFonts w:ascii="Times New Roman" w:hAnsi="Times New Roman" w:cs="Times New Roman"/>
        <w:sz w:val="24"/>
        <w:szCs w:val="24"/>
      </w:rPr>
    </w:pPr>
  </w:p>
  <w:p w14:paraId="6340B7E9" w14:textId="77777777" w:rsidR="008871B4" w:rsidRPr="00677E5E" w:rsidRDefault="008871B4">
    <w:pPr>
      <w:pStyle w:val="Cabealho"/>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7556"/>
    <w:multiLevelType w:val="hybridMultilevel"/>
    <w:tmpl w:val="44F02136"/>
    <w:lvl w:ilvl="0" w:tplc="B7BAD96A">
      <w:start w:val="1"/>
      <w:numFmt w:val="lowerRoman"/>
      <w:lvlText w:val="(%1)"/>
      <w:lvlJc w:val="left"/>
      <w:pPr>
        <w:ind w:left="1728" w:hanging="10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7613BBC"/>
    <w:multiLevelType w:val="multilevel"/>
    <w:tmpl w:val="9208C9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C249BF"/>
    <w:multiLevelType w:val="multilevel"/>
    <w:tmpl w:val="DAD267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C63902"/>
    <w:multiLevelType w:val="multilevel"/>
    <w:tmpl w:val="7AC4174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67B28BD"/>
    <w:multiLevelType w:val="multilevel"/>
    <w:tmpl w:val="2C7AD1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13735B"/>
    <w:multiLevelType w:val="hybridMultilevel"/>
    <w:tmpl w:val="BF0CAB68"/>
    <w:lvl w:ilvl="0" w:tplc="29D0727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520DCD"/>
    <w:multiLevelType w:val="hybridMultilevel"/>
    <w:tmpl w:val="B4DCEDF0"/>
    <w:lvl w:ilvl="0" w:tplc="A464148C">
      <w:start w:val="1"/>
      <w:numFmt w:val="lowerRoman"/>
      <w:lvlText w:val="(%1)"/>
      <w:lvlJc w:val="left"/>
      <w:pPr>
        <w:ind w:left="1428" w:hanging="720"/>
      </w:pPr>
      <w:rPr>
        <w:rFonts w:hint="default"/>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2DE023BD"/>
    <w:multiLevelType w:val="hybridMultilevel"/>
    <w:tmpl w:val="597096FC"/>
    <w:lvl w:ilvl="0" w:tplc="B7BAD96A">
      <w:start w:val="1"/>
      <w:numFmt w:val="lowerRoman"/>
      <w:lvlText w:val="(%1)"/>
      <w:lvlJc w:val="left"/>
      <w:pPr>
        <w:ind w:left="1728" w:hanging="102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8" w15:restartNumberingAfterBreak="0">
    <w:nsid w:val="305D0FF3"/>
    <w:multiLevelType w:val="hybridMultilevel"/>
    <w:tmpl w:val="95682030"/>
    <w:lvl w:ilvl="0" w:tplc="0416000F">
      <w:start w:val="1"/>
      <w:numFmt w:val="decimal"/>
      <w:lvlText w:val="%1."/>
      <w:lvlJc w:val="left"/>
      <w:pPr>
        <w:ind w:left="720" w:hanging="360"/>
      </w:pPr>
    </w:lvl>
    <w:lvl w:ilvl="1" w:tplc="D4568C24">
      <w:start w:val="1"/>
      <w:numFmt w:val="lowerLetter"/>
      <w:lvlText w:val="%2."/>
      <w:lvlJc w:val="left"/>
      <w:pPr>
        <w:ind w:left="1440" w:hanging="360"/>
      </w:pPr>
      <w:rPr>
        <w:b w:val="0"/>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3B0F6883"/>
    <w:multiLevelType w:val="hybridMultilevel"/>
    <w:tmpl w:val="2E1C507C"/>
    <w:lvl w:ilvl="0" w:tplc="C05E5E26">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3FE14E2E"/>
    <w:multiLevelType w:val="multilevel"/>
    <w:tmpl w:val="EE20C46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F5166F9"/>
    <w:multiLevelType w:val="multilevel"/>
    <w:tmpl w:val="34A065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14D1E05"/>
    <w:multiLevelType w:val="multilevel"/>
    <w:tmpl w:val="4F3876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67F57106"/>
    <w:multiLevelType w:val="hybridMultilevel"/>
    <w:tmpl w:val="BE82027C"/>
    <w:lvl w:ilvl="0" w:tplc="61CC6908">
      <w:start w:val="1"/>
      <w:numFmt w:val="lowerRoman"/>
      <w:lvlText w:val="(%1)"/>
      <w:lvlJc w:val="left"/>
      <w:pPr>
        <w:ind w:left="1428" w:hanging="720"/>
      </w:pPr>
      <w:rPr>
        <w:rFonts w:hint="default"/>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7085718F"/>
    <w:multiLevelType w:val="hybridMultilevel"/>
    <w:tmpl w:val="1C30D70A"/>
    <w:lvl w:ilvl="0" w:tplc="53EAAC6C">
      <w:start w:val="1"/>
      <w:numFmt w:val="lowerRoman"/>
      <w:lvlText w:val="(%1)"/>
      <w:lvlJc w:val="left"/>
      <w:pPr>
        <w:ind w:left="1428" w:hanging="720"/>
      </w:pPr>
      <w:rPr>
        <w:rFonts w:hint="default"/>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779E4B5F"/>
    <w:multiLevelType w:val="hybridMultilevel"/>
    <w:tmpl w:val="8544E62E"/>
    <w:lvl w:ilvl="0" w:tplc="B7BAD96A">
      <w:start w:val="1"/>
      <w:numFmt w:val="lowerRoman"/>
      <w:lvlText w:val="(%1)"/>
      <w:lvlJc w:val="left"/>
      <w:pPr>
        <w:ind w:left="1728" w:hanging="10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8"/>
  </w:num>
  <w:num w:numId="2">
    <w:abstractNumId w:val="12"/>
  </w:num>
  <w:num w:numId="3">
    <w:abstractNumId w:val="6"/>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14"/>
  </w:num>
  <w:num w:numId="11">
    <w:abstractNumId w:val="3"/>
  </w:num>
  <w:num w:numId="12">
    <w:abstractNumId w:val="5"/>
  </w:num>
  <w:num w:numId="13">
    <w:abstractNumId w:val="13"/>
  </w:num>
  <w:num w:numId="14">
    <w:abstractNumId w:val="2"/>
  </w:num>
  <w:num w:numId="15">
    <w:abstractNumId w:val="11"/>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0sDA1N7UwtjS3MDNS0lEKTi0uzszPAykwrwUA/b2FaywAAAA="/>
  </w:docVars>
  <w:rsids>
    <w:rsidRoot w:val="004F617C"/>
    <w:rsid w:val="00003C52"/>
    <w:rsid w:val="000045FE"/>
    <w:rsid w:val="00006B49"/>
    <w:rsid w:val="00006D92"/>
    <w:rsid w:val="0000739E"/>
    <w:rsid w:val="00007ACC"/>
    <w:rsid w:val="00010260"/>
    <w:rsid w:val="000105F8"/>
    <w:rsid w:val="00011683"/>
    <w:rsid w:val="000117EE"/>
    <w:rsid w:val="00011E30"/>
    <w:rsid w:val="00011EBE"/>
    <w:rsid w:val="000120D5"/>
    <w:rsid w:val="000134B4"/>
    <w:rsid w:val="000138AA"/>
    <w:rsid w:val="00016EEA"/>
    <w:rsid w:val="0002084F"/>
    <w:rsid w:val="00020984"/>
    <w:rsid w:val="000212F1"/>
    <w:rsid w:val="000213A5"/>
    <w:rsid w:val="00022E1E"/>
    <w:rsid w:val="00023E72"/>
    <w:rsid w:val="0002588D"/>
    <w:rsid w:val="00025A7A"/>
    <w:rsid w:val="00025FAA"/>
    <w:rsid w:val="000261BA"/>
    <w:rsid w:val="000264B2"/>
    <w:rsid w:val="0002675B"/>
    <w:rsid w:val="000316C1"/>
    <w:rsid w:val="00032257"/>
    <w:rsid w:val="0003232E"/>
    <w:rsid w:val="0003251D"/>
    <w:rsid w:val="000337FD"/>
    <w:rsid w:val="0003386A"/>
    <w:rsid w:val="00033CA0"/>
    <w:rsid w:val="00033E8C"/>
    <w:rsid w:val="000348F2"/>
    <w:rsid w:val="0003546B"/>
    <w:rsid w:val="000354E1"/>
    <w:rsid w:val="0003597A"/>
    <w:rsid w:val="00036EA7"/>
    <w:rsid w:val="00037470"/>
    <w:rsid w:val="000379CF"/>
    <w:rsid w:val="00041280"/>
    <w:rsid w:val="00041446"/>
    <w:rsid w:val="00041B9C"/>
    <w:rsid w:val="00041DD3"/>
    <w:rsid w:val="00041E40"/>
    <w:rsid w:val="000426B7"/>
    <w:rsid w:val="00042839"/>
    <w:rsid w:val="000428D2"/>
    <w:rsid w:val="00042BDF"/>
    <w:rsid w:val="00043950"/>
    <w:rsid w:val="000447D6"/>
    <w:rsid w:val="000451A9"/>
    <w:rsid w:val="00045652"/>
    <w:rsid w:val="0004649B"/>
    <w:rsid w:val="00046E86"/>
    <w:rsid w:val="000473D4"/>
    <w:rsid w:val="00047EA2"/>
    <w:rsid w:val="0005062E"/>
    <w:rsid w:val="000509CC"/>
    <w:rsid w:val="0005283A"/>
    <w:rsid w:val="000538FE"/>
    <w:rsid w:val="00055E7C"/>
    <w:rsid w:val="0005662F"/>
    <w:rsid w:val="0005677F"/>
    <w:rsid w:val="00056CF0"/>
    <w:rsid w:val="00056F50"/>
    <w:rsid w:val="00057E11"/>
    <w:rsid w:val="000604C7"/>
    <w:rsid w:val="000608FB"/>
    <w:rsid w:val="000610B4"/>
    <w:rsid w:val="00064A29"/>
    <w:rsid w:val="0006525F"/>
    <w:rsid w:val="00065B36"/>
    <w:rsid w:val="00066060"/>
    <w:rsid w:val="000663D9"/>
    <w:rsid w:val="00066D16"/>
    <w:rsid w:val="0006770D"/>
    <w:rsid w:val="00067A31"/>
    <w:rsid w:val="00070AAA"/>
    <w:rsid w:val="0007145A"/>
    <w:rsid w:val="00071E22"/>
    <w:rsid w:val="00071F64"/>
    <w:rsid w:val="00074013"/>
    <w:rsid w:val="000749C1"/>
    <w:rsid w:val="00074AAE"/>
    <w:rsid w:val="000768DE"/>
    <w:rsid w:val="00080CCC"/>
    <w:rsid w:val="000816B5"/>
    <w:rsid w:val="00081741"/>
    <w:rsid w:val="0008180E"/>
    <w:rsid w:val="000836B8"/>
    <w:rsid w:val="000849C5"/>
    <w:rsid w:val="00085D4B"/>
    <w:rsid w:val="000864CC"/>
    <w:rsid w:val="0008797F"/>
    <w:rsid w:val="00091895"/>
    <w:rsid w:val="000927B4"/>
    <w:rsid w:val="00092E2B"/>
    <w:rsid w:val="000935F1"/>
    <w:rsid w:val="00093689"/>
    <w:rsid w:val="00093BEC"/>
    <w:rsid w:val="00094A2A"/>
    <w:rsid w:val="00095263"/>
    <w:rsid w:val="00095752"/>
    <w:rsid w:val="00096299"/>
    <w:rsid w:val="00096559"/>
    <w:rsid w:val="00096FB4"/>
    <w:rsid w:val="000A039D"/>
    <w:rsid w:val="000A1123"/>
    <w:rsid w:val="000A3634"/>
    <w:rsid w:val="000A3E8C"/>
    <w:rsid w:val="000A3F08"/>
    <w:rsid w:val="000A4FFA"/>
    <w:rsid w:val="000A66D7"/>
    <w:rsid w:val="000A7270"/>
    <w:rsid w:val="000A7B96"/>
    <w:rsid w:val="000B0020"/>
    <w:rsid w:val="000B0037"/>
    <w:rsid w:val="000B020E"/>
    <w:rsid w:val="000B14F2"/>
    <w:rsid w:val="000B18BE"/>
    <w:rsid w:val="000B1ED4"/>
    <w:rsid w:val="000B23EC"/>
    <w:rsid w:val="000B2AE1"/>
    <w:rsid w:val="000B2D37"/>
    <w:rsid w:val="000B3171"/>
    <w:rsid w:val="000B34B7"/>
    <w:rsid w:val="000B3520"/>
    <w:rsid w:val="000B39BE"/>
    <w:rsid w:val="000B48A9"/>
    <w:rsid w:val="000B5E01"/>
    <w:rsid w:val="000B66FE"/>
    <w:rsid w:val="000C2E7B"/>
    <w:rsid w:val="000C366C"/>
    <w:rsid w:val="000C3D63"/>
    <w:rsid w:val="000C4295"/>
    <w:rsid w:val="000C557E"/>
    <w:rsid w:val="000C5BE5"/>
    <w:rsid w:val="000C6575"/>
    <w:rsid w:val="000C7889"/>
    <w:rsid w:val="000D229F"/>
    <w:rsid w:val="000D22E3"/>
    <w:rsid w:val="000D2661"/>
    <w:rsid w:val="000D277C"/>
    <w:rsid w:val="000D2FC6"/>
    <w:rsid w:val="000D31C4"/>
    <w:rsid w:val="000D4ABF"/>
    <w:rsid w:val="000D4AD0"/>
    <w:rsid w:val="000D670E"/>
    <w:rsid w:val="000E22EA"/>
    <w:rsid w:val="000E299C"/>
    <w:rsid w:val="000E356B"/>
    <w:rsid w:val="000E5168"/>
    <w:rsid w:val="000E52BE"/>
    <w:rsid w:val="000E6FD3"/>
    <w:rsid w:val="000E7D88"/>
    <w:rsid w:val="000F071B"/>
    <w:rsid w:val="000F1482"/>
    <w:rsid w:val="000F1A0B"/>
    <w:rsid w:val="000F1F42"/>
    <w:rsid w:val="000F1F86"/>
    <w:rsid w:val="000F1FA6"/>
    <w:rsid w:val="000F24FD"/>
    <w:rsid w:val="000F271E"/>
    <w:rsid w:val="000F2C02"/>
    <w:rsid w:val="000F3413"/>
    <w:rsid w:val="000F3FD3"/>
    <w:rsid w:val="000F4F6D"/>
    <w:rsid w:val="000F631B"/>
    <w:rsid w:val="000F6414"/>
    <w:rsid w:val="000F6AD4"/>
    <w:rsid w:val="000F6BC0"/>
    <w:rsid w:val="000F7AEB"/>
    <w:rsid w:val="000F7B29"/>
    <w:rsid w:val="000F7DA0"/>
    <w:rsid w:val="00100114"/>
    <w:rsid w:val="00100C3E"/>
    <w:rsid w:val="0010131B"/>
    <w:rsid w:val="00101AE2"/>
    <w:rsid w:val="00101C51"/>
    <w:rsid w:val="0010209E"/>
    <w:rsid w:val="00102BC5"/>
    <w:rsid w:val="001031A5"/>
    <w:rsid w:val="00105093"/>
    <w:rsid w:val="00105868"/>
    <w:rsid w:val="00105914"/>
    <w:rsid w:val="001061AF"/>
    <w:rsid w:val="0010656B"/>
    <w:rsid w:val="00106E63"/>
    <w:rsid w:val="00107AD4"/>
    <w:rsid w:val="001103A7"/>
    <w:rsid w:val="00111403"/>
    <w:rsid w:val="00114C13"/>
    <w:rsid w:val="00114DE0"/>
    <w:rsid w:val="0012152D"/>
    <w:rsid w:val="00122A95"/>
    <w:rsid w:val="001232C2"/>
    <w:rsid w:val="001234B5"/>
    <w:rsid w:val="001254C2"/>
    <w:rsid w:val="0012763E"/>
    <w:rsid w:val="0013167B"/>
    <w:rsid w:val="00131EFB"/>
    <w:rsid w:val="0013335B"/>
    <w:rsid w:val="00133D85"/>
    <w:rsid w:val="001349DC"/>
    <w:rsid w:val="00134DD5"/>
    <w:rsid w:val="001355E6"/>
    <w:rsid w:val="001416C8"/>
    <w:rsid w:val="001422FF"/>
    <w:rsid w:val="00142690"/>
    <w:rsid w:val="001428CB"/>
    <w:rsid w:val="00143009"/>
    <w:rsid w:val="00143DCC"/>
    <w:rsid w:val="00144268"/>
    <w:rsid w:val="001446B2"/>
    <w:rsid w:val="00144D48"/>
    <w:rsid w:val="0014582F"/>
    <w:rsid w:val="00147678"/>
    <w:rsid w:val="00150266"/>
    <w:rsid w:val="00150729"/>
    <w:rsid w:val="00150D1C"/>
    <w:rsid w:val="00151DF2"/>
    <w:rsid w:val="00151F27"/>
    <w:rsid w:val="001522B2"/>
    <w:rsid w:val="0015293B"/>
    <w:rsid w:val="00152DA4"/>
    <w:rsid w:val="00153DC8"/>
    <w:rsid w:val="00154A68"/>
    <w:rsid w:val="00154E2C"/>
    <w:rsid w:val="001559FC"/>
    <w:rsid w:val="00155FC6"/>
    <w:rsid w:val="0015621B"/>
    <w:rsid w:val="00156284"/>
    <w:rsid w:val="001567FA"/>
    <w:rsid w:val="00156CDA"/>
    <w:rsid w:val="00157749"/>
    <w:rsid w:val="00157C8D"/>
    <w:rsid w:val="00160F64"/>
    <w:rsid w:val="00161016"/>
    <w:rsid w:val="001610E2"/>
    <w:rsid w:val="00161799"/>
    <w:rsid w:val="001625FD"/>
    <w:rsid w:val="00163275"/>
    <w:rsid w:val="00163C94"/>
    <w:rsid w:val="00164106"/>
    <w:rsid w:val="00164901"/>
    <w:rsid w:val="001663F4"/>
    <w:rsid w:val="001676B9"/>
    <w:rsid w:val="00170263"/>
    <w:rsid w:val="00170393"/>
    <w:rsid w:val="001709BF"/>
    <w:rsid w:val="0017119A"/>
    <w:rsid w:val="00171426"/>
    <w:rsid w:val="00171B25"/>
    <w:rsid w:val="001728A1"/>
    <w:rsid w:val="00173888"/>
    <w:rsid w:val="0017503A"/>
    <w:rsid w:val="00175D25"/>
    <w:rsid w:val="001763A3"/>
    <w:rsid w:val="00176BA3"/>
    <w:rsid w:val="001803AC"/>
    <w:rsid w:val="00180D15"/>
    <w:rsid w:val="00183F97"/>
    <w:rsid w:val="00185AFB"/>
    <w:rsid w:val="00185D79"/>
    <w:rsid w:val="00186285"/>
    <w:rsid w:val="00186B64"/>
    <w:rsid w:val="00190987"/>
    <w:rsid w:val="001913FA"/>
    <w:rsid w:val="00191AAA"/>
    <w:rsid w:val="001929A2"/>
    <w:rsid w:val="001942FE"/>
    <w:rsid w:val="00194F3B"/>
    <w:rsid w:val="00195048"/>
    <w:rsid w:val="00195837"/>
    <w:rsid w:val="00196671"/>
    <w:rsid w:val="00196EC2"/>
    <w:rsid w:val="001975EB"/>
    <w:rsid w:val="00197EA6"/>
    <w:rsid w:val="001A141D"/>
    <w:rsid w:val="001A18BA"/>
    <w:rsid w:val="001A2072"/>
    <w:rsid w:val="001A2416"/>
    <w:rsid w:val="001A24B4"/>
    <w:rsid w:val="001A4084"/>
    <w:rsid w:val="001A4405"/>
    <w:rsid w:val="001A6552"/>
    <w:rsid w:val="001A6C9E"/>
    <w:rsid w:val="001A718F"/>
    <w:rsid w:val="001B2AAE"/>
    <w:rsid w:val="001B3A01"/>
    <w:rsid w:val="001B41ED"/>
    <w:rsid w:val="001B65F7"/>
    <w:rsid w:val="001C01C0"/>
    <w:rsid w:val="001C04CC"/>
    <w:rsid w:val="001C0FC4"/>
    <w:rsid w:val="001C2059"/>
    <w:rsid w:val="001C22A3"/>
    <w:rsid w:val="001C2606"/>
    <w:rsid w:val="001C3BB5"/>
    <w:rsid w:val="001C3D9A"/>
    <w:rsid w:val="001C4205"/>
    <w:rsid w:val="001C47EE"/>
    <w:rsid w:val="001D264A"/>
    <w:rsid w:val="001D35E4"/>
    <w:rsid w:val="001D502F"/>
    <w:rsid w:val="001D5421"/>
    <w:rsid w:val="001D69AB"/>
    <w:rsid w:val="001E318D"/>
    <w:rsid w:val="001E35D9"/>
    <w:rsid w:val="001E3628"/>
    <w:rsid w:val="001E39B0"/>
    <w:rsid w:val="001E4A36"/>
    <w:rsid w:val="001E520C"/>
    <w:rsid w:val="001E5222"/>
    <w:rsid w:val="001E575A"/>
    <w:rsid w:val="001E7C85"/>
    <w:rsid w:val="001F1D1E"/>
    <w:rsid w:val="001F2B59"/>
    <w:rsid w:val="001F3A9C"/>
    <w:rsid w:val="001F4CB9"/>
    <w:rsid w:val="001F60C4"/>
    <w:rsid w:val="001F627E"/>
    <w:rsid w:val="001F690A"/>
    <w:rsid w:val="001F757A"/>
    <w:rsid w:val="0020087E"/>
    <w:rsid w:val="00201E04"/>
    <w:rsid w:val="00204359"/>
    <w:rsid w:val="0020512D"/>
    <w:rsid w:val="00205F88"/>
    <w:rsid w:val="0020603A"/>
    <w:rsid w:val="0020668D"/>
    <w:rsid w:val="002072B6"/>
    <w:rsid w:val="00207F7D"/>
    <w:rsid w:val="00207FDF"/>
    <w:rsid w:val="002100AA"/>
    <w:rsid w:val="0021019A"/>
    <w:rsid w:val="00210BBA"/>
    <w:rsid w:val="0021142C"/>
    <w:rsid w:val="0021322F"/>
    <w:rsid w:val="00213BBE"/>
    <w:rsid w:val="002140E9"/>
    <w:rsid w:val="00215883"/>
    <w:rsid w:val="0021626F"/>
    <w:rsid w:val="00217506"/>
    <w:rsid w:val="002178D4"/>
    <w:rsid w:val="002178E4"/>
    <w:rsid w:val="002200E1"/>
    <w:rsid w:val="002222FF"/>
    <w:rsid w:val="002225CA"/>
    <w:rsid w:val="00222B55"/>
    <w:rsid w:val="00223202"/>
    <w:rsid w:val="0022330D"/>
    <w:rsid w:val="0022345E"/>
    <w:rsid w:val="0022375C"/>
    <w:rsid w:val="00225480"/>
    <w:rsid w:val="00225B84"/>
    <w:rsid w:val="0023097A"/>
    <w:rsid w:val="00231104"/>
    <w:rsid w:val="00231515"/>
    <w:rsid w:val="00231E3E"/>
    <w:rsid w:val="00233244"/>
    <w:rsid w:val="00233410"/>
    <w:rsid w:val="002336F0"/>
    <w:rsid w:val="00235436"/>
    <w:rsid w:val="00235832"/>
    <w:rsid w:val="00236728"/>
    <w:rsid w:val="00236A3B"/>
    <w:rsid w:val="00236F62"/>
    <w:rsid w:val="00241239"/>
    <w:rsid w:val="002412D6"/>
    <w:rsid w:val="002445F9"/>
    <w:rsid w:val="002448D6"/>
    <w:rsid w:val="00244EB2"/>
    <w:rsid w:val="00247604"/>
    <w:rsid w:val="002503A7"/>
    <w:rsid w:val="00250540"/>
    <w:rsid w:val="00251A08"/>
    <w:rsid w:val="00251AC8"/>
    <w:rsid w:val="0025220C"/>
    <w:rsid w:val="00252958"/>
    <w:rsid w:val="00253997"/>
    <w:rsid w:val="00254102"/>
    <w:rsid w:val="0025413A"/>
    <w:rsid w:val="002577C0"/>
    <w:rsid w:val="00257829"/>
    <w:rsid w:val="00257BF8"/>
    <w:rsid w:val="002604DC"/>
    <w:rsid w:val="00261A67"/>
    <w:rsid w:val="00262DF0"/>
    <w:rsid w:val="00263E4E"/>
    <w:rsid w:val="00263F7D"/>
    <w:rsid w:val="00264039"/>
    <w:rsid w:val="0026485B"/>
    <w:rsid w:val="0026591B"/>
    <w:rsid w:val="00265AEA"/>
    <w:rsid w:val="00266BC1"/>
    <w:rsid w:val="0026702A"/>
    <w:rsid w:val="0026742D"/>
    <w:rsid w:val="00267611"/>
    <w:rsid w:val="0026771B"/>
    <w:rsid w:val="002704BD"/>
    <w:rsid w:val="00270B16"/>
    <w:rsid w:val="002744D2"/>
    <w:rsid w:val="0027476A"/>
    <w:rsid w:val="00275296"/>
    <w:rsid w:val="00277241"/>
    <w:rsid w:val="0027752C"/>
    <w:rsid w:val="002806DB"/>
    <w:rsid w:val="00280962"/>
    <w:rsid w:val="00282242"/>
    <w:rsid w:val="00283461"/>
    <w:rsid w:val="00283A7F"/>
    <w:rsid w:val="00284107"/>
    <w:rsid w:val="00285A17"/>
    <w:rsid w:val="002875C9"/>
    <w:rsid w:val="00287E89"/>
    <w:rsid w:val="0029105E"/>
    <w:rsid w:val="0029179A"/>
    <w:rsid w:val="00291B03"/>
    <w:rsid w:val="002929C9"/>
    <w:rsid w:val="00292E33"/>
    <w:rsid w:val="00293026"/>
    <w:rsid w:val="00294F2D"/>
    <w:rsid w:val="002964B6"/>
    <w:rsid w:val="00297BD1"/>
    <w:rsid w:val="002A0CAF"/>
    <w:rsid w:val="002A2287"/>
    <w:rsid w:val="002A3995"/>
    <w:rsid w:val="002A3A6F"/>
    <w:rsid w:val="002A4E53"/>
    <w:rsid w:val="002A546D"/>
    <w:rsid w:val="002A54C1"/>
    <w:rsid w:val="002A6305"/>
    <w:rsid w:val="002A6C95"/>
    <w:rsid w:val="002A769C"/>
    <w:rsid w:val="002A7E8E"/>
    <w:rsid w:val="002B0A57"/>
    <w:rsid w:val="002B0DE3"/>
    <w:rsid w:val="002B188F"/>
    <w:rsid w:val="002B1928"/>
    <w:rsid w:val="002B36C1"/>
    <w:rsid w:val="002B3866"/>
    <w:rsid w:val="002B3E90"/>
    <w:rsid w:val="002B4672"/>
    <w:rsid w:val="002B6742"/>
    <w:rsid w:val="002B6E5D"/>
    <w:rsid w:val="002C0624"/>
    <w:rsid w:val="002C0802"/>
    <w:rsid w:val="002C0F9B"/>
    <w:rsid w:val="002C24F3"/>
    <w:rsid w:val="002C296F"/>
    <w:rsid w:val="002C3230"/>
    <w:rsid w:val="002C3247"/>
    <w:rsid w:val="002C3F9A"/>
    <w:rsid w:val="002C4460"/>
    <w:rsid w:val="002C4E8F"/>
    <w:rsid w:val="002C59A5"/>
    <w:rsid w:val="002C7053"/>
    <w:rsid w:val="002C7C21"/>
    <w:rsid w:val="002D014A"/>
    <w:rsid w:val="002D2CFE"/>
    <w:rsid w:val="002D3016"/>
    <w:rsid w:val="002D35EE"/>
    <w:rsid w:val="002D71DE"/>
    <w:rsid w:val="002D73E5"/>
    <w:rsid w:val="002D79AC"/>
    <w:rsid w:val="002D7FCB"/>
    <w:rsid w:val="002E1C10"/>
    <w:rsid w:val="002E26C6"/>
    <w:rsid w:val="002E3092"/>
    <w:rsid w:val="002E3591"/>
    <w:rsid w:val="002E3F1F"/>
    <w:rsid w:val="002E4CF6"/>
    <w:rsid w:val="002E5092"/>
    <w:rsid w:val="002E6FA3"/>
    <w:rsid w:val="002E72B8"/>
    <w:rsid w:val="002F0026"/>
    <w:rsid w:val="002F1465"/>
    <w:rsid w:val="002F19BA"/>
    <w:rsid w:val="002F2BC3"/>
    <w:rsid w:val="002F3622"/>
    <w:rsid w:val="002F7E3D"/>
    <w:rsid w:val="00300E63"/>
    <w:rsid w:val="0030213B"/>
    <w:rsid w:val="00304032"/>
    <w:rsid w:val="0030425E"/>
    <w:rsid w:val="0030456B"/>
    <w:rsid w:val="003056FB"/>
    <w:rsid w:val="00306278"/>
    <w:rsid w:val="00306646"/>
    <w:rsid w:val="00307253"/>
    <w:rsid w:val="00310E50"/>
    <w:rsid w:val="00311980"/>
    <w:rsid w:val="00313938"/>
    <w:rsid w:val="00313E39"/>
    <w:rsid w:val="003146F0"/>
    <w:rsid w:val="00315639"/>
    <w:rsid w:val="00315D20"/>
    <w:rsid w:val="003164D1"/>
    <w:rsid w:val="003202CC"/>
    <w:rsid w:val="003204C4"/>
    <w:rsid w:val="00322F5E"/>
    <w:rsid w:val="003234DC"/>
    <w:rsid w:val="00323CF6"/>
    <w:rsid w:val="003244DB"/>
    <w:rsid w:val="00324671"/>
    <w:rsid w:val="00327547"/>
    <w:rsid w:val="00327590"/>
    <w:rsid w:val="00327C4E"/>
    <w:rsid w:val="00331C53"/>
    <w:rsid w:val="003346EC"/>
    <w:rsid w:val="0033474D"/>
    <w:rsid w:val="003351AC"/>
    <w:rsid w:val="00337111"/>
    <w:rsid w:val="00337481"/>
    <w:rsid w:val="00337D2A"/>
    <w:rsid w:val="00337EB4"/>
    <w:rsid w:val="0034146E"/>
    <w:rsid w:val="003423A7"/>
    <w:rsid w:val="0034478F"/>
    <w:rsid w:val="003504BD"/>
    <w:rsid w:val="0035085A"/>
    <w:rsid w:val="00351338"/>
    <w:rsid w:val="00352A52"/>
    <w:rsid w:val="0035386C"/>
    <w:rsid w:val="00353E19"/>
    <w:rsid w:val="00354384"/>
    <w:rsid w:val="00356E42"/>
    <w:rsid w:val="00357092"/>
    <w:rsid w:val="00360775"/>
    <w:rsid w:val="00360788"/>
    <w:rsid w:val="003612A6"/>
    <w:rsid w:val="00361471"/>
    <w:rsid w:val="00361BC7"/>
    <w:rsid w:val="00362205"/>
    <w:rsid w:val="00362927"/>
    <w:rsid w:val="0036680A"/>
    <w:rsid w:val="00366F2B"/>
    <w:rsid w:val="00366F8E"/>
    <w:rsid w:val="00367FE2"/>
    <w:rsid w:val="003705CE"/>
    <w:rsid w:val="00373CEB"/>
    <w:rsid w:val="003740DA"/>
    <w:rsid w:val="00374F51"/>
    <w:rsid w:val="003756B7"/>
    <w:rsid w:val="0037635F"/>
    <w:rsid w:val="00376DDE"/>
    <w:rsid w:val="00376F32"/>
    <w:rsid w:val="0037727E"/>
    <w:rsid w:val="003773D4"/>
    <w:rsid w:val="003801FC"/>
    <w:rsid w:val="003806F7"/>
    <w:rsid w:val="00380B3C"/>
    <w:rsid w:val="00384461"/>
    <w:rsid w:val="00385EB8"/>
    <w:rsid w:val="00386149"/>
    <w:rsid w:val="00386633"/>
    <w:rsid w:val="00386E6D"/>
    <w:rsid w:val="00387F9E"/>
    <w:rsid w:val="00390097"/>
    <w:rsid w:val="003902D9"/>
    <w:rsid w:val="00392169"/>
    <w:rsid w:val="0039328D"/>
    <w:rsid w:val="00397196"/>
    <w:rsid w:val="003974DC"/>
    <w:rsid w:val="003A026C"/>
    <w:rsid w:val="003A06A0"/>
    <w:rsid w:val="003A12D4"/>
    <w:rsid w:val="003A1794"/>
    <w:rsid w:val="003A243D"/>
    <w:rsid w:val="003A2BCE"/>
    <w:rsid w:val="003A336E"/>
    <w:rsid w:val="003A3870"/>
    <w:rsid w:val="003A52EF"/>
    <w:rsid w:val="003A5850"/>
    <w:rsid w:val="003A5E25"/>
    <w:rsid w:val="003A64C8"/>
    <w:rsid w:val="003A6534"/>
    <w:rsid w:val="003A6915"/>
    <w:rsid w:val="003A7E3D"/>
    <w:rsid w:val="003B0496"/>
    <w:rsid w:val="003B04CB"/>
    <w:rsid w:val="003B084C"/>
    <w:rsid w:val="003B0CB6"/>
    <w:rsid w:val="003B24B0"/>
    <w:rsid w:val="003B25A8"/>
    <w:rsid w:val="003B54F4"/>
    <w:rsid w:val="003B61B7"/>
    <w:rsid w:val="003B6359"/>
    <w:rsid w:val="003B6870"/>
    <w:rsid w:val="003B6946"/>
    <w:rsid w:val="003C15E7"/>
    <w:rsid w:val="003C1A71"/>
    <w:rsid w:val="003C1EAC"/>
    <w:rsid w:val="003C2ABB"/>
    <w:rsid w:val="003C2AD9"/>
    <w:rsid w:val="003C2D57"/>
    <w:rsid w:val="003C33AD"/>
    <w:rsid w:val="003C5A86"/>
    <w:rsid w:val="003C6603"/>
    <w:rsid w:val="003C6792"/>
    <w:rsid w:val="003C6E18"/>
    <w:rsid w:val="003C7A71"/>
    <w:rsid w:val="003C7D43"/>
    <w:rsid w:val="003D1712"/>
    <w:rsid w:val="003D3041"/>
    <w:rsid w:val="003D4117"/>
    <w:rsid w:val="003D449F"/>
    <w:rsid w:val="003D4753"/>
    <w:rsid w:val="003D4D57"/>
    <w:rsid w:val="003D6470"/>
    <w:rsid w:val="003D676A"/>
    <w:rsid w:val="003D7294"/>
    <w:rsid w:val="003D7D7A"/>
    <w:rsid w:val="003D7F6B"/>
    <w:rsid w:val="003E0294"/>
    <w:rsid w:val="003E09AF"/>
    <w:rsid w:val="003E1CD8"/>
    <w:rsid w:val="003E385B"/>
    <w:rsid w:val="003E437E"/>
    <w:rsid w:val="003E4714"/>
    <w:rsid w:val="003E5EE2"/>
    <w:rsid w:val="003E6CB6"/>
    <w:rsid w:val="003E7934"/>
    <w:rsid w:val="003E7DAD"/>
    <w:rsid w:val="003E7DC2"/>
    <w:rsid w:val="003F02EF"/>
    <w:rsid w:val="003F04E8"/>
    <w:rsid w:val="003F142D"/>
    <w:rsid w:val="003F248D"/>
    <w:rsid w:val="003F24DC"/>
    <w:rsid w:val="003F3364"/>
    <w:rsid w:val="003F3581"/>
    <w:rsid w:val="003F4791"/>
    <w:rsid w:val="003F517E"/>
    <w:rsid w:val="003F7F23"/>
    <w:rsid w:val="0040056C"/>
    <w:rsid w:val="00401EEB"/>
    <w:rsid w:val="00402049"/>
    <w:rsid w:val="004047A5"/>
    <w:rsid w:val="00404EA7"/>
    <w:rsid w:val="004053DC"/>
    <w:rsid w:val="00407997"/>
    <w:rsid w:val="00411CB8"/>
    <w:rsid w:val="00411FAB"/>
    <w:rsid w:val="004120B2"/>
    <w:rsid w:val="00415D20"/>
    <w:rsid w:val="0041617B"/>
    <w:rsid w:val="004176CF"/>
    <w:rsid w:val="004200C1"/>
    <w:rsid w:val="00423802"/>
    <w:rsid w:val="00423B81"/>
    <w:rsid w:val="00424262"/>
    <w:rsid w:val="00424BA8"/>
    <w:rsid w:val="00424CD2"/>
    <w:rsid w:val="00424DF7"/>
    <w:rsid w:val="004255B1"/>
    <w:rsid w:val="004257CD"/>
    <w:rsid w:val="00425938"/>
    <w:rsid w:val="00425CBE"/>
    <w:rsid w:val="004261CD"/>
    <w:rsid w:val="004309FC"/>
    <w:rsid w:val="00431DAB"/>
    <w:rsid w:val="00432F93"/>
    <w:rsid w:val="00433680"/>
    <w:rsid w:val="00433EDC"/>
    <w:rsid w:val="0043489E"/>
    <w:rsid w:val="00435917"/>
    <w:rsid w:val="0043625E"/>
    <w:rsid w:val="00436C6C"/>
    <w:rsid w:val="00436E12"/>
    <w:rsid w:val="004370CB"/>
    <w:rsid w:val="004370FC"/>
    <w:rsid w:val="00437875"/>
    <w:rsid w:val="00441EC6"/>
    <w:rsid w:val="004424BD"/>
    <w:rsid w:val="00443A57"/>
    <w:rsid w:val="00444762"/>
    <w:rsid w:val="00444B07"/>
    <w:rsid w:val="004456FF"/>
    <w:rsid w:val="00445868"/>
    <w:rsid w:val="00445C10"/>
    <w:rsid w:val="0044643E"/>
    <w:rsid w:val="00446740"/>
    <w:rsid w:val="0045034D"/>
    <w:rsid w:val="004510B3"/>
    <w:rsid w:val="00451CD7"/>
    <w:rsid w:val="00457601"/>
    <w:rsid w:val="00460282"/>
    <w:rsid w:val="004674D6"/>
    <w:rsid w:val="00467F4B"/>
    <w:rsid w:val="004709D0"/>
    <w:rsid w:val="004712D9"/>
    <w:rsid w:val="004716CC"/>
    <w:rsid w:val="004725E8"/>
    <w:rsid w:val="0047268E"/>
    <w:rsid w:val="00472CCF"/>
    <w:rsid w:val="004737C6"/>
    <w:rsid w:val="0047380C"/>
    <w:rsid w:val="00474D03"/>
    <w:rsid w:val="00476103"/>
    <w:rsid w:val="00476807"/>
    <w:rsid w:val="00480CA3"/>
    <w:rsid w:val="00482955"/>
    <w:rsid w:val="00484F31"/>
    <w:rsid w:val="00485206"/>
    <w:rsid w:val="00485BD6"/>
    <w:rsid w:val="004876B5"/>
    <w:rsid w:val="00490087"/>
    <w:rsid w:val="00491373"/>
    <w:rsid w:val="00491555"/>
    <w:rsid w:val="00493B06"/>
    <w:rsid w:val="00494794"/>
    <w:rsid w:val="00494C1B"/>
    <w:rsid w:val="00494DDD"/>
    <w:rsid w:val="0049738B"/>
    <w:rsid w:val="004978BF"/>
    <w:rsid w:val="004A02E6"/>
    <w:rsid w:val="004A058E"/>
    <w:rsid w:val="004A0A19"/>
    <w:rsid w:val="004A1F9B"/>
    <w:rsid w:val="004A26A0"/>
    <w:rsid w:val="004A2BE5"/>
    <w:rsid w:val="004A441E"/>
    <w:rsid w:val="004A4596"/>
    <w:rsid w:val="004A4A52"/>
    <w:rsid w:val="004A53E8"/>
    <w:rsid w:val="004A6161"/>
    <w:rsid w:val="004A6DFC"/>
    <w:rsid w:val="004B27C5"/>
    <w:rsid w:val="004B2EB6"/>
    <w:rsid w:val="004B3ACE"/>
    <w:rsid w:val="004B3DD2"/>
    <w:rsid w:val="004B43F9"/>
    <w:rsid w:val="004B4913"/>
    <w:rsid w:val="004B4A4A"/>
    <w:rsid w:val="004B4F0B"/>
    <w:rsid w:val="004B74F6"/>
    <w:rsid w:val="004C164A"/>
    <w:rsid w:val="004C2B3B"/>
    <w:rsid w:val="004C363A"/>
    <w:rsid w:val="004C375D"/>
    <w:rsid w:val="004C48A2"/>
    <w:rsid w:val="004C4DE9"/>
    <w:rsid w:val="004C529C"/>
    <w:rsid w:val="004C6878"/>
    <w:rsid w:val="004C6D28"/>
    <w:rsid w:val="004D0297"/>
    <w:rsid w:val="004D0E04"/>
    <w:rsid w:val="004D11B2"/>
    <w:rsid w:val="004D254D"/>
    <w:rsid w:val="004D2857"/>
    <w:rsid w:val="004D293D"/>
    <w:rsid w:val="004D2D7E"/>
    <w:rsid w:val="004D2DE4"/>
    <w:rsid w:val="004D3852"/>
    <w:rsid w:val="004D3EFE"/>
    <w:rsid w:val="004D488B"/>
    <w:rsid w:val="004D4DBA"/>
    <w:rsid w:val="004D4E40"/>
    <w:rsid w:val="004D4EBB"/>
    <w:rsid w:val="004D5CEA"/>
    <w:rsid w:val="004D6587"/>
    <w:rsid w:val="004D6723"/>
    <w:rsid w:val="004D76D7"/>
    <w:rsid w:val="004E12D0"/>
    <w:rsid w:val="004E1871"/>
    <w:rsid w:val="004E1C96"/>
    <w:rsid w:val="004E2D22"/>
    <w:rsid w:val="004E5423"/>
    <w:rsid w:val="004E6089"/>
    <w:rsid w:val="004E677E"/>
    <w:rsid w:val="004F0526"/>
    <w:rsid w:val="004F07AF"/>
    <w:rsid w:val="004F07DF"/>
    <w:rsid w:val="004F0907"/>
    <w:rsid w:val="004F0CD9"/>
    <w:rsid w:val="004F180F"/>
    <w:rsid w:val="004F1843"/>
    <w:rsid w:val="004F2072"/>
    <w:rsid w:val="004F229A"/>
    <w:rsid w:val="004F32F9"/>
    <w:rsid w:val="004F3498"/>
    <w:rsid w:val="004F37E5"/>
    <w:rsid w:val="004F617C"/>
    <w:rsid w:val="00500BFD"/>
    <w:rsid w:val="00503A03"/>
    <w:rsid w:val="00504DEC"/>
    <w:rsid w:val="00504DFB"/>
    <w:rsid w:val="00505A4D"/>
    <w:rsid w:val="00505DC1"/>
    <w:rsid w:val="00505E3F"/>
    <w:rsid w:val="00507B6B"/>
    <w:rsid w:val="005116A7"/>
    <w:rsid w:val="00511A36"/>
    <w:rsid w:val="00511D78"/>
    <w:rsid w:val="0051275F"/>
    <w:rsid w:val="00512998"/>
    <w:rsid w:val="005134EF"/>
    <w:rsid w:val="005142A4"/>
    <w:rsid w:val="00517096"/>
    <w:rsid w:val="0051726C"/>
    <w:rsid w:val="00520C29"/>
    <w:rsid w:val="00521024"/>
    <w:rsid w:val="005214B3"/>
    <w:rsid w:val="00521BAF"/>
    <w:rsid w:val="00522324"/>
    <w:rsid w:val="005223A9"/>
    <w:rsid w:val="00522FA4"/>
    <w:rsid w:val="00524ABD"/>
    <w:rsid w:val="00524EB4"/>
    <w:rsid w:val="005258E6"/>
    <w:rsid w:val="00525ADA"/>
    <w:rsid w:val="00525C45"/>
    <w:rsid w:val="00525D23"/>
    <w:rsid w:val="00525EA1"/>
    <w:rsid w:val="00525F39"/>
    <w:rsid w:val="00526C2C"/>
    <w:rsid w:val="00530B8E"/>
    <w:rsid w:val="0053226A"/>
    <w:rsid w:val="005323CC"/>
    <w:rsid w:val="005333AD"/>
    <w:rsid w:val="00533650"/>
    <w:rsid w:val="00533873"/>
    <w:rsid w:val="00533DE1"/>
    <w:rsid w:val="00534545"/>
    <w:rsid w:val="005354DD"/>
    <w:rsid w:val="00535F51"/>
    <w:rsid w:val="00536C3A"/>
    <w:rsid w:val="00537505"/>
    <w:rsid w:val="00537D9D"/>
    <w:rsid w:val="0054043F"/>
    <w:rsid w:val="0054151D"/>
    <w:rsid w:val="005419A8"/>
    <w:rsid w:val="005426C8"/>
    <w:rsid w:val="0054322E"/>
    <w:rsid w:val="005434DC"/>
    <w:rsid w:val="005435B4"/>
    <w:rsid w:val="00543B79"/>
    <w:rsid w:val="00543DA4"/>
    <w:rsid w:val="00544786"/>
    <w:rsid w:val="005454C2"/>
    <w:rsid w:val="005502F3"/>
    <w:rsid w:val="005505A2"/>
    <w:rsid w:val="005508A5"/>
    <w:rsid w:val="00550BFD"/>
    <w:rsid w:val="005524A6"/>
    <w:rsid w:val="00552DBD"/>
    <w:rsid w:val="00553E6E"/>
    <w:rsid w:val="00554145"/>
    <w:rsid w:val="0055439E"/>
    <w:rsid w:val="00554B36"/>
    <w:rsid w:val="00554F77"/>
    <w:rsid w:val="0055513F"/>
    <w:rsid w:val="00555929"/>
    <w:rsid w:val="00556323"/>
    <w:rsid w:val="0055695F"/>
    <w:rsid w:val="00557514"/>
    <w:rsid w:val="00560281"/>
    <w:rsid w:val="00563129"/>
    <w:rsid w:val="00563655"/>
    <w:rsid w:val="0056532B"/>
    <w:rsid w:val="00565C20"/>
    <w:rsid w:val="00566B92"/>
    <w:rsid w:val="00567065"/>
    <w:rsid w:val="005674C0"/>
    <w:rsid w:val="00570FD1"/>
    <w:rsid w:val="0057288F"/>
    <w:rsid w:val="00572B9C"/>
    <w:rsid w:val="00573248"/>
    <w:rsid w:val="005732DD"/>
    <w:rsid w:val="005735F9"/>
    <w:rsid w:val="00575274"/>
    <w:rsid w:val="005756F9"/>
    <w:rsid w:val="00575C4A"/>
    <w:rsid w:val="0057665F"/>
    <w:rsid w:val="00576FE2"/>
    <w:rsid w:val="00580C16"/>
    <w:rsid w:val="005810F6"/>
    <w:rsid w:val="00582148"/>
    <w:rsid w:val="00582252"/>
    <w:rsid w:val="0058272A"/>
    <w:rsid w:val="005837FB"/>
    <w:rsid w:val="005855E6"/>
    <w:rsid w:val="005865B1"/>
    <w:rsid w:val="00587154"/>
    <w:rsid w:val="005875F8"/>
    <w:rsid w:val="00587BDE"/>
    <w:rsid w:val="00590465"/>
    <w:rsid w:val="00591963"/>
    <w:rsid w:val="00592603"/>
    <w:rsid w:val="0059531B"/>
    <w:rsid w:val="00595843"/>
    <w:rsid w:val="00596EB7"/>
    <w:rsid w:val="00597307"/>
    <w:rsid w:val="00597622"/>
    <w:rsid w:val="00597D97"/>
    <w:rsid w:val="005A01D6"/>
    <w:rsid w:val="005A0391"/>
    <w:rsid w:val="005A2B57"/>
    <w:rsid w:val="005A2F86"/>
    <w:rsid w:val="005A394C"/>
    <w:rsid w:val="005A3B43"/>
    <w:rsid w:val="005A3C72"/>
    <w:rsid w:val="005A4080"/>
    <w:rsid w:val="005A4BC0"/>
    <w:rsid w:val="005A51A1"/>
    <w:rsid w:val="005A5490"/>
    <w:rsid w:val="005A60B4"/>
    <w:rsid w:val="005A6C4E"/>
    <w:rsid w:val="005B0A6F"/>
    <w:rsid w:val="005B1BA1"/>
    <w:rsid w:val="005B2D33"/>
    <w:rsid w:val="005B479A"/>
    <w:rsid w:val="005B51B5"/>
    <w:rsid w:val="005B72A6"/>
    <w:rsid w:val="005C028E"/>
    <w:rsid w:val="005C1468"/>
    <w:rsid w:val="005C1B83"/>
    <w:rsid w:val="005C1BF3"/>
    <w:rsid w:val="005C225B"/>
    <w:rsid w:val="005C2B18"/>
    <w:rsid w:val="005C39AE"/>
    <w:rsid w:val="005C49BF"/>
    <w:rsid w:val="005C5A7B"/>
    <w:rsid w:val="005C6146"/>
    <w:rsid w:val="005C64EE"/>
    <w:rsid w:val="005D0D06"/>
    <w:rsid w:val="005D11C1"/>
    <w:rsid w:val="005D1429"/>
    <w:rsid w:val="005D1ABC"/>
    <w:rsid w:val="005D1B6A"/>
    <w:rsid w:val="005D2390"/>
    <w:rsid w:val="005D3295"/>
    <w:rsid w:val="005D5CF1"/>
    <w:rsid w:val="005E0945"/>
    <w:rsid w:val="005E1180"/>
    <w:rsid w:val="005E1213"/>
    <w:rsid w:val="005E1C7E"/>
    <w:rsid w:val="005E2644"/>
    <w:rsid w:val="005E50A9"/>
    <w:rsid w:val="005E52DE"/>
    <w:rsid w:val="005E697D"/>
    <w:rsid w:val="005E6C1E"/>
    <w:rsid w:val="005E6FFD"/>
    <w:rsid w:val="005F00FB"/>
    <w:rsid w:val="005F13A2"/>
    <w:rsid w:val="005F1C9A"/>
    <w:rsid w:val="005F3797"/>
    <w:rsid w:val="005F4713"/>
    <w:rsid w:val="005F5005"/>
    <w:rsid w:val="005F64A6"/>
    <w:rsid w:val="005F6566"/>
    <w:rsid w:val="005F6ECF"/>
    <w:rsid w:val="005F7051"/>
    <w:rsid w:val="005F77EF"/>
    <w:rsid w:val="00600AEE"/>
    <w:rsid w:val="00600FE8"/>
    <w:rsid w:val="006011C9"/>
    <w:rsid w:val="00603801"/>
    <w:rsid w:val="00603C1F"/>
    <w:rsid w:val="00604587"/>
    <w:rsid w:val="00605C85"/>
    <w:rsid w:val="00606466"/>
    <w:rsid w:val="0060680C"/>
    <w:rsid w:val="00606D25"/>
    <w:rsid w:val="0060716B"/>
    <w:rsid w:val="00610105"/>
    <w:rsid w:val="00610349"/>
    <w:rsid w:val="0061078A"/>
    <w:rsid w:val="00610887"/>
    <w:rsid w:val="00612C2E"/>
    <w:rsid w:val="0061312E"/>
    <w:rsid w:val="00614C02"/>
    <w:rsid w:val="0061604F"/>
    <w:rsid w:val="0061627E"/>
    <w:rsid w:val="00620DF3"/>
    <w:rsid w:val="00620E1E"/>
    <w:rsid w:val="0062290D"/>
    <w:rsid w:val="00623226"/>
    <w:rsid w:val="00623934"/>
    <w:rsid w:val="00624461"/>
    <w:rsid w:val="006277DC"/>
    <w:rsid w:val="0063222F"/>
    <w:rsid w:val="00632894"/>
    <w:rsid w:val="00632B94"/>
    <w:rsid w:val="00633226"/>
    <w:rsid w:val="00633425"/>
    <w:rsid w:val="006334D2"/>
    <w:rsid w:val="006348D7"/>
    <w:rsid w:val="006349AF"/>
    <w:rsid w:val="006353A4"/>
    <w:rsid w:val="00635889"/>
    <w:rsid w:val="00635D7D"/>
    <w:rsid w:val="00636267"/>
    <w:rsid w:val="00637AF9"/>
    <w:rsid w:val="006408FF"/>
    <w:rsid w:val="0064139B"/>
    <w:rsid w:val="0064252F"/>
    <w:rsid w:val="00645017"/>
    <w:rsid w:val="00645ED2"/>
    <w:rsid w:val="00646235"/>
    <w:rsid w:val="006469BA"/>
    <w:rsid w:val="00646FC1"/>
    <w:rsid w:val="0064704B"/>
    <w:rsid w:val="0065110F"/>
    <w:rsid w:val="00651B39"/>
    <w:rsid w:val="00651E0D"/>
    <w:rsid w:val="00651FAB"/>
    <w:rsid w:val="0065245F"/>
    <w:rsid w:val="00655E17"/>
    <w:rsid w:val="006561CE"/>
    <w:rsid w:val="0065643A"/>
    <w:rsid w:val="00656E70"/>
    <w:rsid w:val="00656FB1"/>
    <w:rsid w:val="006577B7"/>
    <w:rsid w:val="006605CC"/>
    <w:rsid w:val="00660B17"/>
    <w:rsid w:val="00663B38"/>
    <w:rsid w:val="00665D17"/>
    <w:rsid w:val="00667829"/>
    <w:rsid w:val="00667EB5"/>
    <w:rsid w:val="006706E1"/>
    <w:rsid w:val="0067121F"/>
    <w:rsid w:val="0067276E"/>
    <w:rsid w:val="00673B20"/>
    <w:rsid w:val="0067458E"/>
    <w:rsid w:val="00675ECE"/>
    <w:rsid w:val="006761C5"/>
    <w:rsid w:val="0067633A"/>
    <w:rsid w:val="00677CE7"/>
    <w:rsid w:val="00677E5E"/>
    <w:rsid w:val="006823D3"/>
    <w:rsid w:val="00682750"/>
    <w:rsid w:val="00683C4E"/>
    <w:rsid w:val="00684036"/>
    <w:rsid w:val="00684555"/>
    <w:rsid w:val="0068652B"/>
    <w:rsid w:val="00693D13"/>
    <w:rsid w:val="00693E81"/>
    <w:rsid w:val="0069556C"/>
    <w:rsid w:val="006959DA"/>
    <w:rsid w:val="0069655E"/>
    <w:rsid w:val="00696968"/>
    <w:rsid w:val="006973A3"/>
    <w:rsid w:val="00697CFB"/>
    <w:rsid w:val="006A39B8"/>
    <w:rsid w:val="006A39CE"/>
    <w:rsid w:val="006A4D54"/>
    <w:rsid w:val="006A50C0"/>
    <w:rsid w:val="006A6010"/>
    <w:rsid w:val="006A744D"/>
    <w:rsid w:val="006B033F"/>
    <w:rsid w:val="006B08E0"/>
    <w:rsid w:val="006B3A22"/>
    <w:rsid w:val="006B452D"/>
    <w:rsid w:val="006B5115"/>
    <w:rsid w:val="006B52A9"/>
    <w:rsid w:val="006B55C2"/>
    <w:rsid w:val="006B570B"/>
    <w:rsid w:val="006B578F"/>
    <w:rsid w:val="006B79A6"/>
    <w:rsid w:val="006C2D15"/>
    <w:rsid w:val="006C2D5A"/>
    <w:rsid w:val="006C3151"/>
    <w:rsid w:val="006C418E"/>
    <w:rsid w:val="006C41FC"/>
    <w:rsid w:val="006C4260"/>
    <w:rsid w:val="006C4BEC"/>
    <w:rsid w:val="006C5DFF"/>
    <w:rsid w:val="006C7CB3"/>
    <w:rsid w:val="006D0B19"/>
    <w:rsid w:val="006D0F17"/>
    <w:rsid w:val="006D10A3"/>
    <w:rsid w:val="006D1645"/>
    <w:rsid w:val="006D28EB"/>
    <w:rsid w:val="006D2C3C"/>
    <w:rsid w:val="006D431F"/>
    <w:rsid w:val="006D45DA"/>
    <w:rsid w:val="006D4F3A"/>
    <w:rsid w:val="006D536E"/>
    <w:rsid w:val="006D5CD9"/>
    <w:rsid w:val="006D66BE"/>
    <w:rsid w:val="006E1124"/>
    <w:rsid w:val="006E21E8"/>
    <w:rsid w:val="006E270B"/>
    <w:rsid w:val="006E2755"/>
    <w:rsid w:val="006E2B22"/>
    <w:rsid w:val="006E2D0E"/>
    <w:rsid w:val="006E308B"/>
    <w:rsid w:val="006E33E0"/>
    <w:rsid w:val="006E3EDE"/>
    <w:rsid w:val="006E4843"/>
    <w:rsid w:val="006E5457"/>
    <w:rsid w:val="006E5723"/>
    <w:rsid w:val="006E5B8B"/>
    <w:rsid w:val="006F2000"/>
    <w:rsid w:val="006F35E3"/>
    <w:rsid w:val="006F5A73"/>
    <w:rsid w:val="006F6205"/>
    <w:rsid w:val="006F7146"/>
    <w:rsid w:val="00700B24"/>
    <w:rsid w:val="007028D7"/>
    <w:rsid w:val="0070405E"/>
    <w:rsid w:val="007071B5"/>
    <w:rsid w:val="00707683"/>
    <w:rsid w:val="00707F71"/>
    <w:rsid w:val="00710E5D"/>
    <w:rsid w:val="007113B8"/>
    <w:rsid w:val="007115AC"/>
    <w:rsid w:val="00711F2C"/>
    <w:rsid w:val="00712386"/>
    <w:rsid w:val="007137B1"/>
    <w:rsid w:val="00714FCC"/>
    <w:rsid w:val="007156E0"/>
    <w:rsid w:val="00715F4E"/>
    <w:rsid w:val="0071635E"/>
    <w:rsid w:val="007168E4"/>
    <w:rsid w:val="00716CAF"/>
    <w:rsid w:val="007210F5"/>
    <w:rsid w:val="00723C9B"/>
    <w:rsid w:val="00725349"/>
    <w:rsid w:val="007265EC"/>
    <w:rsid w:val="00726767"/>
    <w:rsid w:val="00726F42"/>
    <w:rsid w:val="00727545"/>
    <w:rsid w:val="0072778D"/>
    <w:rsid w:val="00730313"/>
    <w:rsid w:val="00730565"/>
    <w:rsid w:val="00730BA1"/>
    <w:rsid w:val="00732572"/>
    <w:rsid w:val="007348B2"/>
    <w:rsid w:val="00734CC6"/>
    <w:rsid w:val="00734DA3"/>
    <w:rsid w:val="00734DD4"/>
    <w:rsid w:val="00735656"/>
    <w:rsid w:val="0073587B"/>
    <w:rsid w:val="00736A4E"/>
    <w:rsid w:val="007370B5"/>
    <w:rsid w:val="007370E8"/>
    <w:rsid w:val="007379D1"/>
    <w:rsid w:val="007418B4"/>
    <w:rsid w:val="00741BAA"/>
    <w:rsid w:val="0074290F"/>
    <w:rsid w:val="00743B1D"/>
    <w:rsid w:val="007446DF"/>
    <w:rsid w:val="007447BD"/>
    <w:rsid w:val="00745355"/>
    <w:rsid w:val="00745460"/>
    <w:rsid w:val="0074610A"/>
    <w:rsid w:val="00746D03"/>
    <w:rsid w:val="007502D4"/>
    <w:rsid w:val="00751567"/>
    <w:rsid w:val="007532DB"/>
    <w:rsid w:val="00753FC7"/>
    <w:rsid w:val="00754807"/>
    <w:rsid w:val="0075784A"/>
    <w:rsid w:val="00757D00"/>
    <w:rsid w:val="00760071"/>
    <w:rsid w:val="00760B5C"/>
    <w:rsid w:val="00761537"/>
    <w:rsid w:val="00762070"/>
    <w:rsid w:val="00763116"/>
    <w:rsid w:val="00764DE7"/>
    <w:rsid w:val="00765350"/>
    <w:rsid w:val="007653A5"/>
    <w:rsid w:val="00766DBB"/>
    <w:rsid w:val="007670AF"/>
    <w:rsid w:val="0077003B"/>
    <w:rsid w:val="00770A4F"/>
    <w:rsid w:val="007717E5"/>
    <w:rsid w:val="007742A5"/>
    <w:rsid w:val="0077506A"/>
    <w:rsid w:val="00776AA6"/>
    <w:rsid w:val="00777CC6"/>
    <w:rsid w:val="007801D1"/>
    <w:rsid w:val="00780F05"/>
    <w:rsid w:val="00782674"/>
    <w:rsid w:val="00782BC0"/>
    <w:rsid w:val="007837F1"/>
    <w:rsid w:val="00783CCB"/>
    <w:rsid w:val="007861DE"/>
    <w:rsid w:val="007866BD"/>
    <w:rsid w:val="00787315"/>
    <w:rsid w:val="00787606"/>
    <w:rsid w:val="00791937"/>
    <w:rsid w:val="00794A59"/>
    <w:rsid w:val="00796594"/>
    <w:rsid w:val="00796C76"/>
    <w:rsid w:val="00796DE2"/>
    <w:rsid w:val="00797B4C"/>
    <w:rsid w:val="007A0ABA"/>
    <w:rsid w:val="007A1BE5"/>
    <w:rsid w:val="007A661D"/>
    <w:rsid w:val="007A6E4E"/>
    <w:rsid w:val="007B1325"/>
    <w:rsid w:val="007B1560"/>
    <w:rsid w:val="007B1ED9"/>
    <w:rsid w:val="007B3687"/>
    <w:rsid w:val="007B3EFA"/>
    <w:rsid w:val="007B5753"/>
    <w:rsid w:val="007B6CDD"/>
    <w:rsid w:val="007B6FC7"/>
    <w:rsid w:val="007B7FA7"/>
    <w:rsid w:val="007C0D99"/>
    <w:rsid w:val="007C17DE"/>
    <w:rsid w:val="007C1B7A"/>
    <w:rsid w:val="007C2621"/>
    <w:rsid w:val="007C2BF3"/>
    <w:rsid w:val="007C32EB"/>
    <w:rsid w:val="007C4443"/>
    <w:rsid w:val="007C45C5"/>
    <w:rsid w:val="007C558B"/>
    <w:rsid w:val="007C590A"/>
    <w:rsid w:val="007C5C9B"/>
    <w:rsid w:val="007C6499"/>
    <w:rsid w:val="007C798C"/>
    <w:rsid w:val="007D0266"/>
    <w:rsid w:val="007D0D16"/>
    <w:rsid w:val="007D2329"/>
    <w:rsid w:val="007D2A14"/>
    <w:rsid w:val="007D48AB"/>
    <w:rsid w:val="007D6394"/>
    <w:rsid w:val="007D7206"/>
    <w:rsid w:val="007D7B96"/>
    <w:rsid w:val="007E07EE"/>
    <w:rsid w:val="007E1160"/>
    <w:rsid w:val="007E1C29"/>
    <w:rsid w:val="007E2C81"/>
    <w:rsid w:val="007E3828"/>
    <w:rsid w:val="007E55A1"/>
    <w:rsid w:val="007E61E8"/>
    <w:rsid w:val="007E6919"/>
    <w:rsid w:val="007E6E6E"/>
    <w:rsid w:val="007E6FA2"/>
    <w:rsid w:val="007F00DE"/>
    <w:rsid w:val="007F043A"/>
    <w:rsid w:val="007F1022"/>
    <w:rsid w:val="007F15B9"/>
    <w:rsid w:val="007F26C9"/>
    <w:rsid w:val="007F2816"/>
    <w:rsid w:val="007F47CE"/>
    <w:rsid w:val="007F6918"/>
    <w:rsid w:val="007F73DC"/>
    <w:rsid w:val="008000DB"/>
    <w:rsid w:val="008003AC"/>
    <w:rsid w:val="00801286"/>
    <w:rsid w:val="00803BD7"/>
    <w:rsid w:val="00803C28"/>
    <w:rsid w:val="0080495B"/>
    <w:rsid w:val="00804B05"/>
    <w:rsid w:val="008061FE"/>
    <w:rsid w:val="00807175"/>
    <w:rsid w:val="00807179"/>
    <w:rsid w:val="00810BD5"/>
    <w:rsid w:val="00811532"/>
    <w:rsid w:val="00813B1F"/>
    <w:rsid w:val="00814721"/>
    <w:rsid w:val="00814FF2"/>
    <w:rsid w:val="00815271"/>
    <w:rsid w:val="00815358"/>
    <w:rsid w:val="00815E5C"/>
    <w:rsid w:val="00816ED8"/>
    <w:rsid w:val="00820EF7"/>
    <w:rsid w:val="00821942"/>
    <w:rsid w:val="008226A0"/>
    <w:rsid w:val="008230A5"/>
    <w:rsid w:val="008234B2"/>
    <w:rsid w:val="00825BFF"/>
    <w:rsid w:val="00826DB8"/>
    <w:rsid w:val="00827907"/>
    <w:rsid w:val="00827A96"/>
    <w:rsid w:val="00830C19"/>
    <w:rsid w:val="00830F29"/>
    <w:rsid w:val="008314F1"/>
    <w:rsid w:val="00833635"/>
    <w:rsid w:val="00833C31"/>
    <w:rsid w:val="00833F2B"/>
    <w:rsid w:val="008363C4"/>
    <w:rsid w:val="008372BE"/>
    <w:rsid w:val="00840B5F"/>
    <w:rsid w:val="008410B4"/>
    <w:rsid w:val="00842B0F"/>
    <w:rsid w:val="00850682"/>
    <w:rsid w:val="00850722"/>
    <w:rsid w:val="00851CAE"/>
    <w:rsid w:val="00851DAF"/>
    <w:rsid w:val="00852DB5"/>
    <w:rsid w:val="0085310C"/>
    <w:rsid w:val="008532DB"/>
    <w:rsid w:val="008542F7"/>
    <w:rsid w:val="008547EC"/>
    <w:rsid w:val="00856F36"/>
    <w:rsid w:val="008571A8"/>
    <w:rsid w:val="00861DF5"/>
    <w:rsid w:val="00861EF0"/>
    <w:rsid w:val="00861F28"/>
    <w:rsid w:val="00862EE1"/>
    <w:rsid w:val="00864E0B"/>
    <w:rsid w:val="00865622"/>
    <w:rsid w:val="0086606B"/>
    <w:rsid w:val="00867770"/>
    <w:rsid w:val="00867C4F"/>
    <w:rsid w:val="008712BE"/>
    <w:rsid w:val="00871C03"/>
    <w:rsid w:val="008738D3"/>
    <w:rsid w:val="00873900"/>
    <w:rsid w:val="00875B2D"/>
    <w:rsid w:val="00877009"/>
    <w:rsid w:val="00877587"/>
    <w:rsid w:val="00877879"/>
    <w:rsid w:val="00880003"/>
    <w:rsid w:val="00880E90"/>
    <w:rsid w:val="00881A96"/>
    <w:rsid w:val="008825AC"/>
    <w:rsid w:val="0088282D"/>
    <w:rsid w:val="00883876"/>
    <w:rsid w:val="008850F7"/>
    <w:rsid w:val="00885CEC"/>
    <w:rsid w:val="00886308"/>
    <w:rsid w:val="00886AED"/>
    <w:rsid w:val="008871B4"/>
    <w:rsid w:val="008872A3"/>
    <w:rsid w:val="00891C77"/>
    <w:rsid w:val="00892FB3"/>
    <w:rsid w:val="0089327C"/>
    <w:rsid w:val="00896120"/>
    <w:rsid w:val="008A1364"/>
    <w:rsid w:val="008A1C7C"/>
    <w:rsid w:val="008A2393"/>
    <w:rsid w:val="008A4564"/>
    <w:rsid w:val="008A494D"/>
    <w:rsid w:val="008B10E8"/>
    <w:rsid w:val="008B1768"/>
    <w:rsid w:val="008B2DD4"/>
    <w:rsid w:val="008B3003"/>
    <w:rsid w:val="008B4233"/>
    <w:rsid w:val="008B42DB"/>
    <w:rsid w:val="008B4BCC"/>
    <w:rsid w:val="008B4DD9"/>
    <w:rsid w:val="008B65F3"/>
    <w:rsid w:val="008B77B2"/>
    <w:rsid w:val="008C06DC"/>
    <w:rsid w:val="008C0F6D"/>
    <w:rsid w:val="008C12F0"/>
    <w:rsid w:val="008C2071"/>
    <w:rsid w:val="008C21BF"/>
    <w:rsid w:val="008C3272"/>
    <w:rsid w:val="008C4C0E"/>
    <w:rsid w:val="008C59F3"/>
    <w:rsid w:val="008C6B97"/>
    <w:rsid w:val="008C7317"/>
    <w:rsid w:val="008C7E48"/>
    <w:rsid w:val="008D0388"/>
    <w:rsid w:val="008D3022"/>
    <w:rsid w:val="008D3CBD"/>
    <w:rsid w:val="008D7F35"/>
    <w:rsid w:val="008E1007"/>
    <w:rsid w:val="008E3113"/>
    <w:rsid w:val="008E4AA4"/>
    <w:rsid w:val="008E5F34"/>
    <w:rsid w:val="008F0534"/>
    <w:rsid w:val="008F063D"/>
    <w:rsid w:val="008F0F63"/>
    <w:rsid w:val="008F11D9"/>
    <w:rsid w:val="008F271F"/>
    <w:rsid w:val="008F2FBC"/>
    <w:rsid w:val="008F3928"/>
    <w:rsid w:val="008F3B25"/>
    <w:rsid w:val="008F3E2A"/>
    <w:rsid w:val="008F493E"/>
    <w:rsid w:val="008F5653"/>
    <w:rsid w:val="008F5DCD"/>
    <w:rsid w:val="008F6B84"/>
    <w:rsid w:val="009009EF"/>
    <w:rsid w:val="0090249E"/>
    <w:rsid w:val="009049ED"/>
    <w:rsid w:val="00905336"/>
    <w:rsid w:val="009054B5"/>
    <w:rsid w:val="00906632"/>
    <w:rsid w:val="00906995"/>
    <w:rsid w:val="00907BC2"/>
    <w:rsid w:val="00907D7D"/>
    <w:rsid w:val="00911395"/>
    <w:rsid w:val="00911567"/>
    <w:rsid w:val="00912768"/>
    <w:rsid w:val="00912947"/>
    <w:rsid w:val="00912BE0"/>
    <w:rsid w:val="00912E9B"/>
    <w:rsid w:val="0091400A"/>
    <w:rsid w:val="0091415E"/>
    <w:rsid w:val="00914420"/>
    <w:rsid w:val="009144CC"/>
    <w:rsid w:val="009145AB"/>
    <w:rsid w:val="00914BB0"/>
    <w:rsid w:val="009159D0"/>
    <w:rsid w:val="00915FE9"/>
    <w:rsid w:val="00917DCB"/>
    <w:rsid w:val="0092039E"/>
    <w:rsid w:val="009203EF"/>
    <w:rsid w:val="00920B91"/>
    <w:rsid w:val="00921A74"/>
    <w:rsid w:val="00921DAF"/>
    <w:rsid w:val="00924F07"/>
    <w:rsid w:val="00925413"/>
    <w:rsid w:val="00925ADC"/>
    <w:rsid w:val="0092604B"/>
    <w:rsid w:val="00926163"/>
    <w:rsid w:val="009265A1"/>
    <w:rsid w:val="009275AF"/>
    <w:rsid w:val="009300B1"/>
    <w:rsid w:val="00930177"/>
    <w:rsid w:val="00930223"/>
    <w:rsid w:val="00930D73"/>
    <w:rsid w:val="00931878"/>
    <w:rsid w:val="00931A54"/>
    <w:rsid w:val="00931FAA"/>
    <w:rsid w:val="00933110"/>
    <w:rsid w:val="009339E8"/>
    <w:rsid w:val="00934387"/>
    <w:rsid w:val="0093443A"/>
    <w:rsid w:val="0093446D"/>
    <w:rsid w:val="009353F0"/>
    <w:rsid w:val="00935661"/>
    <w:rsid w:val="0093629D"/>
    <w:rsid w:val="00936701"/>
    <w:rsid w:val="009378C7"/>
    <w:rsid w:val="009422DE"/>
    <w:rsid w:val="00943847"/>
    <w:rsid w:val="009458C9"/>
    <w:rsid w:val="009472FC"/>
    <w:rsid w:val="009510B4"/>
    <w:rsid w:val="00951172"/>
    <w:rsid w:val="00951DD6"/>
    <w:rsid w:val="00953D76"/>
    <w:rsid w:val="00954C36"/>
    <w:rsid w:val="009554D3"/>
    <w:rsid w:val="00955D18"/>
    <w:rsid w:val="00955EEA"/>
    <w:rsid w:val="00956550"/>
    <w:rsid w:val="009572BB"/>
    <w:rsid w:val="00957D2D"/>
    <w:rsid w:val="00957F3F"/>
    <w:rsid w:val="009607B6"/>
    <w:rsid w:val="00960ABD"/>
    <w:rsid w:val="009617C5"/>
    <w:rsid w:val="00961BB4"/>
    <w:rsid w:val="009635E6"/>
    <w:rsid w:val="00964C15"/>
    <w:rsid w:val="00965788"/>
    <w:rsid w:val="009711FB"/>
    <w:rsid w:val="009713D0"/>
    <w:rsid w:val="00971AD2"/>
    <w:rsid w:val="009731B3"/>
    <w:rsid w:val="00974685"/>
    <w:rsid w:val="00974797"/>
    <w:rsid w:val="00974FE6"/>
    <w:rsid w:val="00975535"/>
    <w:rsid w:val="00975665"/>
    <w:rsid w:val="00977154"/>
    <w:rsid w:val="00977851"/>
    <w:rsid w:val="009814C0"/>
    <w:rsid w:val="00981632"/>
    <w:rsid w:val="00982099"/>
    <w:rsid w:val="00983103"/>
    <w:rsid w:val="00984C9A"/>
    <w:rsid w:val="00984FFA"/>
    <w:rsid w:val="00986FE5"/>
    <w:rsid w:val="00987CEF"/>
    <w:rsid w:val="009904CB"/>
    <w:rsid w:val="009912BC"/>
    <w:rsid w:val="0099174A"/>
    <w:rsid w:val="009919A5"/>
    <w:rsid w:val="00991B2B"/>
    <w:rsid w:val="009927FC"/>
    <w:rsid w:val="0099361C"/>
    <w:rsid w:val="00993EE6"/>
    <w:rsid w:val="00993FCD"/>
    <w:rsid w:val="00994643"/>
    <w:rsid w:val="009946A5"/>
    <w:rsid w:val="00994FD1"/>
    <w:rsid w:val="009953C8"/>
    <w:rsid w:val="009A028C"/>
    <w:rsid w:val="009A0434"/>
    <w:rsid w:val="009A097F"/>
    <w:rsid w:val="009A1B5B"/>
    <w:rsid w:val="009A232E"/>
    <w:rsid w:val="009A2705"/>
    <w:rsid w:val="009A4423"/>
    <w:rsid w:val="009A463D"/>
    <w:rsid w:val="009A4DC5"/>
    <w:rsid w:val="009A6D18"/>
    <w:rsid w:val="009B0137"/>
    <w:rsid w:val="009B18F1"/>
    <w:rsid w:val="009B208E"/>
    <w:rsid w:val="009B2A16"/>
    <w:rsid w:val="009B32AE"/>
    <w:rsid w:val="009B363A"/>
    <w:rsid w:val="009B4109"/>
    <w:rsid w:val="009B5094"/>
    <w:rsid w:val="009B7D7D"/>
    <w:rsid w:val="009C0569"/>
    <w:rsid w:val="009C1B83"/>
    <w:rsid w:val="009C3586"/>
    <w:rsid w:val="009C566B"/>
    <w:rsid w:val="009C56AB"/>
    <w:rsid w:val="009C6313"/>
    <w:rsid w:val="009C6BF7"/>
    <w:rsid w:val="009C7124"/>
    <w:rsid w:val="009C772D"/>
    <w:rsid w:val="009D0B1C"/>
    <w:rsid w:val="009D0CA8"/>
    <w:rsid w:val="009D1CBF"/>
    <w:rsid w:val="009D1FA7"/>
    <w:rsid w:val="009D28C7"/>
    <w:rsid w:val="009D3137"/>
    <w:rsid w:val="009D43DA"/>
    <w:rsid w:val="009D48FF"/>
    <w:rsid w:val="009D588F"/>
    <w:rsid w:val="009D5F4E"/>
    <w:rsid w:val="009D76BC"/>
    <w:rsid w:val="009D7A06"/>
    <w:rsid w:val="009D7BA4"/>
    <w:rsid w:val="009E03A4"/>
    <w:rsid w:val="009E0F42"/>
    <w:rsid w:val="009E157E"/>
    <w:rsid w:val="009E1D8F"/>
    <w:rsid w:val="009E1E1B"/>
    <w:rsid w:val="009E2DC9"/>
    <w:rsid w:val="009E3664"/>
    <w:rsid w:val="009E39A9"/>
    <w:rsid w:val="009E6832"/>
    <w:rsid w:val="009F04B1"/>
    <w:rsid w:val="009F06FE"/>
    <w:rsid w:val="009F0F5F"/>
    <w:rsid w:val="009F0FC0"/>
    <w:rsid w:val="009F142D"/>
    <w:rsid w:val="009F1F28"/>
    <w:rsid w:val="009F1F78"/>
    <w:rsid w:val="009F2097"/>
    <w:rsid w:val="009F2340"/>
    <w:rsid w:val="009F26D7"/>
    <w:rsid w:val="009F2ECC"/>
    <w:rsid w:val="009F393F"/>
    <w:rsid w:val="009F603D"/>
    <w:rsid w:val="009F649D"/>
    <w:rsid w:val="009F7BA9"/>
    <w:rsid w:val="00A01002"/>
    <w:rsid w:val="00A01027"/>
    <w:rsid w:val="00A01328"/>
    <w:rsid w:val="00A01DC7"/>
    <w:rsid w:val="00A01E7E"/>
    <w:rsid w:val="00A02227"/>
    <w:rsid w:val="00A029FE"/>
    <w:rsid w:val="00A0387A"/>
    <w:rsid w:val="00A04FB5"/>
    <w:rsid w:val="00A05159"/>
    <w:rsid w:val="00A06C89"/>
    <w:rsid w:val="00A0799A"/>
    <w:rsid w:val="00A10615"/>
    <w:rsid w:val="00A107E2"/>
    <w:rsid w:val="00A1115E"/>
    <w:rsid w:val="00A118A9"/>
    <w:rsid w:val="00A11E1D"/>
    <w:rsid w:val="00A12440"/>
    <w:rsid w:val="00A12CF0"/>
    <w:rsid w:val="00A12EEC"/>
    <w:rsid w:val="00A159F5"/>
    <w:rsid w:val="00A160E0"/>
    <w:rsid w:val="00A16EDE"/>
    <w:rsid w:val="00A211F5"/>
    <w:rsid w:val="00A212A1"/>
    <w:rsid w:val="00A21DD7"/>
    <w:rsid w:val="00A232B0"/>
    <w:rsid w:val="00A24465"/>
    <w:rsid w:val="00A24AA3"/>
    <w:rsid w:val="00A24BB1"/>
    <w:rsid w:val="00A25727"/>
    <w:rsid w:val="00A2778E"/>
    <w:rsid w:val="00A27C68"/>
    <w:rsid w:val="00A305B3"/>
    <w:rsid w:val="00A306BE"/>
    <w:rsid w:val="00A30712"/>
    <w:rsid w:val="00A30748"/>
    <w:rsid w:val="00A3276A"/>
    <w:rsid w:val="00A32C28"/>
    <w:rsid w:val="00A32D25"/>
    <w:rsid w:val="00A348BF"/>
    <w:rsid w:val="00A352DA"/>
    <w:rsid w:val="00A35417"/>
    <w:rsid w:val="00A35D0C"/>
    <w:rsid w:val="00A35ED8"/>
    <w:rsid w:val="00A36B86"/>
    <w:rsid w:val="00A37C39"/>
    <w:rsid w:val="00A40AF5"/>
    <w:rsid w:val="00A40C75"/>
    <w:rsid w:val="00A40D53"/>
    <w:rsid w:val="00A40F31"/>
    <w:rsid w:val="00A413F2"/>
    <w:rsid w:val="00A41C62"/>
    <w:rsid w:val="00A43F5A"/>
    <w:rsid w:val="00A44B86"/>
    <w:rsid w:val="00A47866"/>
    <w:rsid w:val="00A5063B"/>
    <w:rsid w:val="00A50825"/>
    <w:rsid w:val="00A5216B"/>
    <w:rsid w:val="00A52714"/>
    <w:rsid w:val="00A52C9E"/>
    <w:rsid w:val="00A52EF3"/>
    <w:rsid w:val="00A53085"/>
    <w:rsid w:val="00A53E8A"/>
    <w:rsid w:val="00A541A5"/>
    <w:rsid w:val="00A546CD"/>
    <w:rsid w:val="00A5472E"/>
    <w:rsid w:val="00A5573A"/>
    <w:rsid w:val="00A56571"/>
    <w:rsid w:val="00A57571"/>
    <w:rsid w:val="00A579D6"/>
    <w:rsid w:val="00A57F3A"/>
    <w:rsid w:val="00A60F01"/>
    <w:rsid w:val="00A61F27"/>
    <w:rsid w:val="00A6205B"/>
    <w:rsid w:val="00A62DDA"/>
    <w:rsid w:val="00A650CC"/>
    <w:rsid w:val="00A65D48"/>
    <w:rsid w:val="00A673FA"/>
    <w:rsid w:val="00A67BEB"/>
    <w:rsid w:val="00A7078B"/>
    <w:rsid w:val="00A710F6"/>
    <w:rsid w:val="00A71CE7"/>
    <w:rsid w:val="00A73429"/>
    <w:rsid w:val="00A74FB6"/>
    <w:rsid w:val="00A75757"/>
    <w:rsid w:val="00A76708"/>
    <w:rsid w:val="00A81D22"/>
    <w:rsid w:val="00A82662"/>
    <w:rsid w:val="00A82D35"/>
    <w:rsid w:val="00A86847"/>
    <w:rsid w:val="00A869BF"/>
    <w:rsid w:val="00A87150"/>
    <w:rsid w:val="00A873D9"/>
    <w:rsid w:val="00A91DDF"/>
    <w:rsid w:val="00A940D2"/>
    <w:rsid w:val="00A945F3"/>
    <w:rsid w:val="00A95E4F"/>
    <w:rsid w:val="00A9635B"/>
    <w:rsid w:val="00A968C0"/>
    <w:rsid w:val="00A96D6D"/>
    <w:rsid w:val="00A971F4"/>
    <w:rsid w:val="00A977BE"/>
    <w:rsid w:val="00AA076F"/>
    <w:rsid w:val="00AA1983"/>
    <w:rsid w:val="00AA1D68"/>
    <w:rsid w:val="00AA1EE5"/>
    <w:rsid w:val="00AA2DD6"/>
    <w:rsid w:val="00AA330C"/>
    <w:rsid w:val="00AA33D0"/>
    <w:rsid w:val="00AA34E7"/>
    <w:rsid w:val="00AA38DE"/>
    <w:rsid w:val="00AA4371"/>
    <w:rsid w:val="00AA54CD"/>
    <w:rsid w:val="00AA73B0"/>
    <w:rsid w:val="00AB1B9E"/>
    <w:rsid w:val="00AB4C1C"/>
    <w:rsid w:val="00AB695F"/>
    <w:rsid w:val="00AB7063"/>
    <w:rsid w:val="00AB72FD"/>
    <w:rsid w:val="00AB797B"/>
    <w:rsid w:val="00AC024D"/>
    <w:rsid w:val="00AC1D1F"/>
    <w:rsid w:val="00AC4297"/>
    <w:rsid w:val="00AC4C73"/>
    <w:rsid w:val="00AC4D1E"/>
    <w:rsid w:val="00AC5632"/>
    <w:rsid w:val="00AC5722"/>
    <w:rsid w:val="00AC5F62"/>
    <w:rsid w:val="00AC688B"/>
    <w:rsid w:val="00AC72DA"/>
    <w:rsid w:val="00AC78F9"/>
    <w:rsid w:val="00AD038B"/>
    <w:rsid w:val="00AD0702"/>
    <w:rsid w:val="00AD0D25"/>
    <w:rsid w:val="00AD0E89"/>
    <w:rsid w:val="00AD30E1"/>
    <w:rsid w:val="00AD3757"/>
    <w:rsid w:val="00AD3F8D"/>
    <w:rsid w:val="00AD50A1"/>
    <w:rsid w:val="00AD5392"/>
    <w:rsid w:val="00AD570D"/>
    <w:rsid w:val="00AD6A3E"/>
    <w:rsid w:val="00AD7BC8"/>
    <w:rsid w:val="00AE02FD"/>
    <w:rsid w:val="00AE0975"/>
    <w:rsid w:val="00AE1086"/>
    <w:rsid w:val="00AE157B"/>
    <w:rsid w:val="00AE1D3C"/>
    <w:rsid w:val="00AE2700"/>
    <w:rsid w:val="00AE2FAD"/>
    <w:rsid w:val="00AE3D7D"/>
    <w:rsid w:val="00AE5965"/>
    <w:rsid w:val="00AE721C"/>
    <w:rsid w:val="00AE72F5"/>
    <w:rsid w:val="00AE75EE"/>
    <w:rsid w:val="00AF0776"/>
    <w:rsid w:val="00AF0A24"/>
    <w:rsid w:val="00AF0F18"/>
    <w:rsid w:val="00AF15FE"/>
    <w:rsid w:val="00AF1C81"/>
    <w:rsid w:val="00AF2900"/>
    <w:rsid w:val="00AF47F2"/>
    <w:rsid w:val="00AF4982"/>
    <w:rsid w:val="00AF63F7"/>
    <w:rsid w:val="00B00445"/>
    <w:rsid w:val="00B01BDF"/>
    <w:rsid w:val="00B026CC"/>
    <w:rsid w:val="00B0300F"/>
    <w:rsid w:val="00B05C68"/>
    <w:rsid w:val="00B067A6"/>
    <w:rsid w:val="00B067F6"/>
    <w:rsid w:val="00B07A9B"/>
    <w:rsid w:val="00B07F2B"/>
    <w:rsid w:val="00B07F3E"/>
    <w:rsid w:val="00B10BF5"/>
    <w:rsid w:val="00B11531"/>
    <w:rsid w:val="00B11933"/>
    <w:rsid w:val="00B11EEB"/>
    <w:rsid w:val="00B120D8"/>
    <w:rsid w:val="00B12C80"/>
    <w:rsid w:val="00B14CCC"/>
    <w:rsid w:val="00B15078"/>
    <w:rsid w:val="00B170F7"/>
    <w:rsid w:val="00B17C83"/>
    <w:rsid w:val="00B20166"/>
    <w:rsid w:val="00B20A78"/>
    <w:rsid w:val="00B21C2B"/>
    <w:rsid w:val="00B220BA"/>
    <w:rsid w:val="00B2280F"/>
    <w:rsid w:val="00B22E57"/>
    <w:rsid w:val="00B23FFD"/>
    <w:rsid w:val="00B24E09"/>
    <w:rsid w:val="00B25231"/>
    <w:rsid w:val="00B260FA"/>
    <w:rsid w:val="00B26859"/>
    <w:rsid w:val="00B26B04"/>
    <w:rsid w:val="00B279F0"/>
    <w:rsid w:val="00B305F2"/>
    <w:rsid w:val="00B30D76"/>
    <w:rsid w:val="00B31648"/>
    <w:rsid w:val="00B32CD8"/>
    <w:rsid w:val="00B34BD3"/>
    <w:rsid w:val="00B35805"/>
    <w:rsid w:val="00B360A6"/>
    <w:rsid w:val="00B3714D"/>
    <w:rsid w:val="00B3751D"/>
    <w:rsid w:val="00B375DF"/>
    <w:rsid w:val="00B40521"/>
    <w:rsid w:val="00B40B35"/>
    <w:rsid w:val="00B41152"/>
    <w:rsid w:val="00B421F9"/>
    <w:rsid w:val="00B42911"/>
    <w:rsid w:val="00B42C6C"/>
    <w:rsid w:val="00B42E1E"/>
    <w:rsid w:val="00B4366E"/>
    <w:rsid w:val="00B43EEC"/>
    <w:rsid w:val="00B447C7"/>
    <w:rsid w:val="00B44CC1"/>
    <w:rsid w:val="00B44FED"/>
    <w:rsid w:val="00B46183"/>
    <w:rsid w:val="00B46214"/>
    <w:rsid w:val="00B465C4"/>
    <w:rsid w:val="00B466D0"/>
    <w:rsid w:val="00B47859"/>
    <w:rsid w:val="00B51880"/>
    <w:rsid w:val="00B54C2F"/>
    <w:rsid w:val="00B55FB0"/>
    <w:rsid w:val="00B56B65"/>
    <w:rsid w:val="00B56D54"/>
    <w:rsid w:val="00B576EC"/>
    <w:rsid w:val="00B57F31"/>
    <w:rsid w:val="00B60745"/>
    <w:rsid w:val="00B61CE5"/>
    <w:rsid w:val="00B643E6"/>
    <w:rsid w:val="00B65C54"/>
    <w:rsid w:val="00B66FD1"/>
    <w:rsid w:val="00B67541"/>
    <w:rsid w:val="00B67C95"/>
    <w:rsid w:val="00B67DC8"/>
    <w:rsid w:val="00B70823"/>
    <w:rsid w:val="00B71019"/>
    <w:rsid w:val="00B730E6"/>
    <w:rsid w:val="00B74509"/>
    <w:rsid w:val="00B746D8"/>
    <w:rsid w:val="00B74B07"/>
    <w:rsid w:val="00B74E5C"/>
    <w:rsid w:val="00B7504B"/>
    <w:rsid w:val="00B7594B"/>
    <w:rsid w:val="00B77760"/>
    <w:rsid w:val="00B77A38"/>
    <w:rsid w:val="00B8006B"/>
    <w:rsid w:val="00B81906"/>
    <w:rsid w:val="00B81E33"/>
    <w:rsid w:val="00B82072"/>
    <w:rsid w:val="00B83114"/>
    <w:rsid w:val="00B831F2"/>
    <w:rsid w:val="00B840FA"/>
    <w:rsid w:val="00B84728"/>
    <w:rsid w:val="00B86B67"/>
    <w:rsid w:val="00B87932"/>
    <w:rsid w:val="00B87DF9"/>
    <w:rsid w:val="00B90FAE"/>
    <w:rsid w:val="00B9119A"/>
    <w:rsid w:val="00B9132B"/>
    <w:rsid w:val="00B91DB8"/>
    <w:rsid w:val="00B92087"/>
    <w:rsid w:val="00B925C9"/>
    <w:rsid w:val="00B93CD3"/>
    <w:rsid w:val="00B94C7E"/>
    <w:rsid w:val="00B94E9F"/>
    <w:rsid w:val="00B964F8"/>
    <w:rsid w:val="00B97234"/>
    <w:rsid w:val="00BA0488"/>
    <w:rsid w:val="00BA074B"/>
    <w:rsid w:val="00BA2179"/>
    <w:rsid w:val="00BA2F23"/>
    <w:rsid w:val="00BA3E07"/>
    <w:rsid w:val="00BA3E66"/>
    <w:rsid w:val="00BA40C5"/>
    <w:rsid w:val="00BA4330"/>
    <w:rsid w:val="00BA4741"/>
    <w:rsid w:val="00BA4C93"/>
    <w:rsid w:val="00BA564E"/>
    <w:rsid w:val="00BA60DC"/>
    <w:rsid w:val="00BA6D9A"/>
    <w:rsid w:val="00BA6DF7"/>
    <w:rsid w:val="00BA7940"/>
    <w:rsid w:val="00BB0438"/>
    <w:rsid w:val="00BB0727"/>
    <w:rsid w:val="00BB17D3"/>
    <w:rsid w:val="00BB1E64"/>
    <w:rsid w:val="00BB1EA8"/>
    <w:rsid w:val="00BB27C4"/>
    <w:rsid w:val="00BB2D64"/>
    <w:rsid w:val="00BB3182"/>
    <w:rsid w:val="00BB3C65"/>
    <w:rsid w:val="00BB3D18"/>
    <w:rsid w:val="00BB4554"/>
    <w:rsid w:val="00BB5195"/>
    <w:rsid w:val="00BB5C32"/>
    <w:rsid w:val="00BB610A"/>
    <w:rsid w:val="00BC001D"/>
    <w:rsid w:val="00BC08C1"/>
    <w:rsid w:val="00BC2359"/>
    <w:rsid w:val="00BC2569"/>
    <w:rsid w:val="00BC3170"/>
    <w:rsid w:val="00BC4693"/>
    <w:rsid w:val="00BC4FAC"/>
    <w:rsid w:val="00BC61FD"/>
    <w:rsid w:val="00BD0906"/>
    <w:rsid w:val="00BD0A36"/>
    <w:rsid w:val="00BD1CA6"/>
    <w:rsid w:val="00BD265B"/>
    <w:rsid w:val="00BD3800"/>
    <w:rsid w:val="00BD40AA"/>
    <w:rsid w:val="00BD4364"/>
    <w:rsid w:val="00BD4B95"/>
    <w:rsid w:val="00BD62C5"/>
    <w:rsid w:val="00BD7BE7"/>
    <w:rsid w:val="00BE1B81"/>
    <w:rsid w:val="00BE1F1B"/>
    <w:rsid w:val="00BE27DB"/>
    <w:rsid w:val="00BE47FB"/>
    <w:rsid w:val="00BE5A31"/>
    <w:rsid w:val="00BE67D8"/>
    <w:rsid w:val="00BE6E79"/>
    <w:rsid w:val="00BE74EC"/>
    <w:rsid w:val="00BF34EE"/>
    <w:rsid w:val="00BF399C"/>
    <w:rsid w:val="00BF39D8"/>
    <w:rsid w:val="00BF455C"/>
    <w:rsid w:val="00BF5088"/>
    <w:rsid w:val="00BF614A"/>
    <w:rsid w:val="00BF6490"/>
    <w:rsid w:val="00C00912"/>
    <w:rsid w:val="00C00C0E"/>
    <w:rsid w:val="00C030D6"/>
    <w:rsid w:val="00C034F0"/>
    <w:rsid w:val="00C039B7"/>
    <w:rsid w:val="00C05EF3"/>
    <w:rsid w:val="00C06180"/>
    <w:rsid w:val="00C062AC"/>
    <w:rsid w:val="00C10410"/>
    <w:rsid w:val="00C11C61"/>
    <w:rsid w:val="00C11F01"/>
    <w:rsid w:val="00C125FD"/>
    <w:rsid w:val="00C13244"/>
    <w:rsid w:val="00C13C9F"/>
    <w:rsid w:val="00C14305"/>
    <w:rsid w:val="00C16A23"/>
    <w:rsid w:val="00C16B58"/>
    <w:rsid w:val="00C16D8F"/>
    <w:rsid w:val="00C172A3"/>
    <w:rsid w:val="00C178A8"/>
    <w:rsid w:val="00C20A58"/>
    <w:rsid w:val="00C218D6"/>
    <w:rsid w:val="00C22BE6"/>
    <w:rsid w:val="00C22C80"/>
    <w:rsid w:val="00C22EA9"/>
    <w:rsid w:val="00C23530"/>
    <w:rsid w:val="00C23A23"/>
    <w:rsid w:val="00C248DB"/>
    <w:rsid w:val="00C257C5"/>
    <w:rsid w:val="00C26358"/>
    <w:rsid w:val="00C27F60"/>
    <w:rsid w:val="00C3031F"/>
    <w:rsid w:val="00C30A80"/>
    <w:rsid w:val="00C30DFC"/>
    <w:rsid w:val="00C31086"/>
    <w:rsid w:val="00C31AF2"/>
    <w:rsid w:val="00C339E8"/>
    <w:rsid w:val="00C33A52"/>
    <w:rsid w:val="00C34FB6"/>
    <w:rsid w:val="00C34FF2"/>
    <w:rsid w:val="00C350A4"/>
    <w:rsid w:val="00C350C6"/>
    <w:rsid w:val="00C35208"/>
    <w:rsid w:val="00C352D1"/>
    <w:rsid w:val="00C3581A"/>
    <w:rsid w:val="00C359DE"/>
    <w:rsid w:val="00C36A94"/>
    <w:rsid w:val="00C36B6E"/>
    <w:rsid w:val="00C3782B"/>
    <w:rsid w:val="00C40157"/>
    <w:rsid w:val="00C40293"/>
    <w:rsid w:val="00C405DD"/>
    <w:rsid w:val="00C40AB0"/>
    <w:rsid w:val="00C40F83"/>
    <w:rsid w:val="00C4104A"/>
    <w:rsid w:val="00C41246"/>
    <w:rsid w:val="00C41A5D"/>
    <w:rsid w:val="00C42E47"/>
    <w:rsid w:val="00C44032"/>
    <w:rsid w:val="00C45602"/>
    <w:rsid w:val="00C464B6"/>
    <w:rsid w:val="00C46B7E"/>
    <w:rsid w:val="00C50894"/>
    <w:rsid w:val="00C512AE"/>
    <w:rsid w:val="00C5161A"/>
    <w:rsid w:val="00C52920"/>
    <w:rsid w:val="00C53670"/>
    <w:rsid w:val="00C55CE1"/>
    <w:rsid w:val="00C56C15"/>
    <w:rsid w:val="00C56D76"/>
    <w:rsid w:val="00C578A7"/>
    <w:rsid w:val="00C57CFE"/>
    <w:rsid w:val="00C603BE"/>
    <w:rsid w:val="00C616E3"/>
    <w:rsid w:val="00C61931"/>
    <w:rsid w:val="00C62A6C"/>
    <w:rsid w:val="00C62B7C"/>
    <w:rsid w:val="00C62F73"/>
    <w:rsid w:val="00C631EC"/>
    <w:rsid w:val="00C63DA8"/>
    <w:rsid w:val="00C655C4"/>
    <w:rsid w:val="00C666F5"/>
    <w:rsid w:val="00C671DB"/>
    <w:rsid w:val="00C6775A"/>
    <w:rsid w:val="00C700BF"/>
    <w:rsid w:val="00C70FC4"/>
    <w:rsid w:val="00C7209B"/>
    <w:rsid w:val="00C7227F"/>
    <w:rsid w:val="00C727EC"/>
    <w:rsid w:val="00C72855"/>
    <w:rsid w:val="00C7352D"/>
    <w:rsid w:val="00C735AA"/>
    <w:rsid w:val="00C744CF"/>
    <w:rsid w:val="00C748CC"/>
    <w:rsid w:val="00C75933"/>
    <w:rsid w:val="00C75C7D"/>
    <w:rsid w:val="00C75E11"/>
    <w:rsid w:val="00C76922"/>
    <w:rsid w:val="00C7741F"/>
    <w:rsid w:val="00C777F3"/>
    <w:rsid w:val="00C80DD9"/>
    <w:rsid w:val="00C8138A"/>
    <w:rsid w:val="00C822F9"/>
    <w:rsid w:val="00C8400B"/>
    <w:rsid w:val="00C84450"/>
    <w:rsid w:val="00C848A8"/>
    <w:rsid w:val="00C84928"/>
    <w:rsid w:val="00C850FA"/>
    <w:rsid w:val="00C8698A"/>
    <w:rsid w:val="00C86FBA"/>
    <w:rsid w:val="00C87199"/>
    <w:rsid w:val="00C87393"/>
    <w:rsid w:val="00C87646"/>
    <w:rsid w:val="00C87828"/>
    <w:rsid w:val="00C87E10"/>
    <w:rsid w:val="00C87F00"/>
    <w:rsid w:val="00C901E4"/>
    <w:rsid w:val="00C90B3B"/>
    <w:rsid w:val="00C936E5"/>
    <w:rsid w:val="00C943EE"/>
    <w:rsid w:val="00C953DF"/>
    <w:rsid w:val="00C96819"/>
    <w:rsid w:val="00C969A5"/>
    <w:rsid w:val="00C97758"/>
    <w:rsid w:val="00C97A2F"/>
    <w:rsid w:val="00CA21A8"/>
    <w:rsid w:val="00CA2515"/>
    <w:rsid w:val="00CA26F7"/>
    <w:rsid w:val="00CA2AA2"/>
    <w:rsid w:val="00CA3472"/>
    <w:rsid w:val="00CA52A9"/>
    <w:rsid w:val="00CA5962"/>
    <w:rsid w:val="00CA5F0D"/>
    <w:rsid w:val="00CA6A2B"/>
    <w:rsid w:val="00CA7BBB"/>
    <w:rsid w:val="00CB064D"/>
    <w:rsid w:val="00CB0D35"/>
    <w:rsid w:val="00CB1607"/>
    <w:rsid w:val="00CB38F8"/>
    <w:rsid w:val="00CB4575"/>
    <w:rsid w:val="00CB4D84"/>
    <w:rsid w:val="00CB52AA"/>
    <w:rsid w:val="00CB595B"/>
    <w:rsid w:val="00CB7484"/>
    <w:rsid w:val="00CB7B5D"/>
    <w:rsid w:val="00CC067E"/>
    <w:rsid w:val="00CC092E"/>
    <w:rsid w:val="00CC0B69"/>
    <w:rsid w:val="00CC1B2A"/>
    <w:rsid w:val="00CC1FBF"/>
    <w:rsid w:val="00CC3F41"/>
    <w:rsid w:val="00CC4E75"/>
    <w:rsid w:val="00CC55F5"/>
    <w:rsid w:val="00CC6295"/>
    <w:rsid w:val="00CC6FEB"/>
    <w:rsid w:val="00CC76DF"/>
    <w:rsid w:val="00CC7C26"/>
    <w:rsid w:val="00CD0F46"/>
    <w:rsid w:val="00CD1D48"/>
    <w:rsid w:val="00CD34DC"/>
    <w:rsid w:val="00CD3624"/>
    <w:rsid w:val="00CD3885"/>
    <w:rsid w:val="00CD3CB1"/>
    <w:rsid w:val="00CD4228"/>
    <w:rsid w:val="00CD48E9"/>
    <w:rsid w:val="00CD5878"/>
    <w:rsid w:val="00CD6B56"/>
    <w:rsid w:val="00CD7C44"/>
    <w:rsid w:val="00CE0D03"/>
    <w:rsid w:val="00CE13B9"/>
    <w:rsid w:val="00CE1A3B"/>
    <w:rsid w:val="00CE1AD3"/>
    <w:rsid w:val="00CE22C8"/>
    <w:rsid w:val="00CE42E9"/>
    <w:rsid w:val="00CE4A0A"/>
    <w:rsid w:val="00CE50B1"/>
    <w:rsid w:val="00CE72FA"/>
    <w:rsid w:val="00CE74F3"/>
    <w:rsid w:val="00CF25BC"/>
    <w:rsid w:val="00CF312D"/>
    <w:rsid w:val="00CF37F3"/>
    <w:rsid w:val="00CF3FF9"/>
    <w:rsid w:val="00CF441E"/>
    <w:rsid w:val="00CF6F83"/>
    <w:rsid w:val="00CF70F7"/>
    <w:rsid w:val="00CF727D"/>
    <w:rsid w:val="00CF79F6"/>
    <w:rsid w:val="00D001E2"/>
    <w:rsid w:val="00D00579"/>
    <w:rsid w:val="00D01A71"/>
    <w:rsid w:val="00D01DA8"/>
    <w:rsid w:val="00D01E6D"/>
    <w:rsid w:val="00D03E27"/>
    <w:rsid w:val="00D03F13"/>
    <w:rsid w:val="00D0468B"/>
    <w:rsid w:val="00D06E5F"/>
    <w:rsid w:val="00D103F9"/>
    <w:rsid w:val="00D113F3"/>
    <w:rsid w:val="00D11F0A"/>
    <w:rsid w:val="00D129D8"/>
    <w:rsid w:val="00D131E8"/>
    <w:rsid w:val="00D13C12"/>
    <w:rsid w:val="00D14E2D"/>
    <w:rsid w:val="00D16E99"/>
    <w:rsid w:val="00D208C0"/>
    <w:rsid w:val="00D212DB"/>
    <w:rsid w:val="00D2145B"/>
    <w:rsid w:val="00D21834"/>
    <w:rsid w:val="00D2248E"/>
    <w:rsid w:val="00D224D8"/>
    <w:rsid w:val="00D22849"/>
    <w:rsid w:val="00D2286F"/>
    <w:rsid w:val="00D23458"/>
    <w:rsid w:val="00D23B69"/>
    <w:rsid w:val="00D23C9E"/>
    <w:rsid w:val="00D249F0"/>
    <w:rsid w:val="00D25EED"/>
    <w:rsid w:val="00D26AAA"/>
    <w:rsid w:val="00D27B75"/>
    <w:rsid w:val="00D300F0"/>
    <w:rsid w:val="00D3057C"/>
    <w:rsid w:val="00D30EE3"/>
    <w:rsid w:val="00D31C1B"/>
    <w:rsid w:val="00D32911"/>
    <w:rsid w:val="00D33278"/>
    <w:rsid w:val="00D33F72"/>
    <w:rsid w:val="00D3408D"/>
    <w:rsid w:val="00D34210"/>
    <w:rsid w:val="00D367FC"/>
    <w:rsid w:val="00D369F5"/>
    <w:rsid w:val="00D37123"/>
    <w:rsid w:val="00D372FE"/>
    <w:rsid w:val="00D40B45"/>
    <w:rsid w:val="00D44E9C"/>
    <w:rsid w:val="00D47320"/>
    <w:rsid w:val="00D47871"/>
    <w:rsid w:val="00D50A41"/>
    <w:rsid w:val="00D51BA9"/>
    <w:rsid w:val="00D52673"/>
    <w:rsid w:val="00D53260"/>
    <w:rsid w:val="00D54B44"/>
    <w:rsid w:val="00D5539E"/>
    <w:rsid w:val="00D563A8"/>
    <w:rsid w:val="00D618ED"/>
    <w:rsid w:val="00D61C03"/>
    <w:rsid w:val="00D62BCC"/>
    <w:rsid w:val="00D62D86"/>
    <w:rsid w:val="00D63017"/>
    <w:rsid w:val="00D64F09"/>
    <w:rsid w:val="00D65BC1"/>
    <w:rsid w:val="00D67203"/>
    <w:rsid w:val="00D70075"/>
    <w:rsid w:val="00D7014E"/>
    <w:rsid w:val="00D71F3B"/>
    <w:rsid w:val="00D72141"/>
    <w:rsid w:val="00D72CED"/>
    <w:rsid w:val="00D7321C"/>
    <w:rsid w:val="00D73348"/>
    <w:rsid w:val="00D73AB9"/>
    <w:rsid w:val="00D7443F"/>
    <w:rsid w:val="00D74E35"/>
    <w:rsid w:val="00D75C61"/>
    <w:rsid w:val="00D76189"/>
    <w:rsid w:val="00D764F6"/>
    <w:rsid w:val="00D7652A"/>
    <w:rsid w:val="00D76A77"/>
    <w:rsid w:val="00D770E8"/>
    <w:rsid w:val="00D777CA"/>
    <w:rsid w:val="00D80714"/>
    <w:rsid w:val="00D818C6"/>
    <w:rsid w:val="00D823E0"/>
    <w:rsid w:val="00D824EC"/>
    <w:rsid w:val="00D82886"/>
    <w:rsid w:val="00D84148"/>
    <w:rsid w:val="00D84AB0"/>
    <w:rsid w:val="00D8500B"/>
    <w:rsid w:val="00D85509"/>
    <w:rsid w:val="00D864B7"/>
    <w:rsid w:val="00D86A53"/>
    <w:rsid w:val="00D86FEC"/>
    <w:rsid w:val="00D8709B"/>
    <w:rsid w:val="00D871C5"/>
    <w:rsid w:val="00D874FF"/>
    <w:rsid w:val="00D87ED9"/>
    <w:rsid w:val="00D87FC5"/>
    <w:rsid w:val="00D90A5F"/>
    <w:rsid w:val="00D90E09"/>
    <w:rsid w:val="00D911E3"/>
    <w:rsid w:val="00D915DF"/>
    <w:rsid w:val="00D918C7"/>
    <w:rsid w:val="00D91C7F"/>
    <w:rsid w:val="00D91F0E"/>
    <w:rsid w:val="00D92D8D"/>
    <w:rsid w:val="00D92F0A"/>
    <w:rsid w:val="00D944C5"/>
    <w:rsid w:val="00D96032"/>
    <w:rsid w:val="00D960E9"/>
    <w:rsid w:val="00D96EB7"/>
    <w:rsid w:val="00D97D53"/>
    <w:rsid w:val="00DA0842"/>
    <w:rsid w:val="00DA0C5E"/>
    <w:rsid w:val="00DA277B"/>
    <w:rsid w:val="00DA38C3"/>
    <w:rsid w:val="00DA4085"/>
    <w:rsid w:val="00DA5DE6"/>
    <w:rsid w:val="00DA5E22"/>
    <w:rsid w:val="00DA6E6F"/>
    <w:rsid w:val="00DB0380"/>
    <w:rsid w:val="00DB32E5"/>
    <w:rsid w:val="00DB3CA8"/>
    <w:rsid w:val="00DB52FF"/>
    <w:rsid w:val="00DB67D9"/>
    <w:rsid w:val="00DB6DEE"/>
    <w:rsid w:val="00DC0047"/>
    <w:rsid w:val="00DC0225"/>
    <w:rsid w:val="00DC1C8D"/>
    <w:rsid w:val="00DC34C4"/>
    <w:rsid w:val="00DC42AF"/>
    <w:rsid w:val="00DC4717"/>
    <w:rsid w:val="00DC6DC5"/>
    <w:rsid w:val="00DC7315"/>
    <w:rsid w:val="00DD0922"/>
    <w:rsid w:val="00DD0F8A"/>
    <w:rsid w:val="00DD1956"/>
    <w:rsid w:val="00DD19A6"/>
    <w:rsid w:val="00DD1DBB"/>
    <w:rsid w:val="00DD1F48"/>
    <w:rsid w:val="00DD23F2"/>
    <w:rsid w:val="00DD290E"/>
    <w:rsid w:val="00DD2962"/>
    <w:rsid w:val="00DD4EBE"/>
    <w:rsid w:val="00DD4F3D"/>
    <w:rsid w:val="00DD5B81"/>
    <w:rsid w:val="00DD5DEC"/>
    <w:rsid w:val="00DD7451"/>
    <w:rsid w:val="00DD7C94"/>
    <w:rsid w:val="00DE0B5B"/>
    <w:rsid w:val="00DE15A3"/>
    <w:rsid w:val="00DE38B4"/>
    <w:rsid w:val="00DE396F"/>
    <w:rsid w:val="00DE3A62"/>
    <w:rsid w:val="00DE3D52"/>
    <w:rsid w:val="00DE3D5F"/>
    <w:rsid w:val="00DE4DC9"/>
    <w:rsid w:val="00DE5E19"/>
    <w:rsid w:val="00DE61A5"/>
    <w:rsid w:val="00DF0A25"/>
    <w:rsid w:val="00DF16AC"/>
    <w:rsid w:val="00DF18C8"/>
    <w:rsid w:val="00DF25B9"/>
    <w:rsid w:val="00DF2B6E"/>
    <w:rsid w:val="00DF338F"/>
    <w:rsid w:val="00DF3DEC"/>
    <w:rsid w:val="00DF44E3"/>
    <w:rsid w:val="00DF47EB"/>
    <w:rsid w:val="00DF4AAF"/>
    <w:rsid w:val="00DF6D5B"/>
    <w:rsid w:val="00DF77EE"/>
    <w:rsid w:val="00DF7F00"/>
    <w:rsid w:val="00E00E5C"/>
    <w:rsid w:val="00E0232A"/>
    <w:rsid w:val="00E03CD2"/>
    <w:rsid w:val="00E0434A"/>
    <w:rsid w:val="00E04A96"/>
    <w:rsid w:val="00E0620B"/>
    <w:rsid w:val="00E06A39"/>
    <w:rsid w:val="00E06C38"/>
    <w:rsid w:val="00E06CBD"/>
    <w:rsid w:val="00E073CF"/>
    <w:rsid w:val="00E07E25"/>
    <w:rsid w:val="00E10016"/>
    <w:rsid w:val="00E1050C"/>
    <w:rsid w:val="00E10A2F"/>
    <w:rsid w:val="00E128F3"/>
    <w:rsid w:val="00E12F36"/>
    <w:rsid w:val="00E13786"/>
    <w:rsid w:val="00E140AE"/>
    <w:rsid w:val="00E14449"/>
    <w:rsid w:val="00E14696"/>
    <w:rsid w:val="00E14C95"/>
    <w:rsid w:val="00E15408"/>
    <w:rsid w:val="00E17E71"/>
    <w:rsid w:val="00E21D3F"/>
    <w:rsid w:val="00E2243B"/>
    <w:rsid w:val="00E23D77"/>
    <w:rsid w:val="00E26936"/>
    <w:rsid w:val="00E27576"/>
    <w:rsid w:val="00E3382F"/>
    <w:rsid w:val="00E36A30"/>
    <w:rsid w:val="00E36C0E"/>
    <w:rsid w:val="00E36E8B"/>
    <w:rsid w:val="00E41507"/>
    <w:rsid w:val="00E41F7C"/>
    <w:rsid w:val="00E42726"/>
    <w:rsid w:val="00E42E1B"/>
    <w:rsid w:val="00E42F5F"/>
    <w:rsid w:val="00E435BC"/>
    <w:rsid w:val="00E436B7"/>
    <w:rsid w:val="00E45D50"/>
    <w:rsid w:val="00E45F25"/>
    <w:rsid w:val="00E4629C"/>
    <w:rsid w:val="00E46332"/>
    <w:rsid w:val="00E51E34"/>
    <w:rsid w:val="00E51E6B"/>
    <w:rsid w:val="00E528A0"/>
    <w:rsid w:val="00E5300D"/>
    <w:rsid w:val="00E539C6"/>
    <w:rsid w:val="00E53D54"/>
    <w:rsid w:val="00E54350"/>
    <w:rsid w:val="00E55EE9"/>
    <w:rsid w:val="00E562A0"/>
    <w:rsid w:val="00E56521"/>
    <w:rsid w:val="00E56A2F"/>
    <w:rsid w:val="00E56B86"/>
    <w:rsid w:val="00E570FC"/>
    <w:rsid w:val="00E57B03"/>
    <w:rsid w:val="00E608B5"/>
    <w:rsid w:val="00E60FAA"/>
    <w:rsid w:val="00E62AC3"/>
    <w:rsid w:val="00E64352"/>
    <w:rsid w:val="00E6483E"/>
    <w:rsid w:val="00E65C14"/>
    <w:rsid w:val="00E65DCC"/>
    <w:rsid w:val="00E65FC0"/>
    <w:rsid w:val="00E670B6"/>
    <w:rsid w:val="00E7171E"/>
    <w:rsid w:val="00E71B5E"/>
    <w:rsid w:val="00E73140"/>
    <w:rsid w:val="00E73BED"/>
    <w:rsid w:val="00E73DA1"/>
    <w:rsid w:val="00E741A0"/>
    <w:rsid w:val="00E75716"/>
    <w:rsid w:val="00E75BB1"/>
    <w:rsid w:val="00E75CB1"/>
    <w:rsid w:val="00E76E0A"/>
    <w:rsid w:val="00E80EED"/>
    <w:rsid w:val="00E813E8"/>
    <w:rsid w:val="00E815A5"/>
    <w:rsid w:val="00E848B7"/>
    <w:rsid w:val="00E849B3"/>
    <w:rsid w:val="00E85115"/>
    <w:rsid w:val="00E8576A"/>
    <w:rsid w:val="00E85CC7"/>
    <w:rsid w:val="00E85DD5"/>
    <w:rsid w:val="00E85DE4"/>
    <w:rsid w:val="00E874C5"/>
    <w:rsid w:val="00E90C73"/>
    <w:rsid w:val="00E936E2"/>
    <w:rsid w:val="00E94B45"/>
    <w:rsid w:val="00E965BC"/>
    <w:rsid w:val="00E96636"/>
    <w:rsid w:val="00EA0D0C"/>
    <w:rsid w:val="00EA11FD"/>
    <w:rsid w:val="00EA2A74"/>
    <w:rsid w:val="00EA3552"/>
    <w:rsid w:val="00EA4CE0"/>
    <w:rsid w:val="00EA6080"/>
    <w:rsid w:val="00EA6C54"/>
    <w:rsid w:val="00EA78F0"/>
    <w:rsid w:val="00EA7964"/>
    <w:rsid w:val="00EB2231"/>
    <w:rsid w:val="00EB28F2"/>
    <w:rsid w:val="00EB2DEB"/>
    <w:rsid w:val="00EB3F33"/>
    <w:rsid w:val="00EB4032"/>
    <w:rsid w:val="00EB4667"/>
    <w:rsid w:val="00EB5EBB"/>
    <w:rsid w:val="00EB6CBD"/>
    <w:rsid w:val="00EB7655"/>
    <w:rsid w:val="00EB7F49"/>
    <w:rsid w:val="00EC0010"/>
    <w:rsid w:val="00EC01FB"/>
    <w:rsid w:val="00EC0CE9"/>
    <w:rsid w:val="00EC1994"/>
    <w:rsid w:val="00EC1B6D"/>
    <w:rsid w:val="00EC479B"/>
    <w:rsid w:val="00EC47EE"/>
    <w:rsid w:val="00EC51FE"/>
    <w:rsid w:val="00EC5537"/>
    <w:rsid w:val="00EC5543"/>
    <w:rsid w:val="00EC62C2"/>
    <w:rsid w:val="00EC72FF"/>
    <w:rsid w:val="00ED0246"/>
    <w:rsid w:val="00ED03CD"/>
    <w:rsid w:val="00ED089B"/>
    <w:rsid w:val="00ED17E4"/>
    <w:rsid w:val="00ED2F4A"/>
    <w:rsid w:val="00ED7E4F"/>
    <w:rsid w:val="00EE10C8"/>
    <w:rsid w:val="00EE1241"/>
    <w:rsid w:val="00EE1D5B"/>
    <w:rsid w:val="00EE2243"/>
    <w:rsid w:val="00EE23EB"/>
    <w:rsid w:val="00EE24AB"/>
    <w:rsid w:val="00EE3FB2"/>
    <w:rsid w:val="00EE45F8"/>
    <w:rsid w:val="00EE5370"/>
    <w:rsid w:val="00EE5822"/>
    <w:rsid w:val="00EE5AA0"/>
    <w:rsid w:val="00EE6323"/>
    <w:rsid w:val="00EE67C9"/>
    <w:rsid w:val="00EE6C25"/>
    <w:rsid w:val="00EE7880"/>
    <w:rsid w:val="00EE78F8"/>
    <w:rsid w:val="00EF1579"/>
    <w:rsid w:val="00EF1587"/>
    <w:rsid w:val="00EF18C4"/>
    <w:rsid w:val="00EF1A7B"/>
    <w:rsid w:val="00EF1EB6"/>
    <w:rsid w:val="00EF2231"/>
    <w:rsid w:val="00EF2C2E"/>
    <w:rsid w:val="00EF3496"/>
    <w:rsid w:val="00EF4422"/>
    <w:rsid w:val="00EF4D53"/>
    <w:rsid w:val="00EF55D8"/>
    <w:rsid w:val="00EF6E8F"/>
    <w:rsid w:val="00EF78C8"/>
    <w:rsid w:val="00F00F38"/>
    <w:rsid w:val="00F012CB"/>
    <w:rsid w:val="00F0195A"/>
    <w:rsid w:val="00F02542"/>
    <w:rsid w:val="00F03F4F"/>
    <w:rsid w:val="00F04111"/>
    <w:rsid w:val="00F0483E"/>
    <w:rsid w:val="00F04F90"/>
    <w:rsid w:val="00F0554B"/>
    <w:rsid w:val="00F058C1"/>
    <w:rsid w:val="00F05F6E"/>
    <w:rsid w:val="00F061A8"/>
    <w:rsid w:val="00F06243"/>
    <w:rsid w:val="00F074ED"/>
    <w:rsid w:val="00F07549"/>
    <w:rsid w:val="00F10D8F"/>
    <w:rsid w:val="00F113A4"/>
    <w:rsid w:val="00F114AD"/>
    <w:rsid w:val="00F15750"/>
    <w:rsid w:val="00F15E5F"/>
    <w:rsid w:val="00F1713E"/>
    <w:rsid w:val="00F17692"/>
    <w:rsid w:val="00F20150"/>
    <w:rsid w:val="00F204C6"/>
    <w:rsid w:val="00F2050A"/>
    <w:rsid w:val="00F20B85"/>
    <w:rsid w:val="00F22F85"/>
    <w:rsid w:val="00F24006"/>
    <w:rsid w:val="00F2435C"/>
    <w:rsid w:val="00F245BF"/>
    <w:rsid w:val="00F24B14"/>
    <w:rsid w:val="00F25AEE"/>
    <w:rsid w:val="00F27652"/>
    <w:rsid w:val="00F3029B"/>
    <w:rsid w:val="00F31843"/>
    <w:rsid w:val="00F3379B"/>
    <w:rsid w:val="00F34E83"/>
    <w:rsid w:val="00F352F0"/>
    <w:rsid w:val="00F3620D"/>
    <w:rsid w:val="00F37400"/>
    <w:rsid w:val="00F409D7"/>
    <w:rsid w:val="00F40E2B"/>
    <w:rsid w:val="00F4170E"/>
    <w:rsid w:val="00F4201C"/>
    <w:rsid w:val="00F43802"/>
    <w:rsid w:val="00F44110"/>
    <w:rsid w:val="00F442C4"/>
    <w:rsid w:val="00F45F17"/>
    <w:rsid w:val="00F46CF8"/>
    <w:rsid w:val="00F47481"/>
    <w:rsid w:val="00F475F2"/>
    <w:rsid w:val="00F47868"/>
    <w:rsid w:val="00F51697"/>
    <w:rsid w:val="00F534B5"/>
    <w:rsid w:val="00F53860"/>
    <w:rsid w:val="00F53994"/>
    <w:rsid w:val="00F54323"/>
    <w:rsid w:val="00F55262"/>
    <w:rsid w:val="00F56BA9"/>
    <w:rsid w:val="00F57142"/>
    <w:rsid w:val="00F5736E"/>
    <w:rsid w:val="00F577CB"/>
    <w:rsid w:val="00F57F64"/>
    <w:rsid w:val="00F6065A"/>
    <w:rsid w:val="00F61D07"/>
    <w:rsid w:val="00F62219"/>
    <w:rsid w:val="00F62622"/>
    <w:rsid w:val="00F62696"/>
    <w:rsid w:val="00F62742"/>
    <w:rsid w:val="00F62AE2"/>
    <w:rsid w:val="00F6341D"/>
    <w:rsid w:val="00F64121"/>
    <w:rsid w:val="00F65609"/>
    <w:rsid w:val="00F65BB8"/>
    <w:rsid w:val="00F71180"/>
    <w:rsid w:val="00F7162A"/>
    <w:rsid w:val="00F71843"/>
    <w:rsid w:val="00F72287"/>
    <w:rsid w:val="00F734E4"/>
    <w:rsid w:val="00F739A8"/>
    <w:rsid w:val="00F74117"/>
    <w:rsid w:val="00F7503A"/>
    <w:rsid w:val="00F77666"/>
    <w:rsid w:val="00F81F46"/>
    <w:rsid w:val="00F822AD"/>
    <w:rsid w:val="00F82E10"/>
    <w:rsid w:val="00F83055"/>
    <w:rsid w:val="00F84C98"/>
    <w:rsid w:val="00F8547C"/>
    <w:rsid w:val="00F86989"/>
    <w:rsid w:val="00F91270"/>
    <w:rsid w:val="00F9193C"/>
    <w:rsid w:val="00F92F6D"/>
    <w:rsid w:val="00F94DE5"/>
    <w:rsid w:val="00F95A30"/>
    <w:rsid w:val="00F96765"/>
    <w:rsid w:val="00F9749C"/>
    <w:rsid w:val="00F97787"/>
    <w:rsid w:val="00F97BF2"/>
    <w:rsid w:val="00FA0381"/>
    <w:rsid w:val="00FA04EE"/>
    <w:rsid w:val="00FA243D"/>
    <w:rsid w:val="00FA295C"/>
    <w:rsid w:val="00FA3311"/>
    <w:rsid w:val="00FA38BD"/>
    <w:rsid w:val="00FA3F2A"/>
    <w:rsid w:val="00FA4B4B"/>
    <w:rsid w:val="00FA4FAF"/>
    <w:rsid w:val="00FA57B4"/>
    <w:rsid w:val="00FA61BA"/>
    <w:rsid w:val="00FA6F6C"/>
    <w:rsid w:val="00FB11C6"/>
    <w:rsid w:val="00FB2E3C"/>
    <w:rsid w:val="00FB2E89"/>
    <w:rsid w:val="00FB492A"/>
    <w:rsid w:val="00FB4BC7"/>
    <w:rsid w:val="00FB4BF2"/>
    <w:rsid w:val="00FB4F45"/>
    <w:rsid w:val="00FB52AE"/>
    <w:rsid w:val="00FB5A0A"/>
    <w:rsid w:val="00FB5A68"/>
    <w:rsid w:val="00FB60F2"/>
    <w:rsid w:val="00FB63AC"/>
    <w:rsid w:val="00FB649C"/>
    <w:rsid w:val="00FB6E3F"/>
    <w:rsid w:val="00FB6ED8"/>
    <w:rsid w:val="00FB7079"/>
    <w:rsid w:val="00FB7B83"/>
    <w:rsid w:val="00FC16E2"/>
    <w:rsid w:val="00FC332D"/>
    <w:rsid w:val="00FC3361"/>
    <w:rsid w:val="00FC4756"/>
    <w:rsid w:val="00FC5A3C"/>
    <w:rsid w:val="00FC743E"/>
    <w:rsid w:val="00FD07E7"/>
    <w:rsid w:val="00FD20E2"/>
    <w:rsid w:val="00FD24F4"/>
    <w:rsid w:val="00FD27A5"/>
    <w:rsid w:val="00FD3276"/>
    <w:rsid w:val="00FD47A8"/>
    <w:rsid w:val="00FD5045"/>
    <w:rsid w:val="00FD5998"/>
    <w:rsid w:val="00FD6E33"/>
    <w:rsid w:val="00FD7557"/>
    <w:rsid w:val="00FE0DED"/>
    <w:rsid w:val="00FE13C3"/>
    <w:rsid w:val="00FE14B4"/>
    <w:rsid w:val="00FE19F8"/>
    <w:rsid w:val="00FE1D82"/>
    <w:rsid w:val="00FE2084"/>
    <w:rsid w:val="00FE37B0"/>
    <w:rsid w:val="00FE4FB2"/>
    <w:rsid w:val="00FE52F8"/>
    <w:rsid w:val="00FE53DB"/>
    <w:rsid w:val="00FE6877"/>
    <w:rsid w:val="00FE6D14"/>
    <w:rsid w:val="00FE7073"/>
    <w:rsid w:val="00FE76BB"/>
    <w:rsid w:val="00FF00A0"/>
    <w:rsid w:val="00FF14B8"/>
    <w:rsid w:val="00FF19C1"/>
    <w:rsid w:val="00FF1B10"/>
    <w:rsid w:val="00FF2A24"/>
    <w:rsid w:val="00FF3857"/>
    <w:rsid w:val="00FF4559"/>
    <w:rsid w:val="00FF53C5"/>
    <w:rsid w:val="00FF7F6C"/>
    <w:rsid w:val="00FF7F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91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B479A"/>
    <w:pPr>
      <w:keepNext/>
      <w:keepLines/>
      <w:spacing w:before="240" w:after="0"/>
      <w:outlineLvl w:val="0"/>
    </w:pPr>
    <w:rPr>
      <w:rFonts w:asciiTheme="majorHAnsi" w:eastAsiaTheme="majorEastAsia" w:hAnsiTheme="majorHAnsi" w:cstheme="majorBidi"/>
      <w:color w:val="2F5496"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F1F42"/>
    <w:pPr>
      <w:spacing w:after="200" w:line="276" w:lineRule="auto"/>
      <w:ind w:left="720"/>
      <w:contextualSpacing/>
    </w:pPr>
    <w:rPr>
      <w:rFonts w:ascii="Calibri" w:eastAsia="Calibri" w:hAnsi="Calibri" w:cs="Times New Roman"/>
    </w:rPr>
  </w:style>
  <w:style w:type="paragraph" w:styleId="Cabealho">
    <w:name w:val="header"/>
    <w:basedOn w:val="Normal"/>
    <w:link w:val="CabealhoChar"/>
    <w:uiPriority w:val="99"/>
    <w:unhideWhenUsed/>
    <w:rsid w:val="00777C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7CC6"/>
  </w:style>
  <w:style w:type="paragraph" w:styleId="Rodap">
    <w:name w:val="footer"/>
    <w:basedOn w:val="Normal"/>
    <w:link w:val="RodapChar"/>
    <w:uiPriority w:val="99"/>
    <w:unhideWhenUsed/>
    <w:rsid w:val="00777CC6"/>
    <w:pPr>
      <w:tabs>
        <w:tab w:val="center" w:pos="4252"/>
        <w:tab w:val="right" w:pos="8504"/>
      </w:tabs>
      <w:spacing w:after="0" w:line="240" w:lineRule="auto"/>
    </w:pPr>
  </w:style>
  <w:style w:type="character" w:customStyle="1" w:styleId="RodapChar">
    <w:name w:val="Rodapé Char"/>
    <w:basedOn w:val="Fontepargpadro"/>
    <w:link w:val="Rodap"/>
    <w:uiPriority w:val="99"/>
    <w:rsid w:val="00777CC6"/>
  </w:style>
  <w:style w:type="paragraph" w:styleId="Legenda">
    <w:name w:val="caption"/>
    <w:basedOn w:val="Normal"/>
    <w:next w:val="Normal"/>
    <w:uiPriority w:val="35"/>
    <w:unhideWhenUsed/>
    <w:qFormat/>
    <w:rsid w:val="00B87932"/>
    <w:pPr>
      <w:spacing w:after="200" w:line="240" w:lineRule="auto"/>
    </w:pPr>
    <w:rPr>
      <w:i/>
      <w:iCs/>
      <w:color w:val="44546A" w:themeColor="text2"/>
      <w:sz w:val="18"/>
      <w:szCs w:val="18"/>
    </w:rPr>
  </w:style>
  <w:style w:type="character" w:customStyle="1" w:styleId="Ttulo1Char">
    <w:name w:val="Título 1 Char"/>
    <w:basedOn w:val="Fontepargpadro"/>
    <w:link w:val="Ttulo1"/>
    <w:uiPriority w:val="9"/>
    <w:rsid w:val="005B479A"/>
    <w:rPr>
      <w:rFonts w:asciiTheme="majorHAnsi" w:eastAsiaTheme="majorEastAsia" w:hAnsiTheme="majorHAnsi" w:cstheme="majorBidi"/>
      <w:color w:val="2F5496" w:themeColor="accent1" w:themeShade="BF"/>
      <w:sz w:val="32"/>
      <w:szCs w:val="32"/>
      <w:lang w:eastAsia="pt-BR"/>
    </w:rPr>
  </w:style>
  <w:style w:type="paragraph" w:styleId="Bibliografia">
    <w:name w:val="Bibliography"/>
    <w:basedOn w:val="Normal"/>
    <w:next w:val="Normal"/>
    <w:uiPriority w:val="37"/>
    <w:unhideWhenUsed/>
    <w:rsid w:val="005B479A"/>
  </w:style>
  <w:style w:type="character" w:styleId="Hyperlink">
    <w:name w:val="Hyperlink"/>
    <w:basedOn w:val="Fontepargpadro"/>
    <w:uiPriority w:val="99"/>
    <w:unhideWhenUsed/>
    <w:rsid w:val="000F1FA6"/>
    <w:rPr>
      <w:color w:val="0563C1" w:themeColor="hyperlink"/>
      <w:u w:val="single"/>
    </w:rPr>
  </w:style>
  <w:style w:type="character" w:customStyle="1" w:styleId="MenoPendente1">
    <w:name w:val="Menção Pendente1"/>
    <w:basedOn w:val="Fontepargpadro"/>
    <w:uiPriority w:val="99"/>
    <w:semiHidden/>
    <w:unhideWhenUsed/>
    <w:rsid w:val="000F1FA6"/>
    <w:rPr>
      <w:color w:val="808080"/>
      <w:shd w:val="clear" w:color="auto" w:fill="E6E6E6"/>
    </w:rPr>
  </w:style>
  <w:style w:type="paragraph" w:styleId="Textodenotaderodap">
    <w:name w:val="footnote text"/>
    <w:basedOn w:val="Normal"/>
    <w:link w:val="TextodenotaderodapChar"/>
    <w:uiPriority w:val="99"/>
    <w:unhideWhenUsed/>
    <w:rsid w:val="00B67C9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B67C95"/>
    <w:rPr>
      <w:sz w:val="20"/>
      <w:szCs w:val="20"/>
    </w:rPr>
  </w:style>
  <w:style w:type="character" w:styleId="Refdenotaderodap">
    <w:name w:val="footnote reference"/>
    <w:basedOn w:val="Fontepargpadro"/>
    <w:uiPriority w:val="99"/>
    <w:semiHidden/>
    <w:unhideWhenUsed/>
    <w:rsid w:val="00B67C95"/>
    <w:rPr>
      <w:vertAlign w:val="superscript"/>
    </w:rPr>
  </w:style>
  <w:style w:type="paragraph" w:styleId="NormalWeb">
    <w:name w:val="Normal (Web)"/>
    <w:basedOn w:val="Normal"/>
    <w:uiPriority w:val="99"/>
    <w:semiHidden/>
    <w:unhideWhenUsed/>
    <w:rsid w:val="004B43F9"/>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hlfld-contribauthor">
    <w:name w:val="hlfld-contribauthor"/>
    <w:basedOn w:val="Fontepargpadro"/>
    <w:rsid w:val="002C4460"/>
  </w:style>
  <w:style w:type="character" w:customStyle="1" w:styleId="nlmsource">
    <w:name w:val="nlm_source"/>
    <w:basedOn w:val="Fontepargpadro"/>
    <w:rsid w:val="002C4460"/>
  </w:style>
  <w:style w:type="character" w:styleId="Refdecomentrio">
    <w:name w:val="annotation reference"/>
    <w:basedOn w:val="Fontepargpadro"/>
    <w:uiPriority w:val="99"/>
    <w:semiHidden/>
    <w:unhideWhenUsed/>
    <w:rsid w:val="00C5161A"/>
    <w:rPr>
      <w:sz w:val="16"/>
      <w:szCs w:val="16"/>
    </w:rPr>
  </w:style>
  <w:style w:type="paragraph" w:styleId="Textodecomentrio">
    <w:name w:val="annotation text"/>
    <w:basedOn w:val="Normal"/>
    <w:link w:val="TextodecomentrioChar"/>
    <w:uiPriority w:val="99"/>
    <w:unhideWhenUsed/>
    <w:rsid w:val="00C5161A"/>
    <w:pPr>
      <w:spacing w:line="240" w:lineRule="auto"/>
    </w:pPr>
    <w:rPr>
      <w:sz w:val="20"/>
      <w:szCs w:val="20"/>
    </w:rPr>
  </w:style>
  <w:style w:type="character" w:customStyle="1" w:styleId="TextodecomentrioChar">
    <w:name w:val="Texto de comentário Char"/>
    <w:basedOn w:val="Fontepargpadro"/>
    <w:link w:val="Textodecomentrio"/>
    <w:uiPriority w:val="99"/>
    <w:rsid w:val="00C5161A"/>
    <w:rPr>
      <w:sz w:val="20"/>
      <w:szCs w:val="20"/>
    </w:rPr>
  </w:style>
  <w:style w:type="paragraph" w:styleId="Assuntodocomentrio">
    <w:name w:val="annotation subject"/>
    <w:basedOn w:val="Textodecomentrio"/>
    <w:next w:val="Textodecomentrio"/>
    <w:link w:val="AssuntodocomentrioChar"/>
    <w:uiPriority w:val="99"/>
    <w:semiHidden/>
    <w:unhideWhenUsed/>
    <w:rsid w:val="00C5161A"/>
    <w:rPr>
      <w:b/>
      <w:bCs/>
    </w:rPr>
  </w:style>
  <w:style w:type="character" w:customStyle="1" w:styleId="AssuntodocomentrioChar">
    <w:name w:val="Assunto do comentário Char"/>
    <w:basedOn w:val="TextodecomentrioChar"/>
    <w:link w:val="Assuntodocomentrio"/>
    <w:uiPriority w:val="99"/>
    <w:semiHidden/>
    <w:rsid w:val="00C5161A"/>
    <w:rPr>
      <w:b/>
      <w:bCs/>
      <w:sz w:val="20"/>
      <w:szCs w:val="20"/>
    </w:rPr>
  </w:style>
  <w:style w:type="paragraph" w:styleId="Textodebalo">
    <w:name w:val="Balloon Text"/>
    <w:basedOn w:val="Normal"/>
    <w:link w:val="TextodebaloChar"/>
    <w:uiPriority w:val="99"/>
    <w:semiHidden/>
    <w:unhideWhenUsed/>
    <w:rsid w:val="00C516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5161A"/>
    <w:rPr>
      <w:rFonts w:ascii="Segoe UI" w:hAnsi="Segoe UI" w:cs="Segoe UI"/>
      <w:sz w:val="18"/>
      <w:szCs w:val="18"/>
    </w:rPr>
  </w:style>
  <w:style w:type="character" w:styleId="Refdenotadefim">
    <w:name w:val="endnote reference"/>
    <w:basedOn w:val="Fontepargpadro"/>
    <w:uiPriority w:val="99"/>
    <w:semiHidden/>
    <w:unhideWhenUsed/>
    <w:rsid w:val="00DD7C94"/>
    <w:rPr>
      <w:vertAlign w:val="superscript"/>
    </w:rPr>
  </w:style>
  <w:style w:type="paragraph" w:styleId="ndicedeilustraes">
    <w:name w:val="table of figures"/>
    <w:basedOn w:val="Normal"/>
    <w:next w:val="Normal"/>
    <w:uiPriority w:val="99"/>
    <w:unhideWhenUsed/>
    <w:rsid w:val="004716CC"/>
    <w:pPr>
      <w:spacing w:after="0"/>
    </w:pPr>
  </w:style>
  <w:style w:type="character" w:customStyle="1" w:styleId="MenoPendente2">
    <w:name w:val="Menção Pendente2"/>
    <w:basedOn w:val="Fontepargpadro"/>
    <w:uiPriority w:val="99"/>
    <w:semiHidden/>
    <w:unhideWhenUsed/>
    <w:rsid w:val="008F063D"/>
    <w:rPr>
      <w:color w:val="808080"/>
      <w:shd w:val="clear" w:color="auto" w:fill="E6E6E6"/>
    </w:rPr>
  </w:style>
  <w:style w:type="paragraph" w:styleId="Sumrio1">
    <w:name w:val="toc 1"/>
    <w:basedOn w:val="Normal"/>
    <w:next w:val="Normal"/>
    <w:autoRedefine/>
    <w:uiPriority w:val="39"/>
    <w:unhideWhenUsed/>
    <w:rsid w:val="00FF1B10"/>
    <w:pPr>
      <w:spacing w:after="100"/>
    </w:pPr>
  </w:style>
  <w:style w:type="paragraph" w:styleId="Sumrio2">
    <w:name w:val="toc 2"/>
    <w:basedOn w:val="Normal"/>
    <w:next w:val="Normal"/>
    <w:autoRedefine/>
    <w:uiPriority w:val="39"/>
    <w:unhideWhenUsed/>
    <w:rsid w:val="00FF1B10"/>
    <w:pPr>
      <w:spacing w:after="100"/>
      <w:ind w:left="220"/>
    </w:pPr>
  </w:style>
  <w:style w:type="paragraph" w:styleId="Sumrio3">
    <w:name w:val="toc 3"/>
    <w:basedOn w:val="Normal"/>
    <w:next w:val="Normal"/>
    <w:autoRedefine/>
    <w:uiPriority w:val="39"/>
    <w:unhideWhenUsed/>
    <w:rsid w:val="00FF1B10"/>
    <w:pPr>
      <w:spacing w:after="100"/>
      <w:ind w:left="440"/>
    </w:pPr>
  </w:style>
  <w:style w:type="paragraph" w:styleId="Sumrio4">
    <w:name w:val="toc 4"/>
    <w:basedOn w:val="Normal"/>
    <w:next w:val="Normal"/>
    <w:autoRedefine/>
    <w:uiPriority w:val="39"/>
    <w:unhideWhenUsed/>
    <w:rsid w:val="00A869BF"/>
    <w:pPr>
      <w:spacing w:after="100"/>
      <w:ind w:left="660"/>
    </w:pPr>
  </w:style>
  <w:style w:type="paragraph" w:styleId="Sumrio5">
    <w:name w:val="toc 5"/>
    <w:basedOn w:val="Normal"/>
    <w:next w:val="Normal"/>
    <w:autoRedefine/>
    <w:uiPriority w:val="39"/>
    <w:unhideWhenUsed/>
    <w:rsid w:val="00A869BF"/>
    <w:pPr>
      <w:spacing w:after="100"/>
      <w:ind w:left="880"/>
    </w:pPr>
  </w:style>
  <w:style w:type="paragraph" w:styleId="Reviso">
    <w:name w:val="Revision"/>
    <w:hidden/>
    <w:uiPriority w:val="99"/>
    <w:semiHidden/>
    <w:rsid w:val="005142A4"/>
    <w:pPr>
      <w:spacing w:after="0" w:line="240" w:lineRule="auto"/>
    </w:pPr>
  </w:style>
  <w:style w:type="table" w:styleId="Tabelacomgrade">
    <w:name w:val="Table Grid"/>
    <w:basedOn w:val="Tabelanormal"/>
    <w:uiPriority w:val="39"/>
    <w:rsid w:val="00F71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ontepargpadro"/>
    <w:rsid w:val="005E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004">
      <w:marLeft w:val="0"/>
      <w:marRight w:val="0"/>
      <w:marTop w:val="0"/>
      <w:marBottom w:val="0"/>
      <w:divBdr>
        <w:top w:val="none" w:sz="0" w:space="0" w:color="auto"/>
        <w:left w:val="none" w:sz="0" w:space="0" w:color="auto"/>
        <w:bottom w:val="none" w:sz="0" w:space="0" w:color="auto"/>
        <w:right w:val="none" w:sz="0" w:space="0" w:color="auto"/>
      </w:divBdr>
    </w:div>
    <w:div w:id="17777150">
      <w:bodyDiv w:val="1"/>
      <w:marLeft w:val="0"/>
      <w:marRight w:val="0"/>
      <w:marTop w:val="0"/>
      <w:marBottom w:val="0"/>
      <w:divBdr>
        <w:top w:val="none" w:sz="0" w:space="0" w:color="auto"/>
        <w:left w:val="none" w:sz="0" w:space="0" w:color="auto"/>
        <w:bottom w:val="none" w:sz="0" w:space="0" w:color="auto"/>
        <w:right w:val="none" w:sz="0" w:space="0" w:color="auto"/>
      </w:divBdr>
    </w:div>
    <w:div w:id="31537456">
      <w:bodyDiv w:val="1"/>
      <w:marLeft w:val="0"/>
      <w:marRight w:val="0"/>
      <w:marTop w:val="0"/>
      <w:marBottom w:val="0"/>
      <w:divBdr>
        <w:top w:val="none" w:sz="0" w:space="0" w:color="auto"/>
        <w:left w:val="none" w:sz="0" w:space="0" w:color="auto"/>
        <w:bottom w:val="none" w:sz="0" w:space="0" w:color="auto"/>
        <w:right w:val="none" w:sz="0" w:space="0" w:color="auto"/>
      </w:divBdr>
    </w:div>
    <w:div w:id="37513489">
      <w:bodyDiv w:val="1"/>
      <w:marLeft w:val="0"/>
      <w:marRight w:val="0"/>
      <w:marTop w:val="0"/>
      <w:marBottom w:val="0"/>
      <w:divBdr>
        <w:top w:val="none" w:sz="0" w:space="0" w:color="auto"/>
        <w:left w:val="none" w:sz="0" w:space="0" w:color="auto"/>
        <w:bottom w:val="none" w:sz="0" w:space="0" w:color="auto"/>
        <w:right w:val="none" w:sz="0" w:space="0" w:color="auto"/>
      </w:divBdr>
    </w:div>
    <w:div w:id="73860125">
      <w:bodyDiv w:val="1"/>
      <w:marLeft w:val="0"/>
      <w:marRight w:val="0"/>
      <w:marTop w:val="0"/>
      <w:marBottom w:val="0"/>
      <w:divBdr>
        <w:top w:val="none" w:sz="0" w:space="0" w:color="auto"/>
        <w:left w:val="none" w:sz="0" w:space="0" w:color="auto"/>
        <w:bottom w:val="none" w:sz="0" w:space="0" w:color="auto"/>
        <w:right w:val="none" w:sz="0" w:space="0" w:color="auto"/>
      </w:divBdr>
    </w:div>
    <w:div w:id="85156177">
      <w:marLeft w:val="0"/>
      <w:marRight w:val="0"/>
      <w:marTop w:val="0"/>
      <w:marBottom w:val="0"/>
      <w:divBdr>
        <w:top w:val="none" w:sz="0" w:space="0" w:color="auto"/>
        <w:left w:val="none" w:sz="0" w:space="0" w:color="auto"/>
        <w:bottom w:val="none" w:sz="0" w:space="0" w:color="auto"/>
        <w:right w:val="none" w:sz="0" w:space="0" w:color="auto"/>
      </w:divBdr>
    </w:div>
    <w:div w:id="114449719">
      <w:bodyDiv w:val="1"/>
      <w:marLeft w:val="0"/>
      <w:marRight w:val="0"/>
      <w:marTop w:val="0"/>
      <w:marBottom w:val="0"/>
      <w:divBdr>
        <w:top w:val="none" w:sz="0" w:space="0" w:color="auto"/>
        <w:left w:val="none" w:sz="0" w:space="0" w:color="auto"/>
        <w:bottom w:val="none" w:sz="0" w:space="0" w:color="auto"/>
        <w:right w:val="none" w:sz="0" w:space="0" w:color="auto"/>
      </w:divBdr>
    </w:div>
    <w:div w:id="117262832">
      <w:bodyDiv w:val="1"/>
      <w:marLeft w:val="0"/>
      <w:marRight w:val="0"/>
      <w:marTop w:val="0"/>
      <w:marBottom w:val="0"/>
      <w:divBdr>
        <w:top w:val="none" w:sz="0" w:space="0" w:color="auto"/>
        <w:left w:val="none" w:sz="0" w:space="0" w:color="auto"/>
        <w:bottom w:val="none" w:sz="0" w:space="0" w:color="auto"/>
        <w:right w:val="none" w:sz="0" w:space="0" w:color="auto"/>
      </w:divBdr>
      <w:divsChild>
        <w:div w:id="2039701713">
          <w:marLeft w:val="0"/>
          <w:marRight w:val="0"/>
          <w:marTop w:val="0"/>
          <w:marBottom w:val="0"/>
          <w:divBdr>
            <w:top w:val="none" w:sz="0" w:space="0" w:color="auto"/>
            <w:left w:val="none" w:sz="0" w:space="0" w:color="auto"/>
            <w:bottom w:val="none" w:sz="0" w:space="0" w:color="auto"/>
            <w:right w:val="none" w:sz="0" w:space="0" w:color="auto"/>
          </w:divBdr>
        </w:div>
        <w:div w:id="63115048">
          <w:marLeft w:val="0"/>
          <w:marRight w:val="0"/>
          <w:marTop w:val="0"/>
          <w:marBottom w:val="0"/>
          <w:divBdr>
            <w:top w:val="none" w:sz="0" w:space="0" w:color="auto"/>
            <w:left w:val="none" w:sz="0" w:space="0" w:color="auto"/>
            <w:bottom w:val="none" w:sz="0" w:space="0" w:color="auto"/>
            <w:right w:val="none" w:sz="0" w:space="0" w:color="auto"/>
          </w:divBdr>
          <w:divsChild>
            <w:div w:id="16023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198">
      <w:marLeft w:val="0"/>
      <w:marRight w:val="0"/>
      <w:marTop w:val="0"/>
      <w:marBottom w:val="0"/>
      <w:divBdr>
        <w:top w:val="none" w:sz="0" w:space="0" w:color="auto"/>
        <w:left w:val="none" w:sz="0" w:space="0" w:color="auto"/>
        <w:bottom w:val="none" w:sz="0" w:space="0" w:color="auto"/>
        <w:right w:val="none" w:sz="0" w:space="0" w:color="auto"/>
      </w:divBdr>
    </w:div>
    <w:div w:id="151987448">
      <w:bodyDiv w:val="1"/>
      <w:marLeft w:val="0"/>
      <w:marRight w:val="0"/>
      <w:marTop w:val="0"/>
      <w:marBottom w:val="0"/>
      <w:divBdr>
        <w:top w:val="none" w:sz="0" w:space="0" w:color="auto"/>
        <w:left w:val="none" w:sz="0" w:space="0" w:color="auto"/>
        <w:bottom w:val="none" w:sz="0" w:space="0" w:color="auto"/>
        <w:right w:val="none" w:sz="0" w:space="0" w:color="auto"/>
      </w:divBdr>
    </w:div>
    <w:div w:id="159589768">
      <w:bodyDiv w:val="1"/>
      <w:marLeft w:val="0"/>
      <w:marRight w:val="0"/>
      <w:marTop w:val="0"/>
      <w:marBottom w:val="0"/>
      <w:divBdr>
        <w:top w:val="none" w:sz="0" w:space="0" w:color="auto"/>
        <w:left w:val="none" w:sz="0" w:space="0" w:color="auto"/>
        <w:bottom w:val="none" w:sz="0" w:space="0" w:color="auto"/>
        <w:right w:val="none" w:sz="0" w:space="0" w:color="auto"/>
      </w:divBdr>
    </w:div>
    <w:div w:id="188178387">
      <w:bodyDiv w:val="1"/>
      <w:marLeft w:val="0"/>
      <w:marRight w:val="0"/>
      <w:marTop w:val="0"/>
      <w:marBottom w:val="0"/>
      <w:divBdr>
        <w:top w:val="none" w:sz="0" w:space="0" w:color="auto"/>
        <w:left w:val="none" w:sz="0" w:space="0" w:color="auto"/>
        <w:bottom w:val="none" w:sz="0" w:space="0" w:color="auto"/>
        <w:right w:val="none" w:sz="0" w:space="0" w:color="auto"/>
      </w:divBdr>
    </w:div>
    <w:div w:id="224609811">
      <w:bodyDiv w:val="1"/>
      <w:marLeft w:val="0"/>
      <w:marRight w:val="0"/>
      <w:marTop w:val="0"/>
      <w:marBottom w:val="0"/>
      <w:divBdr>
        <w:top w:val="none" w:sz="0" w:space="0" w:color="auto"/>
        <w:left w:val="none" w:sz="0" w:space="0" w:color="auto"/>
        <w:bottom w:val="none" w:sz="0" w:space="0" w:color="auto"/>
        <w:right w:val="none" w:sz="0" w:space="0" w:color="auto"/>
      </w:divBdr>
    </w:div>
    <w:div w:id="227620348">
      <w:bodyDiv w:val="1"/>
      <w:marLeft w:val="0"/>
      <w:marRight w:val="0"/>
      <w:marTop w:val="0"/>
      <w:marBottom w:val="0"/>
      <w:divBdr>
        <w:top w:val="none" w:sz="0" w:space="0" w:color="auto"/>
        <w:left w:val="none" w:sz="0" w:space="0" w:color="auto"/>
        <w:bottom w:val="none" w:sz="0" w:space="0" w:color="auto"/>
        <w:right w:val="none" w:sz="0" w:space="0" w:color="auto"/>
      </w:divBdr>
    </w:div>
    <w:div w:id="229314118">
      <w:bodyDiv w:val="1"/>
      <w:marLeft w:val="0"/>
      <w:marRight w:val="0"/>
      <w:marTop w:val="0"/>
      <w:marBottom w:val="0"/>
      <w:divBdr>
        <w:top w:val="none" w:sz="0" w:space="0" w:color="auto"/>
        <w:left w:val="none" w:sz="0" w:space="0" w:color="auto"/>
        <w:bottom w:val="none" w:sz="0" w:space="0" w:color="auto"/>
        <w:right w:val="none" w:sz="0" w:space="0" w:color="auto"/>
      </w:divBdr>
    </w:div>
    <w:div w:id="240022824">
      <w:marLeft w:val="0"/>
      <w:marRight w:val="0"/>
      <w:marTop w:val="0"/>
      <w:marBottom w:val="0"/>
      <w:divBdr>
        <w:top w:val="none" w:sz="0" w:space="0" w:color="auto"/>
        <w:left w:val="none" w:sz="0" w:space="0" w:color="auto"/>
        <w:bottom w:val="none" w:sz="0" w:space="0" w:color="auto"/>
        <w:right w:val="none" w:sz="0" w:space="0" w:color="auto"/>
      </w:divBdr>
    </w:div>
    <w:div w:id="260769394">
      <w:bodyDiv w:val="1"/>
      <w:marLeft w:val="0"/>
      <w:marRight w:val="0"/>
      <w:marTop w:val="0"/>
      <w:marBottom w:val="0"/>
      <w:divBdr>
        <w:top w:val="none" w:sz="0" w:space="0" w:color="auto"/>
        <w:left w:val="none" w:sz="0" w:space="0" w:color="auto"/>
        <w:bottom w:val="none" w:sz="0" w:space="0" w:color="auto"/>
        <w:right w:val="none" w:sz="0" w:space="0" w:color="auto"/>
      </w:divBdr>
    </w:div>
    <w:div w:id="275144421">
      <w:bodyDiv w:val="1"/>
      <w:marLeft w:val="0"/>
      <w:marRight w:val="0"/>
      <w:marTop w:val="0"/>
      <w:marBottom w:val="0"/>
      <w:divBdr>
        <w:top w:val="none" w:sz="0" w:space="0" w:color="auto"/>
        <w:left w:val="none" w:sz="0" w:space="0" w:color="auto"/>
        <w:bottom w:val="none" w:sz="0" w:space="0" w:color="auto"/>
        <w:right w:val="none" w:sz="0" w:space="0" w:color="auto"/>
      </w:divBdr>
    </w:div>
    <w:div w:id="288754271">
      <w:marLeft w:val="0"/>
      <w:marRight w:val="0"/>
      <w:marTop w:val="0"/>
      <w:marBottom w:val="0"/>
      <w:divBdr>
        <w:top w:val="none" w:sz="0" w:space="0" w:color="auto"/>
        <w:left w:val="none" w:sz="0" w:space="0" w:color="auto"/>
        <w:bottom w:val="none" w:sz="0" w:space="0" w:color="auto"/>
        <w:right w:val="none" w:sz="0" w:space="0" w:color="auto"/>
      </w:divBdr>
    </w:div>
    <w:div w:id="314920857">
      <w:bodyDiv w:val="1"/>
      <w:marLeft w:val="0"/>
      <w:marRight w:val="0"/>
      <w:marTop w:val="0"/>
      <w:marBottom w:val="0"/>
      <w:divBdr>
        <w:top w:val="none" w:sz="0" w:space="0" w:color="auto"/>
        <w:left w:val="none" w:sz="0" w:space="0" w:color="auto"/>
        <w:bottom w:val="none" w:sz="0" w:space="0" w:color="auto"/>
        <w:right w:val="none" w:sz="0" w:space="0" w:color="auto"/>
      </w:divBdr>
    </w:div>
    <w:div w:id="344527631">
      <w:bodyDiv w:val="1"/>
      <w:marLeft w:val="0"/>
      <w:marRight w:val="0"/>
      <w:marTop w:val="0"/>
      <w:marBottom w:val="0"/>
      <w:divBdr>
        <w:top w:val="none" w:sz="0" w:space="0" w:color="auto"/>
        <w:left w:val="none" w:sz="0" w:space="0" w:color="auto"/>
        <w:bottom w:val="none" w:sz="0" w:space="0" w:color="auto"/>
        <w:right w:val="none" w:sz="0" w:space="0" w:color="auto"/>
      </w:divBdr>
    </w:div>
    <w:div w:id="384254320">
      <w:bodyDiv w:val="1"/>
      <w:marLeft w:val="0"/>
      <w:marRight w:val="0"/>
      <w:marTop w:val="0"/>
      <w:marBottom w:val="0"/>
      <w:divBdr>
        <w:top w:val="none" w:sz="0" w:space="0" w:color="auto"/>
        <w:left w:val="none" w:sz="0" w:space="0" w:color="auto"/>
        <w:bottom w:val="none" w:sz="0" w:space="0" w:color="auto"/>
        <w:right w:val="none" w:sz="0" w:space="0" w:color="auto"/>
      </w:divBdr>
    </w:div>
    <w:div w:id="417798486">
      <w:bodyDiv w:val="1"/>
      <w:marLeft w:val="0"/>
      <w:marRight w:val="0"/>
      <w:marTop w:val="0"/>
      <w:marBottom w:val="0"/>
      <w:divBdr>
        <w:top w:val="none" w:sz="0" w:space="0" w:color="auto"/>
        <w:left w:val="none" w:sz="0" w:space="0" w:color="auto"/>
        <w:bottom w:val="none" w:sz="0" w:space="0" w:color="auto"/>
        <w:right w:val="none" w:sz="0" w:space="0" w:color="auto"/>
      </w:divBdr>
    </w:div>
    <w:div w:id="420175371">
      <w:bodyDiv w:val="1"/>
      <w:marLeft w:val="0"/>
      <w:marRight w:val="0"/>
      <w:marTop w:val="0"/>
      <w:marBottom w:val="0"/>
      <w:divBdr>
        <w:top w:val="none" w:sz="0" w:space="0" w:color="auto"/>
        <w:left w:val="none" w:sz="0" w:space="0" w:color="auto"/>
        <w:bottom w:val="none" w:sz="0" w:space="0" w:color="auto"/>
        <w:right w:val="none" w:sz="0" w:space="0" w:color="auto"/>
      </w:divBdr>
    </w:div>
    <w:div w:id="426508890">
      <w:bodyDiv w:val="1"/>
      <w:marLeft w:val="0"/>
      <w:marRight w:val="0"/>
      <w:marTop w:val="0"/>
      <w:marBottom w:val="0"/>
      <w:divBdr>
        <w:top w:val="none" w:sz="0" w:space="0" w:color="auto"/>
        <w:left w:val="none" w:sz="0" w:space="0" w:color="auto"/>
        <w:bottom w:val="none" w:sz="0" w:space="0" w:color="auto"/>
        <w:right w:val="none" w:sz="0" w:space="0" w:color="auto"/>
      </w:divBdr>
    </w:div>
    <w:div w:id="441073332">
      <w:bodyDiv w:val="1"/>
      <w:marLeft w:val="0"/>
      <w:marRight w:val="0"/>
      <w:marTop w:val="0"/>
      <w:marBottom w:val="0"/>
      <w:divBdr>
        <w:top w:val="none" w:sz="0" w:space="0" w:color="auto"/>
        <w:left w:val="none" w:sz="0" w:space="0" w:color="auto"/>
        <w:bottom w:val="none" w:sz="0" w:space="0" w:color="auto"/>
        <w:right w:val="none" w:sz="0" w:space="0" w:color="auto"/>
      </w:divBdr>
    </w:div>
    <w:div w:id="458498155">
      <w:bodyDiv w:val="1"/>
      <w:marLeft w:val="0"/>
      <w:marRight w:val="0"/>
      <w:marTop w:val="0"/>
      <w:marBottom w:val="0"/>
      <w:divBdr>
        <w:top w:val="none" w:sz="0" w:space="0" w:color="auto"/>
        <w:left w:val="none" w:sz="0" w:space="0" w:color="auto"/>
        <w:bottom w:val="none" w:sz="0" w:space="0" w:color="auto"/>
        <w:right w:val="none" w:sz="0" w:space="0" w:color="auto"/>
      </w:divBdr>
    </w:div>
    <w:div w:id="466316589">
      <w:bodyDiv w:val="1"/>
      <w:marLeft w:val="0"/>
      <w:marRight w:val="0"/>
      <w:marTop w:val="0"/>
      <w:marBottom w:val="0"/>
      <w:divBdr>
        <w:top w:val="none" w:sz="0" w:space="0" w:color="auto"/>
        <w:left w:val="none" w:sz="0" w:space="0" w:color="auto"/>
        <w:bottom w:val="none" w:sz="0" w:space="0" w:color="auto"/>
        <w:right w:val="none" w:sz="0" w:space="0" w:color="auto"/>
      </w:divBdr>
    </w:div>
    <w:div w:id="470749089">
      <w:bodyDiv w:val="1"/>
      <w:marLeft w:val="0"/>
      <w:marRight w:val="0"/>
      <w:marTop w:val="0"/>
      <w:marBottom w:val="0"/>
      <w:divBdr>
        <w:top w:val="none" w:sz="0" w:space="0" w:color="auto"/>
        <w:left w:val="none" w:sz="0" w:space="0" w:color="auto"/>
        <w:bottom w:val="none" w:sz="0" w:space="0" w:color="auto"/>
        <w:right w:val="none" w:sz="0" w:space="0" w:color="auto"/>
      </w:divBdr>
    </w:div>
    <w:div w:id="495462106">
      <w:bodyDiv w:val="1"/>
      <w:marLeft w:val="0"/>
      <w:marRight w:val="0"/>
      <w:marTop w:val="0"/>
      <w:marBottom w:val="0"/>
      <w:divBdr>
        <w:top w:val="none" w:sz="0" w:space="0" w:color="auto"/>
        <w:left w:val="none" w:sz="0" w:space="0" w:color="auto"/>
        <w:bottom w:val="none" w:sz="0" w:space="0" w:color="auto"/>
        <w:right w:val="none" w:sz="0" w:space="0" w:color="auto"/>
      </w:divBdr>
    </w:div>
    <w:div w:id="521434007">
      <w:marLeft w:val="0"/>
      <w:marRight w:val="0"/>
      <w:marTop w:val="0"/>
      <w:marBottom w:val="0"/>
      <w:divBdr>
        <w:top w:val="none" w:sz="0" w:space="0" w:color="auto"/>
        <w:left w:val="none" w:sz="0" w:space="0" w:color="auto"/>
        <w:bottom w:val="none" w:sz="0" w:space="0" w:color="auto"/>
        <w:right w:val="none" w:sz="0" w:space="0" w:color="auto"/>
      </w:divBdr>
    </w:div>
    <w:div w:id="560409406">
      <w:bodyDiv w:val="1"/>
      <w:marLeft w:val="0"/>
      <w:marRight w:val="0"/>
      <w:marTop w:val="0"/>
      <w:marBottom w:val="0"/>
      <w:divBdr>
        <w:top w:val="none" w:sz="0" w:space="0" w:color="auto"/>
        <w:left w:val="none" w:sz="0" w:space="0" w:color="auto"/>
        <w:bottom w:val="none" w:sz="0" w:space="0" w:color="auto"/>
        <w:right w:val="none" w:sz="0" w:space="0" w:color="auto"/>
      </w:divBdr>
    </w:div>
    <w:div w:id="570391771">
      <w:bodyDiv w:val="1"/>
      <w:marLeft w:val="0"/>
      <w:marRight w:val="0"/>
      <w:marTop w:val="0"/>
      <w:marBottom w:val="0"/>
      <w:divBdr>
        <w:top w:val="none" w:sz="0" w:space="0" w:color="auto"/>
        <w:left w:val="none" w:sz="0" w:space="0" w:color="auto"/>
        <w:bottom w:val="none" w:sz="0" w:space="0" w:color="auto"/>
        <w:right w:val="none" w:sz="0" w:space="0" w:color="auto"/>
      </w:divBdr>
    </w:div>
    <w:div w:id="583882696">
      <w:bodyDiv w:val="1"/>
      <w:marLeft w:val="0"/>
      <w:marRight w:val="0"/>
      <w:marTop w:val="0"/>
      <w:marBottom w:val="0"/>
      <w:divBdr>
        <w:top w:val="none" w:sz="0" w:space="0" w:color="auto"/>
        <w:left w:val="none" w:sz="0" w:space="0" w:color="auto"/>
        <w:bottom w:val="none" w:sz="0" w:space="0" w:color="auto"/>
        <w:right w:val="none" w:sz="0" w:space="0" w:color="auto"/>
      </w:divBdr>
    </w:div>
    <w:div w:id="588781418">
      <w:bodyDiv w:val="1"/>
      <w:marLeft w:val="0"/>
      <w:marRight w:val="0"/>
      <w:marTop w:val="0"/>
      <w:marBottom w:val="0"/>
      <w:divBdr>
        <w:top w:val="none" w:sz="0" w:space="0" w:color="auto"/>
        <w:left w:val="none" w:sz="0" w:space="0" w:color="auto"/>
        <w:bottom w:val="none" w:sz="0" w:space="0" w:color="auto"/>
        <w:right w:val="none" w:sz="0" w:space="0" w:color="auto"/>
      </w:divBdr>
    </w:div>
    <w:div w:id="591202031">
      <w:bodyDiv w:val="1"/>
      <w:marLeft w:val="0"/>
      <w:marRight w:val="0"/>
      <w:marTop w:val="0"/>
      <w:marBottom w:val="0"/>
      <w:divBdr>
        <w:top w:val="none" w:sz="0" w:space="0" w:color="auto"/>
        <w:left w:val="none" w:sz="0" w:space="0" w:color="auto"/>
        <w:bottom w:val="none" w:sz="0" w:space="0" w:color="auto"/>
        <w:right w:val="none" w:sz="0" w:space="0" w:color="auto"/>
      </w:divBdr>
    </w:div>
    <w:div w:id="593317458">
      <w:bodyDiv w:val="1"/>
      <w:marLeft w:val="0"/>
      <w:marRight w:val="0"/>
      <w:marTop w:val="0"/>
      <w:marBottom w:val="0"/>
      <w:divBdr>
        <w:top w:val="none" w:sz="0" w:space="0" w:color="auto"/>
        <w:left w:val="none" w:sz="0" w:space="0" w:color="auto"/>
        <w:bottom w:val="none" w:sz="0" w:space="0" w:color="auto"/>
        <w:right w:val="none" w:sz="0" w:space="0" w:color="auto"/>
      </w:divBdr>
    </w:div>
    <w:div w:id="605239056">
      <w:bodyDiv w:val="1"/>
      <w:marLeft w:val="0"/>
      <w:marRight w:val="0"/>
      <w:marTop w:val="0"/>
      <w:marBottom w:val="0"/>
      <w:divBdr>
        <w:top w:val="none" w:sz="0" w:space="0" w:color="auto"/>
        <w:left w:val="none" w:sz="0" w:space="0" w:color="auto"/>
        <w:bottom w:val="none" w:sz="0" w:space="0" w:color="auto"/>
        <w:right w:val="none" w:sz="0" w:space="0" w:color="auto"/>
      </w:divBdr>
    </w:div>
    <w:div w:id="621154930">
      <w:bodyDiv w:val="1"/>
      <w:marLeft w:val="0"/>
      <w:marRight w:val="0"/>
      <w:marTop w:val="0"/>
      <w:marBottom w:val="0"/>
      <w:divBdr>
        <w:top w:val="none" w:sz="0" w:space="0" w:color="auto"/>
        <w:left w:val="none" w:sz="0" w:space="0" w:color="auto"/>
        <w:bottom w:val="none" w:sz="0" w:space="0" w:color="auto"/>
        <w:right w:val="none" w:sz="0" w:space="0" w:color="auto"/>
      </w:divBdr>
    </w:div>
    <w:div w:id="639306951">
      <w:bodyDiv w:val="1"/>
      <w:marLeft w:val="0"/>
      <w:marRight w:val="0"/>
      <w:marTop w:val="0"/>
      <w:marBottom w:val="0"/>
      <w:divBdr>
        <w:top w:val="none" w:sz="0" w:space="0" w:color="auto"/>
        <w:left w:val="none" w:sz="0" w:space="0" w:color="auto"/>
        <w:bottom w:val="none" w:sz="0" w:space="0" w:color="auto"/>
        <w:right w:val="none" w:sz="0" w:space="0" w:color="auto"/>
      </w:divBdr>
    </w:div>
    <w:div w:id="640620251">
      <w:bodyDiv w:val="1"/>
      <w:marLeft w:val="0"/>
      <w:marRight w:val="0"/>
      <w:marTop w:val="0"/>
      <w:marBottom w:val="0"/>
      <w:divBdr>
        <w:top w:val="none" w:sz="0" w:space="0" w:color="auto"/>
        <w:left w:val="none" w:sz="0" w:space="0" w:color="auto"/>
        <w:bottom w:val="none" w:sz="0" w:space="0" w:color="auto"/>
        <w:right w:val="none" w:sz="0" w:space="0" w:color="auto"/>
      </w:divBdr>
    </w:div>
    <w:div w:id="680744439">
      <w:bodyDiv w:val="1"/>
      <w:marLeft w:val="0"/>
      <w:marRight w:val="0"/>
      <w:marTop w:val="0"/>
      <w:marBottom w:val="0"/>
      <w:divBdr>
        <w:top w:val="none" w:sz="0" w:space="0" w:color="auto"/>
        <w:left w:val="none" w:sz="0" w:space="0" w:color="auto"/>
        <w:bottom w:val="none" w:sz="0" w:space="0" w:color="auto"/>
        <w:right w:val="none" w:sz="0" w:space="0" w:color="auto"/>
      </w:divBdr>
    </w:div>
    <w:div w:id="687371024">
      <w:bodyDiv w:val="1"/>
      <w:marLeft w:val="0"/>
      <w:marRight w:val="0"/>
      <w:marTop w:val="0"/>
      <w:marBottom w:val="0"/>
      <w:divBdr>
        <w:top w:val="none" w:sz="0" w:space="0" w:color="auto"/>
        <w:left w:val="none" w:sz="0" w:space="0" w:color="auto"/>
        <w:bottom w:val="none" w:sz="0" w:space="0" w:color="auto"/>
        <w:right w:val="none" w:sz="0" w:space="0" w:color="auto"/>
      </w:divBdr>
    </w:div>
    <w:div w:id="722484219">
      <w:bodyDiv w:val="1"/>
      <w:marLeft w:val="0"/>
      <w:marRight w:val="0"/>
      <w:marTop w:val="0"/>
      <w:marBottom w:val="0"/>
      <w:divBdr>
        <w:top w:val="none" w:sz="0" w:space="0" w:color="auto"/>
        <w:left w:val="none" w:sz="0" w:space="0" w:color="auto"/>
        <w:bottom w:val="none" w:sz="0" w:space="0" w:color="auto"/>
        <w:right w:val="none" w:sz="0" w:space="0" w:color="auto"/>
      </w:divBdr>
    </w:div>
    <w:div w:id="791824949">
      <w:bodyDiv w:val="1"/>
      <w:marLeft w:val="0"/>
      <w:marRight w:val="0"/>
      <w:marTop w:val="0"/>
      <w:marBottom w:val="0"/>
      <w:divBdr>
        <w:top w:val="none" w:sz="0" w:space="0" w:color="auto"/>
        <w:left w:val="none" w:sz="0" w:space="0" w:color="auto"/>
        <w:bottom w:val="none" w:sz="0" w:space="0" w:color="auto"/>
        <w:right w:val="none" w:sz="0" w:space="0" w:color="auto"/>
      </w:divBdr>
    </w:div>
    <w:div w:id="811483952">
      <w:bodyDiv w:val="1"/>
      <w:marLeft w:val="0"/>
      <w:marRight w:val="0"/>
      <w:marTop w:val="0"/>
      <w:marBottom w:val="0"/>
      <w:divBdr>
        <w:top w:val="none" w:sz="0" w:space="0" w:color="auto"/>
        <w:left w:val="none" w:sz="0" w:space="0" w:color="auto"/>
        <w:bottom w:val="none" w:sz="0" w:space="0" w:color="auto"/>
        <w:right w:val="none" w:sz="0" w:space="0" w:color="auto"/>
      </w:divBdr>
    </w:div>
    <w:div w:id="841968985">
      <w:bodyDiv w:val="1"/>
      <w:marLeft w:val="0"/>
      <w:marRight w:val="0"/>
      <w:marTop w:val="0"/>
      <w:marBottom w:val="0"/>
      <w:divBdr>
        <w:top w:val="none" w:sz="0" w:space="0" w:color="auto"/>
        <w:left w:val="none" w:sz="0" w:space="0" w:color="auto"/>
        <w:bottom w:val="none" w:sz="0" w:space="0" w:color="auto"/>
        <w:right w:val="none" w:sz="0" w:space="0" w:color="auto"/>
      </w:divBdr>
      <w:divsChild>
        <w:div w:id="928931506">
          <w:marLeft w:val="0"/>
          <w:marRight w:val="0"/>
          <w:marTop w:val="0"/>
          <w:marBottom w:val="0"/>
          <w:divBdr>
            <w:top w:val="none" w:sz="0" w:space="0" w:color="auto"/>
            <w:left w:val="none" w:sz="0" w:space="0" w:color="auto"/>
            <w:bottom w:val="none" w:sz="0" w:space="0" w:color="auto"/>
            <w:right w:val="none" w:sz="0" w:space="0" w:color="auto"/>
          </w:divBdr>
        </w:div>
        <w:div w:id="988247493">
          <w:marLeft w:val="0"/>
          <w:marRight w:val="0"/>
          <w:marTop w:val="0"/>
          <w:marBottom w:val="0"/>
          <w:divBdr>
            <w:top w:val="none" w:sz="0" w:space="0" w:color="auto"/>
            <w:left w:val="none" w:sz="0" w:space="0" w:color="auto"/>
            <w:bottom w:val="none" w:sz="0" w:space="0" w:color="auto"/>
            <w:right w:val="none" w:sz="0" w:space="0" w:color="auto"/>
          </w:divBdr>
          <w:divsChild>
            <w:div w:id="179262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3455">
      <w:bodyDiv w:val="1"/>
      <w:marLeft w:val="0"/>
      <w:marRight w:val="0"/>
      <w:marTop w:val="0"/>
      <w:marBottom w:val="0"/>
      <w:divBdr>
        <w:top w:val="none" w:sz="0" w:space="0" w:color="auto"/>
        <w:left w:val="none" w:sz="0" w:space="0" w:color="auto"/>
        <w:bottom w:val="none" w:sz="0" w:space="0" w:color="auto"/>
        <w:right w:val="none" w:sz="0" w:space="0" w:color="auto"/>
      </w:divBdr>
    </w:div>
    <w:div w:id="899244964">
      <w:bodyDiv w:val="1"/>
      <w:marLeft w:val="0"/>
      <w:marRight w:val="0"/>
      <w:marTop w:val="0"/>
      <w:marBottom w:val="0"/>
      <w:divBdr>
        <w:top w:val="none" w:sz="0" w:space="0" w:color="auto"/>
        <w:left w:val="none" w:sz="0" w:space="0" w:color="auto"/>
        <w:bottom w:val="none" w:sz="0" w:space="0" w:color="auto"/>
        <w:right w:val="none" w:sz="0" w:space="0" w:color="auto"/>
      </w:divBdr>
    </w:div>
    <w:div w:id="905916882">
      <w:bodyDiv w:val="1"/>
      <w:marLeft w:val="0"/>
      <w:marRight w:val="0"/>
      <w:marTop w:val="0"/>
      <w:marBottom w:val="0"/>
      <w:divBdr>
        <w:top w:val="none" w:sz="0" w:space="0" w:color="auto"/>
        <w:left w:val="none" w:sz="0" w:space="0" w:color="auto"/>
        <w:bottom w:val="none" w:sz="0" w:space="0" w:color="auto"/>
        <w:right w:val="none" w:sz="0" w:space="0" w:color="auto"/>
      </w:divBdr>
    </w:div>
    <w:div w:id="940184557">
      <w:bodyDiv w:val="1"/>
      <w:marLeft w:val="0"/>
      <w:marRight w:val="0"/>
      <w:marTop w:val="0"/>
      <w:marBottom w:val="0"/>
      <w:divBdr>
        <w:top w:val="none" w:sz="0" w:space="0" w:color="auto"/>
        <w:left w:val="none" w:sz="0" w:space="0" w:color="auto"/>
        <w:bottom w:val="none" w:sz="0" w:space="0" w:color="auto"/>
        <w:right w:val="none" w:sz="0" w:space="0" w:color="auto"/>
      </w:divBdr>
    </w:div>
    <w:div w:id="941768797">
      <w:bodyDiv w:val="1"/>
      <w:marLeft w:val="0"/>
      <w:marRight w:val="0"/>
      <w:marTop w:val="0"/>
      <w:marBottom w:val="0"/>
      <w:divBdr>
        <w:top w:val="none" w:sz="0" w:space="0" w:color="auto"/>
        <w:left w:val="none" w:sz="0" w:space="0" w:color="auto"/>
        <w:bottom w:val="none" w:sz="0" w:space="0" w:color="auto"/>
        <w:right w:val="none" w:sz="0" w:space="0" w:color="auto"/>
      </w:divBdr>
    </w:div>
    <w:div w:id="946618909">
      <w:bodyDiv w:val="1"/>
      <w:marLeft w:val="0"/>
      <w:marRight w:val="0"/>
      <w:marTop w:val="0"/>
      <w:marBottom w:val="0"/>
      <w:divBdr>
        <w:top w:val="none" w:sz="0" w:space="0" w:color="auto"/>
        <w:left w:val="none" w:sz="0" w:space="0" w:color="auto"/>
        <w:bottom w:val="none" w:sz="0" w:space="0" w:color="auto"/>
        <w:right w:val="none" w:sz="0" w:space="0" w:color="auto"/>
      </w:divBdr>
    </w:div>
    <w:div w:id="958074017">
      <w:bodyDiv w:val="1"/>
      <w:marLeft w:val="0"/>
      <w:marRight w:val="0"/>
      <w:marTop w:val="0"/>
      <w:marBottom w:val="0"/>
      <w:divBdr>
        <w:top w:val="none" w:sz="0" w:space="0" w:color="auto"/>
        <w:left w:val="none" w:sz="0" w:space="0" w:color="auto"/>
        <w:bottom w:val="none" w:sz="0" w:space="0" w:color="auto"/>
        <w:right w:val="none" w:sz="0" w:space="0" w:color="auto"/>
      </w:divBdr>
    </w:div>
    <w:div w:id="1012729415">
      <w:bodyDiv w:val="1"/>
      <w:marLeft w:val="0"/>
      <w:marRight w:val="0"/>
      <w:marTop w:val="0"/>
      <w:marBottom w:val="0"/>
      <w:divBdr>
        <w:top w:val="none" w:sz="0" w:space="0" w:color="auto"/>
        <w:left w:val="none" w:sz="0" w:space="0" w:color="auto"/>
        <w:bottom w:val="none" w:sz="0" w:space="0" w:color="auto"/>
        <w:right w:val="none" w:sz="0" w:space="0" w:color="auto"/>
      </w:divBdr>
    </w:div>
    <w:div w:id="1014916686">
      <w:bodyDiv w:val="1"/>
      <w:marLeft w:val="0"/>
      <w:marRight w:val="0"/>
      <w:marTop w:val="0"/>
      <w:marBottom w:val="0"/>
      <w:divBdr>
        <w:top w:val="none" w:sz="0" w:space="0" w:color="auto"/>
        <w:left w:val="none" w:sz="0" w:space="0" w:color="auto"/>
        <w:bottom w:val="none" w:sz="0" w:space="0" w:color="auto"/>
        <w:right w:val="none" w:sz="0" w:space="0" w:color="auto"/>
      </w:divBdr>
    </w:div>
    <w:div w:id="1045637762">
      <w:bodyDiv w:val="1"/>
      <w:marLeft w:val="0"/>
      <w:marRight w:val="0"/>
      <w:marTop w:val="0"/>
      <w:marBottom w:val="0"/>
      <w:divBdr>
        <w:top w:val="none" w:sz="0" w:space="0" w:color="auto"/>
        <w:left w:val="none" w:sz="0" w:space="0" w:color="auto"/>
        <w:bottom w:val="none" w:sz="0" w:space="0" w:color="auto"/>
        <w:right w:val="none" w:sz="0" w:space="0" w:color="auto"/>
      </w:divBdr>
    </w:div>
    <w:div w:id="1051340280">
      <w:bodyDiv w:val="1"/>
      <w:marLeft w:val="0"/>
      <w:marRight w:val="0"/>
      <w:marTop w:val="0"/>
      <w:marBottom w:val="0"/>
      <w:divBdr>
        <w:top w:val="none" w:sz="0" w:space="0" w:color="auto"/>
        <w:left w:val="none" w:sz="0" w:space="0" w:color="auto"/>
        <w:bottom w:val="none" w:sz="0" w:space="0" w:color="auto"/>
        <w:right w:val="none" w:sz="0" w:space="0" w:color="auto"/>
      </w:divBdr>
    </w:div>
    <w:div w:id="1081368719">
      <w:bodyDiv w:val="1"/>
      <w:marLeft w:val="0"/>
      <w:marRight w:val="0"/>
      <w:marTop w:val="0"/>
      <w:marBottom w:val="0"/>
      <w:divBdr>
        <w:top w:val="none" w:sz="0" w:space="0" w:color="auto"/>
        <w:left w:val="none" w:sz="0" w:space="0" w:color="auto"/>
        <w:bottom w:val="none" w:sz="0" w:space="0" w:color="auto"/>
        <w:right w:val="none" w:sz="0" w:space="0" w:color="auto"/>
      </w:divBdr>
    </w:div>
    <w:div w:id="1092702446">
      <w:bodyDiv w:val="1"/>
      <w:marLeft w:val="0"/>
      <w:marRight w:val="0"/>
      <w:marTop w:val="0"/>
      <w:marBottom w:val="0"/>
      <w:divBdr>
        <w:top w:val="none" w:sz="0" w:space="0" w:color="auto"/>
        <w:left w:val="none" w:sz="0" w:space="0" w:color="auto"/>
        <w:bottom w:val="none" w:sz="0" w:space="0" w:color="auto"/>
        <w:right w:val="none" w:sz="0" w:space="0" w:color="auto"/>
      </w:divBdr>
    </w:div>
    <w:div w:id="1103496013">
      <w:bodyDiv w:val="1"/>
      <w:marLeft w:val="0"/>
      <w:marRight w:val="0"/>
      <w:marTop w:val="0"/>
      <w:marBottom w:val="0"/>
      <w:divBdr>
        <w:top w:val="none" w:sz="0" w:space="0" w:color="auto"/>
        <w:left w:val="none" w:sz="0" w:space="0" w:color="auto"/>
        <w:bottom w:val="none" w:sz="0" w:space="0" w:color="auto"/>
        <w:right w:val="none" w:sz="0" w:space="0" w:color="auto"/>
      </w:divBdr>
    </w:div>
    <w:div w:id="1127309204">
      <w:bodyDiv w:val="1"/>
      <w:marLeft w:val="0"/>
      <w:marRight w:val="0"/>
      <w:marTop w:val="0"/>
      <w:marBottom w:val="0"/>
      <w:divBdr>
        <w:top w:val="none" w:sz="0" w:space="0" w:color="auto"/>
        <w:left w:val="none" w:sz="0" w:space="0" w:color="auto"/>
        <w:bottom w:val="none" w:sz="0" w:space="0" w:color="auto"/>
        <w:right w:val="none" w:sz="0" w:space="0" w:color="auto"/>
      </w:divBdr>
    </w:div>
    <w:div w:id="1184054051">
      <w:bodyDiv w:val="1"/>
      <w:marLeft w:val="0"/>
      <w:marRight w:val="0"/>
      <w:marTop w:val="0"/>
      <w:marBottom w:val="0"/>
      <w:divBdr>
        <w:top w:val="none" w:sz="0" w:space="0" w:color="auto"/>
        <w:left w:val="none" w:sz="0" w:space="0" w:color="auto"/>
        <w:bottom w:val="none" w:sz="0" w:space="0" w:color="auto"/>
        <w:right w:val="none" w:sz="0" w:space="0" w:color="auto"/>
      </w:divBdr>
    </w:div>
    <w:div w:id="1194803657">
      <w:bodyDiv w:val="1"/>
      <w:marLeft w:val="0"/>
      <w:marRight w:val="0"/>
      <w:marTop w:val="0"/>
      <w:marBottom w:val="0"/>
      <w:divBdr>
        <w:top w:val="none" w:sz="0" w:space="0" w:color="auto"/>
        <w:left w:val="none" w:sz="0" w:space="0" w:color="auto"/>
        <w:bottom w:val="none" w:sz="0" w:space="0" w:color="auto"/>
        <w:right w:val="none" w:sz="0" w:space="0" w:color="auto"/>
      </w:divBdr>
    </w:div>
    <w:div w:id="1216164881">
      <w:bodyDiv w:val="1"/>
      <w:marLeft w:val="0"/>
      <w:marRight w:val="0"/>
      <w:marTop w:val="0"/>
      <w:marBottom w:val="0"/>
      <w:divBdr>
        <w:top w:val="none" w:sz="0" w:space="0" w:color="auto"/>
        <w:left w:val="none" w:sz="0" w:space="0" w:color="auto"/>
        <w:bottom w:val="none" w:sz="0" w:space="0" w:color="auto"/>
        <w:right w:val="none" w:sz="0" w:space="0" w:color="auto"/>
      </w:divBdr>
    </w:div>
    <w:div w:id="1222058927">
      <w:bodyDiv w:val="1"/>
      <w:marLeft w:val="0"/>
      <w:marRight w:val="0"/>
      <w:marTop w:val="0"/>
      <w:marBottom w:val="0"/>
      <w:divBdr>
        <w:top w:val="none" w:sz="0" w:space="0" w:color="auto"/>
        <w:left w:val="none" w:sz="0" w:space="0" w:color="auto"/>
        <w:bottom w:val="none" w:sz="0" w:space="0" w:color="auto"/>
        <w:right w:val="none" w:sz="0" w:space="0" w:color="auto"/>
      </w:divBdr>
    </w:div>
    <w:div w:id="1222521760">
      <w:bodyDiv w:val="1"/>
      <w:marLeft w:val="0"/>
      <w:marRight w:val="0"/>
      <w:marTop w:val="0"/>
      <w:marBottom w:val="0"/>
      <w:divBdr>
        <w:top w:val="none" w:sz="0" w:space="0" w:color="auto"/>
        <w:left w:val="none" w:sz="0" w:space="0" w:color="auto"/>
        <w:bottom w:val="none" w:sz="0" w:space="0" w:color="auto"/>
        <w:right w:val="none" w:sz="0" w:space="0" w:color="auto"/>
      </w:divBdr>
    </w:div>
    <w:div w:id="1229848735">
      <w:bodyDiv w:val="1"/>
      <w:marLeft w:val="0"/>
      <w:marRight w:val="0"/>
      <w:marTop w:val="0"/>
      <w:marBottom w:val="0"/>
      <w:divBdr>
        <w:top w:val="none" w:sz="0" w:space="0" w:color="auto"/>
        <w:left w:val="none" w:sz="0" w:space="0" w:color="auto"/>
        <w:bottom w:val="none" w:sz="0" w:space="0" w:color="auto"/>
        <w:right w:val="none" w:sz="0" w:space="0" w:color="auto"/>
      </w:divBdr>
    </w:div>
    <w:div w:id="1255475040">
      <w:bodyDiv w:val="1"/>
      <w:marLeft w:val="0"/>
      <w:marRight w:val="0"/>
      <w:marTop w:val="0"/>
      <w:marBottom w:val="0"/>
      <w:divBdr>
        <w:top w:val="none" w:sz="0" w:space="0" w:color="auto"/>
        <w:left w:val="none" w:sz="0" w:space="0" w:color="auto"/>
        <w:bottom w:val="none" w:sz="0" w:space="0" w:color="auto"/>
        <w:right w:val="none" w:sz="0" w:space="0" w:color="auto"/>
      </w:divBdr>
    </w:div>
    <w:div w:id="1264875553">
      <w:bodyDiv w:val="1"/>
      <w:marLeft w:val="0"/>
      <w:marRight w:val="0"/>
      <w:marTop w:val="0"/>
      <w:marBottom w:val="0"/>
      <w:divBdr>
        <w:top w:val="none" w:sz="0" w:space="0" w:color="auto"/>
        <w:left w:val="none" w:sz="0" w:space="0" w:color="auto"/>
        <w:bottom w:val="none" w:sz="0" w:space="0" w:color="auto"/>
        <w:right w:val="none" w:sz="0" w:space="0" w:color="auto"/>
      </w:divBdr>
    </w:div>
    <w:div w:id="1292974852">
      <w:bodyDiv w:val="1"/>
      <w:marLeft w:val="0"/>
      <w:marRight w:val="0"/>
      <w:marTop w:val="0"/>
      <w:marBottom w:val="0"/>
      <w:divBdr>
        <w:top w:val="none" w:sz="0" w:space="0" w:color="auto"/>
        <w:left w:val="none" w:sz="0" w:space="0" w:color="auto"/>
        <w:bottom w:val="none" w:sz="0" w:space="0" w:color="auto"/>
        <w:right w:val="none" w:sz="0" w:space="0" w:color="auto"/>
      </w:divBdr>
    </w:div>
    <w:div w:id="1306004854">
      <w:bodyDiv w:val="1"/>
      <w:marLeft w:val="0"/>
      <w:marRight w:val="0"/>
      <w:marTop w:val="0"/>
      <w:marBottom w:val="0"/>
      <w:divBdr>
        <w:top w:val="none" w:sz="0" w:space="0" w:color="auto"/>
        <w:left w:val="none" w:sz="0" w:space="0" w:color="auto"/>
        <w:bottom w:val="none" w:sz="0" w:space="0" w:color="auto"/>
        <w:right w:val="none" w:sz="0" w:space="0" w:color="auto"/>
      </w:divBdr>
    </w:div>
    <w:div w:id="1310286399">
      <w:bodyDiv w:val="1"/>
      <w:marLeft w:val="0"/>
      <w:marRight w:val="0"/>
      <w:marTop w:val="0"/>
      <w:marBottom w:val="0"/>
      <w:divBdr>
        <w:top w:val="none" w:sz="0" w:space="0" w:color="auto"/>
        <w:left w:val="none" w:sz="0" w:space="0" w:color="auto"/>
        <w:bottom w:val="none" w:sz="0" w:space="0" w:color="auto"/>
        <w:right w:val="none" w:sz="0" w:space="0" w:color="auto"/>
      </w:divBdr>
    </w:div>
    <w:div w:id="1340153723">
      <w:bodyDiv w:val="1"/>
      <w:marLeft w:val="0"/>
      <w:marRight w:val="0"/>
      <w:marTop w:val="0"/>
      <w:marBottom w:val="0"/>
      <w:divBdr>
        <w:top w:val="none" w:sz="0" w:space="0" w:color="auto"/>
        <w:left w:val="none" w:sz="0" w:space="0" w:color="auto"/>
        <w:bottom w:val="none" w:sz="0" w:space="0" w:color="auto"/>
        <w:right w:val="none" w:sz="0" w:space="0" w:color="auto"/>
      </w:divBdr>
    </w:div>
    <w:div w:id="1364398749">
      <w:bodyDiv w:val="1"/>
      <w:marLeft w:val="0"/>
      <w:marRight w:val="0"/>
      <w:marTop w:val="0"/>
      <w:marBottom w:val="0"/>
      <w:divBdr>
        <w:top w:val="none" w:sz="0" w:space="0" w:color="auto"/>
        <w:left w:val="none" w:sz="0" w:space="0" w:color="auto"/>
        <w:bottom w:val="none" w:sz="0" w:space="0" w:color="auto"/>
        <w:right w:val="none" w:sz="0" w:space="0" w:color="auto"/>
      </w:divBdr>
    </w:div>
    <w:div w:id="1367943666">
      <w:bodyDiv w:val="1"/>
      <w:marLeft w:val="0"/>
      <w:marRight w:val="0"/>
      <w:marTop w:val="0"/>
      <w:marBottom w:val="0"/>
      <w:divBdr>
        <w:top w:val="none" w:sz="0" w:space="0" w:color="auto"/>
        <w:left w:val="none" w:sz="0" w:space="0" w:color="auto"/>
        <w:bottom w:val="none" w:sz="0" w:space="0" w:color="auto"/>
        <w:right w:val="none" w:sz="0" w:space="0" w:color="auto"/>
      </w:divBdr>
    </w:div>
    <w:div w:id="1374571446">
      <w:bodyDiv w:val="1"/>
      <w:marLeft w:val="0"/>
      <w:marRight w:val="0"/>
      <w:marTop w:val="0"/>
      <w:marBottom w:val="0"/>
      <w:divBdr>
        <w:top w:val="none" w:sz="0" w:space="0" w:color="auto"/>
        <w:left w:val="none" w:sz="0" w:space="0" w:color="auto"/>
        <w:bottom w:val="none" w:sz="0" w:space="0" w:color="auto"/>
        <w:right w:val="none" w:sz="0" w:space="0" w:color="auto"/>
      </w:divBdr>
    </w:div>
    <w:div w:id="1402412925">
      <w:bodyDiv w:val="1"/>
      <w:marLeft w:val="0"/>
      <w:marRight w:val="0"/>
      <w:marTop w:val="0"/>
      <w:marBottom w:val="0"/>
      <w:divBdr>
        <w:top w:val="none" w:sz="0" w:space="0" w:color="auto"/>
        <w:left w:val="none" w:sz="0" w:space="0" w:color="auto"/>
        <w:bottom w:val="none" w:sz="0" w:space="0" w:color="auto"/>
        <w:right w:val="none" w:sz="0" w:space="0" w:color="auto"/>
      </w:divBdr>
    </w:div>
    <w:div w:id="1406147254">
      <w:bodyDiv w:val="1"/>
      <w:marLeft w:val="0"/>
      <w:marRight w:val="0"/>
      <w:marTop w:val="0"/>
      <w:marBottom w:val="0"/>
      <w:divBdr>
        <w:top w:val="none" w:sz="0" w:space="0" w:color="auto"/>
        <w:left w:val="none" w:sz="0" w:space="0" w:color="auto"/>
        <w:bottom w:val="none" w:sz="0" w:space="0" w:color="auto"/>
        <w:right w:val="none" w:sz="0" w:space="0" w:color="auto"/>
      </w:divBdr>
    </w:div>
    <w:div w:id="1410007071">
      <w:bodyDiv w:val="1"/>
      <w:marLeft w:val="0"/>
      <w:marRight w:val="0"/>
      <w:marTop w:val="0"/>
      <w:marBottom w:val="0"/>
      <w:divBdr>
        <w:top w:val="none" w:sz="0" w:space="0" w:color="auto"/>
        <w:left w:val="none" w:sz="0" w:space="0" w:color="auto"/>
        <w:bottom w:val="none" w:sz="0" w:space="0" w:color="auto"/>
        <w:right w:val="none" w:sz="0" w:space="0" w:color="auto"/>
      </w:divBdr>
    </w:div>
    <w:div w:id="1411539138">
      <w:bodyDiv w:val="1"/>
      <w:marLeft w:val="0"/>
      <w:marRight w:val="0"/>
      <w:marTop w:val="0"/>
      <w:marBottom w:val="0"/>
      <w:divBdr>
        <w:top w:val="none" w:sz="0" w:space="0" w:color="auto"/>
        <w:left w:val="none" w:sz="0" w:space="0" w:color="auto"/>
        <w:bottom w:val="none" w:sz="0" w:space="0" w:color="auto"/>
        <w:right w:val="none" w:sz="0" w:space="0" w:color="auto"/>
      </w:divBdr>
    </w:div>
    <w:div w:id="1420567832">
      <w:bodyDiv w:val="1"/>
      <w:marLeft w:val="0"/>
      <w:marRight w:val="0"/>
      <w:marTop w:val="0"/>
      <w:marBottom w:val="0"/>
      <w:divBdr>
        <w:top w:val="none" w:sz="0" w:space="0" w:color="auto"/>
        <w:left w:val="none" w:sz="0" w:space="0" w:color="auto"/>
        <w:bottom w:val="none" w:sz="0" w:space="0" w:color="auto"/>
        <w:right w:val="none" w:sz="0" w:space="0" w:color="auto"/>
      </w:divBdr>
    </w:div>
    <w:div w:id="1542866486">
      <w:bodyDiv w:val="1"/>
      <w:marLeft w:val="0"/>
      <w:marRight w:val="0"/>
      <w:marTop w:val="0"/>
      <w:marBottom w:val="0"/>
      <w:divBdr>
        <w:top w:val="none" w:sz="0" w:space="0" w:color="auto"/>
        <w:left w:val="none" w:sz="0" w:space="0" w:color="auto"/>
        <w:bottom w:val="none" w:sz="0" w:space="0" w:color="auto"/>
        <w:right w:val="none" w:sz="0" w:space="0" w:color="auto"/>
      </w:divBdr>
    </w:div>
    <w:div w:id="1564950343">
      <w:bodyDiv w:val="1"/>
      <w:marLeft w:val="0"/>
      <w:marRight w:val="0"/>
      <w:marTop w:val="0"/>
      <w:marBottom w:val="0"/>
      <w:divBdr>
        <w:top w:val="none" w:sz="0" w:space="0" w:color="auto"/>
        <w:left w:val="none" w:sz="0" w:space="0" w:color="auto"/>
        <w:bottom w:val="none" w:sz="0" w:space="0" w:color="auto"/>
        <w:right w:val="none" w:sz="0" w:space="0" w:color="auto"/>
      </w:divBdr>
    </w:div>
    <w:div w:id="1607274841">
      <w:bodyDiv w:val="1"/>
      <w:marLeft w:val="0"/>
      <w:marRight w:val="0"/>
      <w:marTop w:val="0"/>
      <w:marBottom w:val="0"/>
      <w:divBdr>
        <w:top w:val="none" w:sz="0" w:space="0" w:color="auto"/>
        <w:left w:val="none" w:sz="0" w:space="0" w:color="auto"/>
        <w:bottom w:val="none" w:sz="0" w:space="0" w:color="auto"/>
        <w:right w:val="none" w:sz="0" w:space="0" w:color="auto"/>
      </w:divBdr>
    </w:div>
    <w:div w:id="1610158203">
      <w:bodyDiv w:val="1"/>
      <w:marLeft w:val="0"/>
      <w:marRight w:val="0"/>
      <w:marTop w:val="0"/>
      <w:marBottom w:val="0"/>
      <w:divBdr>
        <w:top w:val="none" w:sz="0" w:space="0" w:color="auto"/>
        <w:left w:val="none" w:sz="0" w:space="0" w:color="auto"/>
        <w:bottom w:val="none" w:sz="0" w:space="0" w:color="auto"/>
        <w:right w:val="none" w:sz="0" w:space="0" w:color="auto"/>
      </w:divBdr>
    </w:div>
    <w:div w:id="1615210511">
      <w:bodyDiv w:val="1"/>
      <w:marLeft w:val="0"/>
      <w:marRight w:val="0"/>
      <w:marTop w:val="0"/>
      <w:marBottom w:val="0"/>
      <w:divBdr>
        <w:top w:val="none" w:sz="0" w:space="0" w:color="auto"/>
        <w:left w:val="none" w:sz="0" w:space="0" w:color="auto"/>
        <w:bottom w:val="none" w:sz="0" w:space="0" w:color="auto"/>
        <w:right w:val="none" w:sz="0" w:space="0" w:color="auto"/>
      </w:divBdr>
    </w:div>
    <w:div w:id="1641573497">
      <w:bodyDiv w:val="1"/>
      <w:marLeft w:val="0"/>
      <w:marRight w:val="0"/>
      <w:marTop w:val="0"/>
      <w:marBottom w:val="0"/>
      <w:divBdr>
        <w:top w:val="none" w:sz="0" w:space="0" w:color="auto"/>
        <w:left w:val="none" w:sz="0" w:space="0" w:color="auto"/>
        <w:bottom w:val="none" w:sz="0" w:space="0" w:color="auto"/>
        <w:right w:val="none" w:sz="0" w:space="0" w:color="auto"/>
      </w:divBdr>
    </w:div>
    <w:div w:id="1703701608">
      <w:bodyDiv w:val="1"/>
      <w:marLeft w:val="0"/>
      <w:marRight w:val="0"/>
      <w:marTop w:val="0"/>
      <w:marBottom w:val="0"/>
      <w:divBdr>
        <w:top w:val="none" w:sz="0" w:space="0" w:color="auto"/>
        <w:left w:val="none" w:sz="0" w:space="0" w:color="auto"/>
        <w:bottom w:val="none" w:sz="0" w:space="0" w:color="auto"/>
        <w:right w:val="none" w:sz="0" w:space="0" w:color="auto"/>
      </w:divBdr>
    </w:div>
    <w:div w:id="1705205213">
      <w:bodyDiv w:val="1"/>
      <w:marLeft w:val="0"/>
      <w:marRight w:val="0"/>
      <w:marTop w:val="0"/>
      <w:marBottom w:val="0"/>
      <w:divBdr>
        <w:top w:val="none" w:sz="0" w:space="0" w:color="auto"/>
        <w:left w:val="none" w:sz="0" w:space="0" w:color="auto"/>
        <w:bottom w:val="none" w:sz="0" w:space="0" w:color="auto"/>
        <w:right w:val="none" w:sz="0" w:space="0" w:color="auto"/>
      </w:divBdr>
    </w:div>
    <w:div w:id="1718359374">
      <w:bodyDiv w:val="1"/>
      <w:marLeft w:val="0"/>
      <w:marRight w:val="0"/>
      <w:marTop w:val="0"/>
      <w:marBottom w:val="0"/>
      <w:divBdr>
        <w:top w:val="none" w:sz="0" w:space="0" w:color="auto"/>
        <w:left w:val="none" w:sz="0" w:space="0" w:color="auto"/>
        <w:bottom w:val="none" w:sz="0" w:space="0" w:color="auto"/>
        <w:right w:val="none" w:sz="0" w:space="0" w:color="auto"/>
      </w:divBdr>
    </w:div>
    <w:div w:id="1726177907">
      <w:marLeft w:val="0"/>
      <w:marRight w:val="0"/>
      <w:marTop w:val="0"/>
      <w:marBottom w:val="0"/>
      <w:divBdr>
        <w:top w:val="none" w:sz="0" w:space="0" w:color="auto"/>
        <w:left w:val="none" w:sz="0" w:space="0" w:color="auto"/>
        <w:bottom w:val="none" w:sz="0" w:space="0" w:color="auto"/>
        <w:right w:val="none" w:sz="0" w:space="0" w:color="auto"/>
      </w:divBdr>
      <w:divsChild>
        <w:div w:id="9648908">
          <w:marLeft w:val="0"/>
          <w:marRight w:val="0"/>
          <w:marTop w:val="0"/>
          <w:marBottom w:val="0"/>
          <w:divBdr>
            <w:top w:val="none" w:sz="0" w:space="0" w:color="auto"/>
            <w:left w:val="none" w:sz="0" w:space="0" w:color="auto"/>
            <w:bottom w:val="none" w:sz="0" w:space="0" w:color="auto"/>
            <w:right w:val="none" w:sz="0" w:space="0" w:color="auto"/>
          </w:divBdr>
        </w:div>
      </w:divsChild>
    </w:div>
    <w:div w:id="1740133650">
      <w:bodyDiv w:val="1"/>
      <w:marLeft w:val="0"/>
      <w:marRight w:val="0"/>
      <w:marTop w:val="0"/>
      <w:marBottom w:val="0"/>
      <w:divBdr>
        <w:top w:val="none" w:sz="0" w:space="0" w:color="auto"/>
        <w:left w:val="none" w:sz="0" w:space="0" w:color="auto"/>
        <w:bottom w:val="none" w:sz="0" w:space="0" w:color="auto"/>
        <w:right w:val="none" w:sz="0" w:space="0" w:color="auto"/>
      </w:divBdr>
    </w:div>
    <w:div w:id="1747803646">
      <w:bodyDiv w:val="1"/>
      <w:marLeft w:val="0"/>
      <w:marRight w:val="0"/>
      <w:marTop w:val="0"/>
      <w:marBottom w:val="0"/>
      <w:divBdr>
        <w:top w:val="none" w:sz="0" w:space="0" w:color="auto"/>
        <w:left w:val="none" w:sz="0" w:space="0" w:color="auto"/>
        <w:bottom w:val="none" w:sz="0" w:space="0" w:color="auto"/>
        <w:right w:val="none" w:sz="0" w:space="0" w:color="auto"/>
      </w:divBdr>
      <w:divsChild>
        <w:div w:id="1641038261">
          <w:marLeft w:val="0"/>
          <w:marRight w:val="0"/>
          <w:marTop w:val="0"/>
          <w:marBottom w:val="0"/>
          <w:divBdr>
            <w:top w:val="none" w:sz="0" w:space="0" w:color="auto"/>
            <w:left w:val="none" w:sz="0" w:space="0" w:color="auto"/>
            <w:bottom w:val="none" w:sz="0" w:space="0" w:color="auto"/>
            <w:right w:val="none" w:sz="0" w:space="0" w:color="auto"/>
          </w:divBdr>
        </w:div>
      </w:divsChild>
    </w:div>
    <w:div w:id="1748455822">
      <w:bodyDiv w:val="1"/>
      <w:marLeft w:val="0"/>
      <w:marRight w:val="0"/>
      <w:marTop w:val="0"/>
      <w:marBottom w:val="0"/>
      <w:divBdr>
        <w:top w:val="none" w:sz="0" w:space="0" w:color="auto"/>
        <w:left w:val="none" w:sz="0" w:space="0" w:color="auto"/>
        <w:bottom w:val="none" w:sz="0" w:space="0" w:color="auto"/>
        <w:right w:val="none" w:sz="0" w:space="0" w:color="auto"/>
      </w:divBdr>
    </w:div>
    <w:div w:id="1776244006">
      <w:bodyDiv w:val="1"/>
      <w:marLeft w:val="0"/>
      <w:marRight w:val="0"/>
      <w:marTop w:val="0"/>
      <w:marBottom w:val="0"/>
      <w:divBdr>
        <w:top w:val="none" w:sz="0" w:space="0" w:color="auto"/>
        <w:left w:val="none" w:sz="0" w:space="0" w:color="auto"/>
        <w:bottom w:val="none" w:sz="0" w:space="0" w:color="auto"/>
        <w:right w:val="none" w:sz="0" w:space="0" w:color="auto"/>
      </w:divBdr>
    </w:div>
    <w:div w:id="1782648365">
      <w:bodyDiv w:val="1"/>
      <w:marLeft w:val="0"/>
      <w:marRight w:val="0"/>
      <w:marTop w:val="0"/>
      <w:marBottom w:val="0"/>
      <w:divBdr>
        <w:top w:val="none" w:sz="0" w:space="0" w:color="auto"/>
        <w:left w:val="none" w:sz="0" w:space="0" w:color="auto"/>
        <w:bottom w:val="none" w:sz="0" w:space="0" w:color="auto"/>
        <w:right w:val="none" w:sz="0" w:space="0" w:color="auto"/>
      </w:divBdr>
    </w:div>
    <w:div w:id="1805469160">
      <w:bodyDiv w:val="1"/>
      <w:marLeft w:val="0"/>
      <w:marRight w:val="0"/>
      <w:marTop w:val="0"/>
      <w:marBottom w:val="0"/>
      <w:divBdr>
        <w:top w:val="none" w:sz="0" w:space="0" w:color="auto"/>
        <w:left w:val="none" w:sz="0" w:space="0" w:color="auto"/>
        <w:bottom w:val="none" w:sz="0" w:space="0" w:color="auto"/>
        <w:right w:val="none" w:sz="0" w:space="0" w:color="auto"/>
      </w:divBdr>
    </w:div>
    <w:div w:id="1825732482">
      <w:bodyDiv w:val="1"/>
      <w:marLeft w:val="0"/>
      <w:marRight w:val="0"/>
      <w:marTop w:val="0"/>
      <w:marBottom w:val="0"/>
      <w:divBdr>
        <w:top w:val="none" w:sz="0" w:space="0" w:color="auto"/>
        <w:left w:val="none" w:sz="0" w:space="0" w:color="auto"/>
        <w:bottom w:val="none" w:sz="0" w:space="0" w:color="auto"/>
        <w:right w:val="none" w:sz="0" w:space="0" w:color="auto"/>
      </w:divBdr>
    </w:div>
    <w:div w:id="1875773683">
      <w:bodyDiv w:val="1"/>
      <w:marLeft w:val="0"/>
      <w:marRight w:val="0"/>
      <w:marTop w:val="0"/>
      <w:marBottom w:val="0"/>
      <w:divBdr>
        <w:top w:val="none" w:sz="0" w:space="0" w:color="auto"/>
        <w:left w:val="none" w:sz="0" w:space="0" w:color="auto"/>
        <w:bottom w:val="none" w:sz="0" w:space="0" w:color="auto"/>
        <w:right w:val="none" w:sz="0" w:space="0" w:color="auto"/>
      </w:divBdr>
    </w:div>
    <w:div w:id="1904096462">
      <w:bodyDiv w:val="1"/>
      <w:marLeft w:val="0"/>
      <w:marRight w:val="0"/>
      <w:marTop w:val="0"/>
      <w:marBottom w:val="0"/>
      <w:divBdr>
        <w:top w:val="none" w:sz="0" w:space="0" w:color="auto"/>
        <w:left w:val="none" w:sz="0" w:space="0" w:color="auto"/>
        <w:bottom w:val="none" w:sz="0" w:space="0" w:color="auto"/>
        <w:right w:val="none" w:sz="0" w:space="0" w:color="auto"/>
      </w:divBdr>
    </w:div>
    <w:div w:id="1930919022">
      <w:bodyDiv w:val="1"/>
      <w:marLeft w:val="0"/>
      <w:marRight w:val="0"/>
      <w:marTop w:val="0"/>
      <w:marBottom w:val="0"/>
      <w:divBdr>
        <w:top w:val="none" w:sz="0" w:space="0" w:color="auto"/>
        <w:left w:val="none" w:sz="0" w:space="0" w:color="auto"/>
        <w:bottom w:val="none" w:sz="0" w:space="0" w:color="auto"/>
        <w:right w:val="none" w:sz="0" w:space="0" w:color="auto"/>
      </w:divBdr>
    </w:div>
    <w:div w:id="1938562310">
      <w:bodyDiv w:val="1"/>
      <w:marLeft w:val="0"/>
      <w:marRight w:val="0"/>
      <w:marTop w:val="0"/>
      <w:marBottom w:val="0"/>
      <w:divBdr>
        <w:top w:val="none" w:sz="0" w:space="0" w:color="auto"/>
        <w:left w:val="none" w:sz="0" w:space="0" w:color="auto"/>
        <w:bottom w:val="none" w:sz="0" w:space="0" w:color="auto"/>
        <w:right w:val="none" w:sz="0" w:space="0" w:color="auto"/>
      </w:divBdr>
    </w:div>
    <w:div w:id="1952860301">
      <w:bodyDiv w:val="1"/>
      <w:marLeft w:val="0"/>
      <w:marRight w:val="0"/>
      <w:marTop w:val="0"/>
      <w:marBottom w:val="0"/>
      <w:divBdr>
        <w:top w:val="none" w:sz="0" w:space="0" w:color="auto"/>
        <w:left w:val="none" w:sz="0" w:space="0" w:color="auto"/>
        <w:bottom w:val="none" w:sz="0" w:space="0" w:color="auto"/>
        <w:right w:val="none" w:sz="0" w:space="0" w:color="auto"/>
      </w:divBdr>
    </w:div>
    <w:div w:id="1981764490">
      <w:bodyDiv w:val="1"/>
      <w:marLeft w:val="0"/>
      <w:marRight w:val="0"/>
      <w:marTop w:val="0"/>
      <w:marBottom w:val="0"/>
      <w:divBdr>
        <w:top w:val="none" w:sz="0" w:space="0" w:color="auto"/>
        <w:left w:val="none" w:sz="0" w:space="0" w:color="auto"/>
        <w:bottom w:val="none" w:sz="0" w:space="0" w:color="auto"/>
        <w:right w:val="none" w:sz="0" w:space="0" w:color="auto"/>
      </w:divBdr>
    </w:div>
    <w:div w:id="1995254767">
      <w:bodyDiv w:val="1"/>
      <w:marLeft w:val="0"/>
      <w:marRight w:val="0"/>
      <w:marTop w:val="0"/>
      <w:marBottom w:val="0"/>
      <w:divBdr>
        <w:top w:val="none" w:sz="0" w:space="0" w:color="auto"/>
        <w:left w:val="none" w:sz="0" w:space="0" w:color="auto"/>
        <w:bottom w:val="none" w:sz="0" w:space="0" w:color="auto"/>
        <w:right w:val="none" w:sz="0" w:space="0" w:color="auto"/>
      </w:divBdr>
    </w:div>
    <w:div w:id="1996833654">
      <w:bodyDiv w:val="1"/>
      <w:marLeft w:val="0"/>
      <w:marRight w:val="0"/>
      <w:marTop w:val="0"/>
      <w:marBottom w:val="0"/>
      <w:divBdr>
        <w:top w:val="none" w:sz="0" w:space="0" w:color="auto"/>
        <w:left w:val="none" w:sz="0" w:space="0" w:color="auto"/>
        <w:bottom w:val="none" w:sz="0" w:space="0" w:color="auto"/>
        <w:right w:val="none" w:sz="0" w:space="0" w:color="auto"/>
      </w:divBdr>
    </w:div>
    <w:div w:id="1997100684">
      <w:bodyDiv w:val="1"/>
      <w:marLeft w:val="0"/>
      <w:marRight w:val="0"/>
      <w:marTop w:val="0"/>
      <w:marBottom w:val="0"/>
      <w:divBdr>
        <w:top w:val="none" w:sz="0" w:space="0" w:color="auto"/>
        <w:left w:val="none" w:sz="0" w:space="0" w:color="auto"/>
        <w:bottom w:val="none" w:sz="0" w:space="0" w:color="auto"/>
        <w:right w:val="none" w:sz="0" w:space="0" w:color="auto"/>
      </w:divBdr>
    </w:div>
    <w:div w:id="2020765080">
      <w:bodyDiv w:val="1"/>
      <w:marLeft w:val="0"/>
      <w:marRight w:val="0"/>
      <w:marTop w:val="0"/>
      <w:marBottom w:val="0"/>
      <w:divBdr>
        <w:top w:val="none" w:sz="0" w:space="0" w:color="auto"/>
        <w:left w:val="none" w:sz="0" w:space="0" w:color="auto"/>
        <w:bottom w:val="none" w:sz="0" w:space="0" w:color="auto"/>
        <w:right w:val="none" w:sz="0" w:space="0" w:color="auto"/>
      </w:divBdr>
    </w:div>
    <w:div w:id="2090886475">
      <w:bodyDiv w:val="1"/>
      <w:marLeft w:val="0"/>
      <w:marRight w:val="0"/>
      <w:marTop w:val="0"/>
      <w:marBottom w:val="0"/>
      <w:divBdr>
        <w:top w:val="none" w:sz="0" w:space="0" w:color="auto"/>
        <w:left w:val="none" w:sz="0" w:space="0" w:color="auto"/>
        <w:bottom w:val="none" w:sz="0" w:space="0" w:color="auto"/>
        <w:right w:val="none" w:sz="0" w:space="0" w:color="auto"/>
      </w:divBdr>
    </w:div>
    <w:div w:id="2091846186">
      <w:bodyDiv w:val="1"/>
      <w:marLeft w:val="0"/>
      <w:marRight w:val="0"/>
      <w:marTop w:val="0"/>
      <w:marBottom w:val="0"/>
      <w:divBdr>
        <w:top w:val="none" w:sz="0" w:space="0" w:color="auto"/>
        <w:left w:val="none" w:sz="0" w:space="0" w:color="auto"/>
        <w:bottom w:val="none" w:sz="0" w:space="0" w:color="auto"/>
        <w:right w:val="none" w:sz="0" w:space="0" w:color="auto"/>
      </w:divBdr>
    </w:div>
    <w:div w:id="2098594361">
      <w:bodyDiv w:val="1"/>
      <w:marLeft w:val="0"/>
      <w:marRight w:val="0"/>
      <w:marTop w:val="0"/>
      <w:marBottom w:val="0"/>
      <w:divBdr>
        <w:top w:val="none" w:sz="0" w:space="0" w:color="auto"/>
        <w:left w:val="none" w:sz="0" w:space="0" w:color="auto"/>
        <w:bottom w:val="none" w:sz="0" w:space="0" w:color="auto"/>
        <w:right w:val="none" w:sz="0" w:space="0" w:color="auto"/>
      </w:divBdr>
    </w:div>
    <w:div w:id="2115057384">
      <w:bodyDiv w:val="1"/>
      <w:marLeft w:val="0"/>
      <w:marRight w:val="0"/>
      <w:marTop w:val="0"/>
      <w:marBottom w:val="0"/>
      <w:divBdr>
        <w:top w:val="none" w:sz="0" w:space="0" w:color="auto"/>
        <w:left w:val="none" w:sz="0" w:space="0" w:color="auto"/>
        <w:bottom w:val="none" w:sz="0" w:space="0" w:color="auto"/>
        <w:right w:val="none" w:sz="0" w:space="0" w:color="auto"/>
      </w:divBdr>
    </w:div>
    <w:div w:id="2131244503">
      <w:bodyDiv w:val="1"/>
      <w:marLeft w:val="0"/>
      <w:marRight w:val="0"/>
      <w:marTop w:val="0"/>
      <w:marBottom w:val="0"/>
      <w:divBdr>
        <w:top w:val="none" w:sz="0" w:space="0" w:color="auto"/>
        <w:left w:val="none" w:sz="0" w:space="0" w:color="auto"/>
        <w:bottom w:val="none" w:sz="0" w:space="0" w:color="auto"/>
        <w:right w:val="none" w:sz="0" w:space="0" w:color="auto"/>
      </w:divBdr>
    </w:div>
    <w:div w:id="21438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ardobona@unb.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rcia@usp.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nasu@usp.br" TargetMode="External"/><Relationship Id="rId4" Type="http://schemas.openxmlformats.org/officeDocument/2006/relationships/settings" Target="settings.xml"/><Relationship Id="rId9" Type="http://schemas.openxmlformats.org/officeDocument/2006/relationships/hyperlink" Target="mailto:alan.gois@fipecafi.org"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IFR18</b:Tag>
    <b:SourceType>InternetSite</b:SourceType>
    <b:Guid>{6DC1B8AD-8185-41B3-A66E-0F85C46B35ED}</b:Guid>
    <b:Title>About us</b:Title>
    <b:Year>2018</b:Year>
    <b:Author>
      <b:Author>
        <b:Corporate>IFRS Foundation</b:Corporate>
      </b:Author>
    </b:Author>
    <b:InternetSiteTitle>Who we are</b:InternetSiteTitle>
    <b:Month>01</b:Month>
    <b:Day>15</b:Day>
    <b:URL>http://www.ifrs.org/about-us/who-we-are/#about-us</b:URL>
    <b:RefOrder>1</b:RefOrder>
  </b:Source>
</b:Sources>
</file>

<file path=customXml/itemProps1.xml><?xml version="1.0" encoding="utf-8"?>
<ds:datastoreItem xmlns:ds="http://schemas.openxmlformats.org/officeDocument/2006/customXml" ds:itemID="{C7C720DA-C957-48B8-A1DC-4C023962A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44632</Words>
  <Characters>241017</Characters>
  <Application>Microsoft Office Word</Application>
  <DocSecurity>0</DocSecurity>
  <Lines>2008</Lines>
  <Paragraphs>570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2019-05-04T00:24:00Z</dcterms:created>
  <dcterms:modified xsi:type="dcterms:W3CDTF">2019-07-11T17:15:00Z</dcterms:modified>
</cp:coreProperties>
</file>