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D4" w:rsidRPr="004B57E9" w:rsidRDefault="004B57E9" w:rsidP="00A5709B">
      <w:pPr>
        <w:spacing w:after="0" w:line="240" w:lineRule="auto"/>
        <w:jc w:val="center"/>
        <w:rPr>
          <w:rFonts w:ascii="Times New Roman" w:hAnsi="Times New Roman" w:cs="Times New Roman"/>
          <w:b/>
          <w:sz w:val="24"/>
          <w:szCs w:val="24"/>
        </w:rPr>
      </w:pPr>
      <w:r w:rsidRPr="004B57E9">
        <w:rPr>
          <w:rFonts w:ascii="Times New Roman" w:hAnsi="Times New Roman" w:cs="Times New Roman"/>
          <w:b/>
          <w:color w:val="111111"/>
          <w:sz w:val="24"/>
          <w:szCs w:val="24"/>
          <w:shd w:val="clear" w:color="auto" w:fill="FFFFFF"/>
        </w:rPr>
        <w:t>Processo de Convergência e Adoção das IFRS: Estudo de Caso do Brasil</w:t>
      </w:r>
    </w:p>
    <w:p w:rsidR="008C5B75" w:rsidRPr="004B57E9" w:rsidRDefault="008C5B75" w:rsidP="00A5709B">
      <w:pPr>
        <w:spacing w:after="0" w:line="240" w:lineRule="auto"/>
        <w:jc w:val="both"/>
        <w:rPr>
          <w:rFonts w:ascii="Times New Roman" w:hAnsi="Times New Roman" w:cs="Times New Roman"/>
          <w:sz w:val="24"/>
          <w:szCs w:val="24"/>
        </w:rPr>
      </w:pPr>
    </w:p>
    <w:p w:rsidR="008C5B75" w:rsidRPr="004B57E9" w:rsidRDefault="008C5B75" w:rsidP="00A5709B">
      <w:pPr>
        <w:spacing w:after="0" w:line="240" w:lineRule="auto"/>
        <w:jc w:val="right"/>
        <w:rPr>
          <w:rFonts w:ascii="Times New Roman" w:hAnsi="Times New Roman" w:cs="Times New Roman"/>
          <w:sz w:val="24"/>
          <w:szCs w:val="24"/>
        </w:rPr>
      </w:pPr>
      <w:r w:rsidRPr="004B57E9">
        <w:rPr>
          <w:rFonts w:ascii="Times New Roman" w:hAnsi="Times New Roman" w:cs="Times New Roman"/>
          <w:sz w:val="24"/>
          <w:szCs w:val="24"/>
        </w:rPr>
        <w:t>Ana Maria da Paixão Duarte</w:t>
      </w:r>
    </w:p>
    <w:p w:rsidR="008C5B75" w:rsidRPr="004B57E9" w:rsidRDefault="008C5B75" w:rsidP="00A5709B">
      <w:pPr>
        <w:spacing w:after="0" w:line="240" w:lineRule="auto"/>
        <w:jc w:val="right"/>
        <w:rPr>
          <w:rFonts w:ascii="Times New Roman" w:hAnsi="Times New Roman" w:cs="Times New Roman"/>
          <w:sz w:val="24"/>
          <w:szCs w:val="24"/>
        </w:rPr>
      </w:pPr>
      <w:r w:rsidRPr="004B57E9">
        <w:rPr>
          <w:rFonts w:ascii="Times New Roman" w:hAnsi="Times New Roman" w:cs="Times New Roman"/>
          <w:sz w:val="24"/>
          <w:szCs w:val="24"/>
        </w:rPr>
        <w:t>Professora da Universidade Estadual da Paraíba – UEPB</w:t>
      </w:r>
    </w:p>
    <w:p w:rsidR="008C5B75" w:rsidRPr="004B57E9" w:rsidRDefault="008C5B75" w:rsidP="00A5709B">
      <w:pPr>
        <w:spacing w:after="0" w:line="240" w:lineRule="auto"/>
        <w:jc w:val="right"/>
        <w:rPr>
          <w:rFonts w:ascii="Times New Roman" w:hAnsi="Times New Roman" w:cs="Times New Roman"/>
          <w:sz w:val="24"/>
          <w:szCs w:val="24"/>
        </w:rPr>
      </w:pPr>
      <w:r w:rsidRPr="004B57E9">
        <w:rPr>
          <w:rFonts w:ascii="Times New Roman" w:hAnsi="Times New Roman" w:cs="Times New Roman"/>
          <w:sz w:val="24"/>
          <w:szCs w:val="24"/>
        </w:rPr>
        <w:t>Campina Grande – Paraíba.</w:t>
      </w:r>
    </w:p>
    <w:p w:rsidR="008C5B75" w:rsidRPr="00D56D37" w:rsidRDefault="00F41E39" w:rsidP="00A5709B">
      <w:pPr>
        <w:spacing w:after="0" w:line="240" w:lineRule="auto"/>
        <w:jc w:val="right"/>
        <w:rPr>
          <w:rFonts w:ascii="Times New Roman" w:hAnsi="Times New Roman" w:cs="Times New Roman"/>
          <w:sz w:val="24"/>
          <w:szCs w:val="24"/>
        </w:rPr>
      </w:pPr>
      <w:hyperlink r:id="rId8" w:history="1">
        <w:r w:rsidR="008C5B75" w:rsidRPr="00D56D37">
          <w:rPr>
            <w:rStyle w:val="Hyperlink"/>
            <w:rFonts w:ascii="Times New Roman" w:hAnsi="Times New Roman" w:cs="Times New Roman"/>
            <w:sz w:val="24"/>
            <w:szCs w:val="24"/>
          </w:rPr>
          <w:t>anamariapaixao@uol.com.br</w:t>
        </w:r>
      </w:hyperlink>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(83) 99972-1335</w:t>
      </w:r>
    </w:p>
    <w:p w:rsidR="008C5B75" w:rsidRPr="00D56D37" w:rsidRDefault="008C5B75" w:rsidP="00A5709B">
      <w:pPr>
        <w:spacing w:after="0" w:line="240" w:lineRule="auto"/>
        <w:jc w:val="right"/>
        <w:rPr>
          <w:rFonts w:ascii="Times New Roman" w:hAnsi="Times New Roman" w:cs="Times New Roman"/>
          <w:sz w:val="24"/>
          <w:szCs w:val="24"/>
        </w:rPr>
      </w:pP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Irina Adriana Saur-Amaral</w:t>
      </w: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Professora da Universidade Europeia – EU</w:t>
      </w: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 xml:space="preserve">Lisboa – Portugal </w:t>
      </w:r>
    </w:p>
    <w:p w:rsidR="008C5B75" w:rsidRPr="00D56D37" w:rsidRDefault="008C5B75" w:rsidP="00A5709B">
      <w:pPr>
        <w:spacing w:after="0" w:line="240" w:lineRule="auto"/>
        <w:jc w:val="right"/>
        <w:rPr>
          <w:rFonts w:ascii="Times New Roman" w:hAnsi="Times New Roman" w:cs="Times New Roman"/>
          <w:sz w:val="24"/>
          <w:szCs w:val="24"/>
        </w:rPr>
      </w:pP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Graça Maria do Carmo Azevedo</w:t>
      </w: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Professora do Instituto Superior de Contabilidade e Administração da Universidade de Aveiro – ISCA/UA</w:t>
      </w:r>
    </w:p>
    <w:p w:rsidR="008C5B75" w:rsidRPr="00D56D37" w:rsidRDefault="008C5B75" w:rsidP="00A5709B">
      <w:pPr>
        <w:spacing w:after="0" w:line="240" w:lineRule="auto"/>
        <w:jc w:val="right"/>
        <w:rPr>
          <w:rFonts w:ascii="Times New Roman" w:hAnsi="Times New Roman" w:cs="Times New Roman"/>
          <w:sz w:val="24"/>
          <w:szCs w:val="24"/>
        </w:rPr>
      </w:pPr>
      <w:r w:rsidRPr="00D56D37">
        <w:rPr>
          <w:rFonts w:ascii="Times New Roman" w:hAnsi="Times New Roman" w:cs="Times New Roman"/>
          <w:sz w:val="24"/>
          <w:szCs w:val="24"/>
        </w:rPr>
        <w:t xml:space="preserve">Aveiro – Portugal </w:t>
      </w:r>
    </w:p>
    <w:p w:rsidR="008C5B75" w:rsidRPr="00D56D37" w:rsidRDefault="008C5B75" w:rsidP="00A5709B">
      <w:pPr>
        <w:spacing w:after="0" w:line="240" w:lineRule="auto"/>
        <w:jc w:val="both"/>
        <w:rPr>
          <w:rFonts w:ascii="Times New Roman" w:hAnsi="Times New Roman" w:cs="Times New Roman"/>
          <w:sz w:val="24"/>
          <w:szCs w:val="24"/>
        </w:rPr>
      </w:pPr>
    </w:p>
    <w:p w:rsidR="008B60D4" w:rsidRPr="00D56D37" w:rsidRDefault="008B60D4" w:rsidP="00A5709B">
      <w:pPr>
        <w:spacing w:after="0" w:line="240" w:lineRule="auto"/>
        <w:jc w:val="both"/>
        <w:rPr>
          <w:rFonts w:ascii="Times New Roman" w:hAnsi="Times New Roman" w:cs="Times New Roman"/>
          <w:sz w:val="24"/>
          <w:szCs w:val="24"/>
        </w:rPr>
      </w:pPr>
      <w:r w:rsidRPr="00D56D37">
        <w:rPr>
          <w:rFonts w:ascii="Times New Roman" w:hAnsi="Times New Roman" w:cs="Times New Roman"/>
          <w:sz w:val="24"/>
          <w:szCs w:val="24"/>
        </w:rPr>
        <w:t>RESUMO</w:t>
      </w:r>
    </w:p>
    <w:p w:rsidR="0032270F" w:rsidRPr="002D6474" w:rsidRDefault="0032270F" w:rsidP="0032270F">
      <w:pPr>
        <w:spacing w:after="200" w:line="276" w:lineRule="auto"/>
        <w:jc w:val="both"/>
        <w:rPr>
          <w:rFonts w:ascii="Times New Roman" w:hAnsi="Times New Roman" w:cs="Times New Roman"/>
          <w:sz w:val="24"/>
          <w:szCs w:val="24"/>
        </w:rPr>
      </w:pPr>
      <w:r w:rsidRPr="002D6474">
        <w:rPr>
          <w:rFonts w:ascii="Times New Roman" w:hAnsi="Times New Roman" w:cs="Times New Roman"/>
          <w:sz w:val="24"/>
          <w:szCs w:val="24"/>
        </w:rPr>
        <w:t>O presente estudo tem como objetivo geral</w:t>
      </w:r>
      <w:r w:rsidRPr="006D3696">
        <w:rPr>
          <w:rFonts w:ascii="Times New Roman" w:hAnsi="Times New Roman" w:cs="Times New Roman"/>
          <w:sz w:val="24"/>
          <w:szCs w:val="24"/>
        </w:rPr>
        <w:t xml:space="preserve"> </w:t>
      </w:r>
      <w:r w:rsidRPr="00D149C0">
        <w:rPr>
          <w:rFonts w:ascii="Times New Roman" w:hAnsi="Times New Roman" w:cs="Times New Roman"/>
          <w:sz w:val="24"/>
          <w:szCs w:val="24"/>
        </w:rPr>
        <w:t xml:space="preserve">analisar, a partir de uma perspectiva teórica institucional, </w:t>
      </w:r>
      <w:r w:rsidRPr="00D149C0">
        <w:rPr>
          <w:rFonts w:ascii="Times New Roman" w:hAnsi="Times New Roman" w:cs="Times New Roman"/>
          <w:sz w:val="24"/>
          <w:szCs w:val="24"/>
          <w:lang w:val="pt-PT"/>
        </w:rPr>
        <w:t>como se deu o processo de convergência e adoção das IFRS</w:t>
      </w:r>
      <w:r w:rsidRPr="00D149C0">
        <w:rPr>
          <w:rFonts w:ascii="Times New Roman" w:hAnsi="Times New Roman" w:cs="Times New Roman"/>
          <w:sz w:val="24"/>
          <w:szCs w:val="24"/>
        </w:rPr>
        <w:t xml:space="preserve"> no contexto social </w:t>
      </w:r>
      <w:r>
        <w:rPr>
          <w:rFonts w:ascii="Times New Roman" w:hAnsi="Times New Roman" w:cs="Times New Roman"/>
          <w:sz w:val="24"/>
          <w:szCs w:val="24"/>
        </w:rPr>
        <w:t>brasileiro</w:t>
      </w:r>
      <w:r w:rsidRPr="002D6474">
        <w:rPr>
          <w:rFonts w:ascii="Times New Roman" w:hAnsi="Times New Roman" w:cs="Times New Roman"/>
          <w:sz w:val="24"/>
          <w:szCs w:val="24"/>
        </w:rPr>
        <w:t xml:space="preserve">. Para isto, foi realizado um estudo de caso com fundamentação teórica resultante da combinação do modelo conceitual de mudança institucional proposto por Dillard </w:t>
      </w:r>
      <w:r w:rsidRPr="002D6474">
        <w:rPr>
          <w:rFonts w:ascii="Times New Roman" w:hAnsi="Times New Roman" w:cs="Times New Roman"/>
          <w:i/>
          <w:sz w:val="24"/>
          <w:szCs w:val="24"/>
        </w:rPr>
        <w:t>et al.</w:t>
      </w:r>
      <w:r w:rsidRPr="002D6474">
        <w:rPr>
          <w:rFonts w:ascii="Times New Roman" w:hAnsi="Times New Roman" w:cs="Times New Roman"/>
          <w:sz w:val="24"/>
          <w:szCs w:val="24"/>
        </w:rPr>
        <w:t xml:space="preserve"> (2004) com o modelo de implementação de um sistema de normas de contabilidade baseado nas IFRS proposto por Guerreiro </w:t>
      </w:r>
      <w:r w:rsidRPr="002D6474">
        <w:rPr>
          <w:rFonts w:ascii="Times New Roman" w:hAnsi="Times New Roman" w:cs="Times New Roman"/>
          <w:i/>
          <w:sz w:val="24"/>
          <w:szCs w:val="24"/>
        </w:rPr>
        <w:t>et al.</w:t>
      </w:r>
      <w:r w:rsidRPr="002D6474">
        <w:rPr>
          <w:rFonts w:ascii="Times New Roman" w:hAnsi="Times New Roman" w:cs="Times New Roman"/>
          <w:sz w:val="24"/>
          <w:szCs w:val="24"/>
        </w:rPr>
        <w:t xml:space="preserve"> (2014), onde os processos de institucionalização, transformação e destitucionalização ocorrem continuamente influenciados pelas ações dos indivíduos, indicadas como critérios e práticas sociais, articuladas recursivamente e em forma de cascata, por três níveis do sistema social: i) </w:t>
      </w:r>
      <w:r w:rsidRPr="002D6474">
        <w:rPr>
          <w:rStyle w:val="longtext"/>
          <w:rFonts w:ascii="Times New Roman" w:hAnsi="Times New Roman" w:cs="Times New Roman"/>
          <w:sz w:val="24"/>
          <w:szCs w:val="24"/>
        </w:rPr>
        <w:t>o nível econômico e político, nível social abrangente; ii) o nível do campo organizacional; e o nível organizacional</w:t>
      </w:r>
      <w:r w:rsidRPr="002D6474">
        <w:rPr>
          <w:rFonts w:ascii="Times New Roman" w:hAnsi="Times New Roman" w:cs="Times New Roman"/>
          <w:sz w:val="24"/>
          <w:szCs w:val="24"/>
        </w:rPr>
        <w:t xml:space="preserve">. Os resultados indicam que os critérios legais produzidos no nível econômico e político facilitaram as relações colaborativas transnacionais entre os atores do </w:t>
      </w:r>
      <w:r>
        <w:rPr>
          <w:rFonts w:ascii="Times New Roman" w:hAnsi="Times New Roman" w:cs="Times New Roman"/>
          <w:sz w:val="24"/>
          <w:szCs w:val="24"/>
        </w:rPr>
        <w:t>CPC</w:t>
      </w:r>
      <w:r w:rsidRPr="002D6474">
        <w:rPr>
          <w:rFonts w:ascii="Times New Roman" w:hAnsi="Times New Roman" w:cs="Times New Roman"/>
          <w:sz w:val="24"/>
          <w:szCs w:val="24"/>
        </w:rPr>
        <w:t xml:space="preserve"> e do IASB para promover a mudança social divergente no nível do campo organizacional. No nível organizacional foram acomodadas práticas operacionais consistentes com as normas internacionais, no padrão do IASB, para as empresas de capital aberto, as empresas de grande porte e as PME, e práticas operacionais sem equivalentes internacionais, no padrão da ONU, para as MEP, ambas </w:t>
      </w:r>
      <w:r w:rsidRPr="002D6474">
        <w:rPr>
          <w:rFonts w:ascii="Times New Roman" w:hAnsi="Times New Roman" w:cs="Times New Roman"/>
          <w:color w:val="000000" w:themeColor="text1"/>
          <w:sz w:val="24"/>
          <w:szCs w:val="24"/>
        </w:rPr>
        <w:t xml:space="preserve">essas práticas </w:t>
      </w:r>
      <w:r w:rsidRPr="002D6474">
        <w:rPr>
          <w:rFonts w:ascii="Times New Roman" w:hAnsi="Times New Roman" w:cs="Times New Roman"/>
          <w:sz w:val="24"/>
          <w:szCs w:val="24"/>
        </w:rPr>
        <w:t>regulamentadas pelo CFC. A principal contribuição acadêmica oferecida pelos resultados deste estudo de caso é a aplicação de um modelo de mudança institucional capaz de reconhecer o processo de institucionalização influenciado pelas ações dos indivíduos à luz da Teoria Institucional e da Teoria da Estruturação nos diversos níveis do sistema social. Além disso, esse estudo é altamente relevante para os preparadores e os reguladores das normas internacionais de contabilidade no Brasil.</w:t>
      </w:r>
    </w:p>
    <w:p w:rsidR="008B60D4" w:rsidRPr="00D56D37" w:rsidRDefault="0032270F" w:rsidP="00A5709B">
      <w:pPr>
        <w:spacing w:after="0" w:line="240" w:lineRule="auto"/>
        <w:jc w:val="both"/>
        <w:rPr>
          <w:rFonts w:ascii="Times New Roman" w:hAnsi="Times New Roman" w:cs="Times New Roman"/>
          <w:sz w:val="24"/>
          <w:szCs w:val="24"/>
        </w:rPr>
      </w:pPr>
      <w:r w:rsidRPr="00B96E90">
        <w:rPr>
          <w:rFonts w:ascii="Times New Roman" w:hAnsi="Times New Roman" w:cs="Times New Roman"/>
          <w:sz w:val="24"/>
          <w:szCs w:val="24"/>
        </w:rPr>
        <w:t>Palavras-chave: Processo de convergência; Adoção d</w:t>
      </w:r>
      <w:r>
        <w:rPr>
          <w:rFonts w:ascii="Times New Roman" w:hAnsi="Times New Roman" w:cs="Times New Roman"/>
          <w:sz w:val="24"/>
          <w:szCs w:val="24"/>
        </w:rPr>
        <w:t>as IFRS; Estudo de caso; Brasil</w:t>
      </w:r>
      <w:r w:rsidR="008B60D4" w:rsidRPr="00D56D37">
        <w:rPr>
          <w:rFonts w:ascii="Times New Roman" w:hAnsi="Times New Roman" w:cs="Times New Roman"/>
          <w:sz w:val="24"/>
          <w:szCs w:val="24"/>
        </w:rPr>
        <w:t>.</w:t>
      </w:r>
    </w:p>
    <w:p w:rsidR="00B955D5" w:rsidRPr="00D56D37" w:rsidRDefault="00B955D5" w:rsidP="00A5709B">
      <w:pPr>
        <w:spacing w:after="0" w:line="240" w:lineRule="auto"/>
        <w:rPr>
          <w:rFonts w:ascii="Times New Roman" w:hAnsi="Times New Roman" w:cs="Times New Roman"/>
          <w:b/>
          <w:sz w:val="24"/>
          <w:szCs w:val="24"/>
        </w:rPr>
      </w:pPr>
    </w:p>
    <w:p w:rsidR="008B60D4" w:rsidRPr="00D56D37" w:rsidRDefault="004B57E9" w:rsidP="00A5709B">
      <w:pPr>
        <w:spacing w:after="0" w:line="240" w:lineRule="auto"/>
        <w:jc w:val="center"/>
        <w:rPr>
          <w:rFonts w:ascii="Times New Roman" w:hAnsi="Times New Roman" w:cs="Times New Roman"/>
          <w:b/>
          <w:sz w:val="24"/>
          <w:szCs w:val="24"/>
          <w:lang w:val="en-US"/>
        </w:rPr>
      </w:pPr>
      <w:r w:rsidRPr="00D56D37">
        <w:rPr>
          <w:rFonts w:ascii="Times New Roman" w:hAnsi="Times New Roman" w:cs="Times New Roman"/>
          <w:b/>
          <w:sz w:val="24"/>
          <w:szCs w:val="24"/>
          <w:lang w:val="en-US"/>
        </w:rPr>
        <w:t>IFRS Convergence and Adoption Process: Case Study of Brazil</w:t>
      </w:r>
    </w:p>
    <w:p w:rsidR="0013324D" w:rsidRPr="00D56D37" w:rsidRDefault="0013324D" w:rsidP="00A5709B">
      <w:pPr>
        <w:spacing w:after="0" w:line="240" w:lineRule="auto"/>
        <w:rPr>
          <w:rFonts w:ascii="Times New Roman" w:hAnsi="Times New Roman" w:cs="Times New Roman"/>
          <w:sz w:val="24"/>
          <w:szCs w:val="24"/>
          <w:lang w:val="en-US"/>
        </w:rPr>
      </w:pPr>
    </w:p>
    <w:p w:rsidR="008B60D4" w:rsidRPr="00D56D37" w:rsidRDefault="008B60D4" w:rsidP="00A5709B">
      <w:pPr>
        <w:spacing w:after="0" w:line="240" w:lineRule="auto"/>
        <w:jc w:val="both"/>
        <w:rPr>
          <w:rFonts w:ascii="Times New Roman" w:hAnsi="Times New Roman" w:cs="Times New Roman"/>
          <w:sz w:val="24"/>
          <w:szCs w:val="24"/>
          <w:lang w:val="en-US"/>
        </w:rPr>
      </w:pPr>
      <w:r w:rsidRPr="00D56D37">
        <w:rPr>
          <w:rFonts w:ascii="Times New Roman" w:hAnsi="Times New Roman" w:cs="Times New Roman"/>
          <w:sz w:val="24"/>
          <w:szCs w:val="24"/>
          <w:lang w:val="en-US"/>
        </w:rPr>
        <w:t>ABSTRACT</w:t>
      </w:r>
    </w:p>
    <w:p w:rsidR="0032270F" w:rsidRDefault="0032270F" w:rsidP="0032270F">
      <w:pPr>
        <w:spacing w:after="0" w:line="240" w:lineRule="auto"/>
        <w:jc w:val="both"/>
        <w:rPr>
          <w:rFonts w:ascii="Times New Roman" w:hAnsi="Times New Roman" w:cs="Times New Roman"/>
          <w:sz w:val="24"/>
          <w:szCs w:val="24"/>
          <w:lang w:val="en-US"/>
        </w:rPr>
      </w:pPr>
      <w:r w:rsidRPr="00B96E90">
        <w:rPr>
          <w:rFonts w:ascii="Times New Roman" w:hAnsi="Times New Roman" w:cs="Times New Roman"/>
          <w:sz w:val="24"/>
          <w:szCs w:val="24"/>
          <w:lang w:val="en-US"/>
        </w:rPr>
        <w:lastRenderedPageBreak/>
        <w:t xml:space="preserve">The present study has as general objective to </w:t>
      </w:r>
      <w:r>
        <w:rPr>
          <w:rFonts w:ascii="Times New Roman" w:hAnsi="Times New Roman" w:cs="Times New Roman"/>
          <w:sz w:val="24"/>
          <w:szCs w:val="24"/>
          <w:lang w:val="en-US"/>
        </w:rPr>
        <w:t>analyze</w:t>
      </w:r>
      <w:r w:rsidRPr="00B96E90">
        <w:rPr>
          <w:rFonts w:ascii="Times New Roman" w:hAnsi="Times New Roman" w:cs="Times New Roman"/>
          <w:sz w:val="24"/>
          <w:szCs w:val="24"/>
          <w:lang w:val="en-US"/>
        </w:rPr>
        <w:t xml:space="preserve">, from </w:t>
      </w:r>
      <w:r>
        <w:rPr>
          <w:rFonts w:ascii="Times New Roman" w:hAnsi="Times New Roman" w:cs="Times New Roman"/>
          <w:sz w:val="24"/>
          <w:szCs w:val="24"/>
          <w:lang w:val="en-US"/>
        </w:rPr>
        <w:t>a theoretical institutional perspective</w:t>
      </w:r>
      <w:r w:rsidRPr="00B96E90">
        <w:rPr>
          <w:rFonts w:ascii="Times New Roman" w:hAnsi="Times New Roman" w:cs="Times New Roman"/>
          <w:sz w:val="24"/>
          <w:szCs w:val="24"/>
          <w:lang w:val="en-US"/>
        </w:rPr>
        <w:t xml:space="preserve">, how the process of convergence and adoption of the IFRS </w:t>
      </w:r>
      <w:r>
        <w:rPr>
          <w:rFonts w:ascii="Times New Roman" w:hAnsi="Times New Roman" w:cs="Times New Roman"/>
          <w:sz w:val="24"/>
          <w:szCs w:val="24"/>
          <w:lang w:val="en-US"/>
        </w:rPr>
        <w:t>occurred in the Brazilian context</w:t>
      </w:r>
      <w:r w:rsidRPr="00B96E90">
        <w:rPr>
          <w:rFonts w:ascii="Times New Roman" w:hAnsi="Times New Roman" w:cs="Times New Roman"/>
          <w:sz w:val="24"/>
          <w:szCs w:val="24"/>
          <w:lang w:val="en-US"/>
        </w:rPr>
        <w:t xml:space="preserve">. Therefore, a case study was carried out with theoretical basis resultant from the combination of the concept model of institutional change proposed by Dillard </w:t>
      </w:r>
      <w:r w:rsidRPr="00B96E90">
        <w:rPr>
          <w:rFonts w:ascii="Times New Roman" w:hAnsi="Times New Roman" w:cs="Times New Roman"/>
          <w:i/>
          <w:sz w:val="24"/>
          <w:szCs w:val="24"/>
          <w:lang w:val="en-US"/>
        </w:rPr>
        <w:t>et al.</w:t>
      </w:r>
      <w:r w:rsidRPr="00B96E90">
        <w:rPr>
          <w:rFonts w:ascii="Times New Roman" w:hAnsi="Times New Roman" w:cs="Times New Roman"/>
          <w:sz w:val="24"/>
          <w:szCs w:val="24"/>
          <w:lang w:val="en-US"/>
        </w:rPr>
        <w:t xml:space="preserve"> (2004) with the model for implementing an IFRS-based accounting standards system proposed by </w:t>
      </w:r>
      <w:r w:rsidRPr="006D3696">
        <w:rPr>
          <w:rFonts w:ascii="Times New Roman" w:hAnsi="Times New Roman" w:cs="Times New Roman"/>
          <w:sz w:val="24"/>
          <w:szCs w:val="24"/>
          <w:lang w:val="en-US"/>
        </w:rPr>
        <w:t>Guerreiro</w:t>
      </w:r>
      <w:r w:rsidRPr="00B96E90">
        <w:rPr>
          <w:rFonts w:ascii="Times New Roman" w:hAnsi="Times New Roman" w:cs="Times New Roman"/>
          <w:sz w:val="24"/>
          <w:szCs w:val="24"/>
          <w:lang w:val="en-US"/>
        </w:rPr>
        <w:t xml:space="preserve"> </w:t>
      </w:r>
      <w:r w:rsidRPr="00B96E90">
        <w:rPr>
          <w:rFonts w:ascii="Times New Roman" w:hAnsi="Times New Roman" w:cs="Times New Roman"/>
          <w:i/>
          <w:sz w:val="24"/>
          <w:szCs w:val="24"/>
          <w:lang w:val="en-US"/>
        </w:rPr>
        <w:t>et al</w:t>
      </w:r>
      <w:r w:rsidRPr="00B96E90">
        <w:rPr>
          <w:rFonts w:ascii="Times New Roman" w:hAnsi="Times New Roman" w:cs="Times New Roman"/>
          <w:sz w:val="24"/>
          <w:szCs w:val="24"/>
          <w:lang w:val="en-US"/>
        </w:rPr>
        <w:t>. (2014)</w:t>
      </w:r>
      <w:r>
        <w:rPr>
          <w:rFonts w:ascii="Times New Roman" w:hAnsi="Times New Roman" w:cs="Times New Roman"/>
          <w:sz w:val="24"/>
          <w:szCs w:val="24"/>
          <w:lang w:val="en-US"/>
        </w:rPr>
        <w:t xml:space="preserve">, </w:t>
      </w:r>
      <w:r w:rsidRPr="00BD5A7A">
        <w:rPr>
          <w:rFonts w:ascii="Times New Roman" w:hAnsi="Times New Roman" w:cs="Times New Roman"/>
          <w:sz w:val="24"/>
          <w:szCs w:val="24"/>
          <w:lang w:val="en-US"/>
        </w:rPr>
        <w:t>where the processes of institutionalization, transformation and de-institutionalization are continuously influenced by the actions of individuals, indicated as social criteria and practices, articulated recursively and in a cascade manner, by three levels of the social system: i) the economic and political level, ; ii) the level of the organizational fiel</w:t>
      </w:r>
      <w:r>
        <w:rPr>
          <w:rFonts w:ascii="Times New Roman" w:hAnsi="Times New Roman" w:cs="Times New Roman"/>
          <w:sz w:val="24"/>
          <w:szCs w:val="24"/>
          <w:lang w:val="en-US"/>
        </w:rPr>
        <w:t>d; and the organizational level</w:t>
      </w:r>
      <w:r w:rsidRPr="00B96E90">
        <w:rPr>
          <w:rFonts w:ascii="Times New Roman" w:hAnsi="Times New Roman" w:cs="Times New Roman"/>
          <w:sz w:val="24"/>
          <w:szCs w:val="24"/>
          <w:lang w:val="en-US"/>
        </w:rPr>
        <w:t>. The results indicate that the legal criteria produced at the economic and political level have facilitated the transnational collabor</w:t>
      </w:r>
      <w:r>
        <w:rPr>
          <w:rFonts w:ascii="Times New Roman" w:hAnsi="Times New Roman" w:cs="Times New Roman"/>
          <w:sz w:val="24"/>
          <w:szCs w:val="24"/>
          <w:lang w:val="en-US"/>
        </w:rPr>
        <w:t xml:space="preserve">ative relationships between CPC </w:t>
      </w:r>
      <w:r w:rsidRPr="00B96E90">
        <w:rPr>
          <w:rFonts w:ascii="Times New Roman" w:hAnsi="Times New Roman" w:cs="Times New Roman"/>
          <w:sz w:val="24"/>
          <w:szCs w:val="24"/>
          <w:lang w:val="en-US"/>
        </w:rPr>
        <w:t>and IASB actors to promote divergent social change at the organizational field level. At the organizational level, operational practices consistent with the IASB international standards have been accommodated for publicly traded companies, large companies and PMEs; and operational practices without international equivalents in the UN standard for MEPs, both practices regulated by the CFC</w:t>
      </w:r>
      <w:r>
        <w:rPr>
          <w:rFonts w:ascii="Times New Roman" w:hAnsi="Times New Roman" w:cs="Times New Roman"/>
          <w:sz w:val="24"/>
          <w:szCs w:val="24"/>
          <w:lang w:val="en-US"/>
        </w:rPr>
        <w:t>. The main academic contribution offered by the results of this case study is the application of a model of institutional change capable of recognizing the process of institutionalization influenced by the various levels of the social system. In addition, this study is highly relevant to the preparers and regulators of international accounting standards in Brazil.</w:t>
      </w:r>
    </w:p>
    <w:p w:rsidR="0032270F" w:rsidRDefault="0032270F" w:rsidP="0032270F">
      <w:pPr>
        <w:spacing w:after="0" w:line="240" w:lineRule="auto"/>
        <w:jc w:val="both"/>
        <w:rPr>
          <w:rFonts w:ascii="Times New Roman" w:hAnsi="Times New Roman" w:cs="Times New Roman"/>
          <w:sz w:val="24"/>
          <w:szCs w:val="24"/>
          <w:lang w:val="en-US"/>
        </w:rPr>
      </w:pPr>
    </w:p>
    <w:p w:rsidR="008B60D4" w:rsidRPr="00D56D37" w:rsidRDefault="008B60D4" w:rsidP="00A5709B">
      <w:pPr>
        <w:spacing w:after="0" w:line="240" w:lineRule="auto"/>
        <w:rPr>
          <w:rFonts w:ascii="Times New Roman" w:hAnsi="Times New Roman" w:cs="Times New Roman"/>
          <w:sz w:val="24"/>
          <w:szCs w:val="24"/>
          <w:lang w:val="en-US"/>
        </w:rPr>
      </w:pPr>
      <w:r w:rsidRPr="00D56D37">
        <w:rPr>
          <w:rFonts w:ascii="Times New Roman" w:hAnsi="Times New Roman" w:cs="Times New Roman"/>
          <w:sz w:val="24"/>
          <w:szCs w:val="24"/>
          <w:lang w:val="en-US"/>
        </w:rPr>
        <w:t>Keywords: Convergence process; Adoption of IFRS; Case study; Brazil.</w:t>
      </w:r>
    </w:p>
    <w:p w:rsidR="008B60D4" w:rsidRPr="00D56D37" w:rsidRDefault="008B60D4" w:rsidP="00A5709B">
      <w:pPr>
        <w:spacing w:after="0" w:line="240" w:lineRule="auto"/>
        <w:rPr>
          <w:rFonts w:ascii="Times New Roman" w:hAnsi="Times New Roman" w:cs="Times New Roman"/>
          <w:sz w:val="24"/>
          <w:szCs w:val="24"/>
          <w:lang w:val="en-US"/>
        </w:rPr>
      </w:pPr>
    </w:p>
    <w:p w:rsidR="008B60D4" w:rsidRPr="00D56D37" w:rsidRDefault="008B60D4" w:rsidP="00A5709B">
      <w:pPr>
        <w:pStyle w:val="PargrafodaLista"/>
        <w:numPr>
          <w:ilvl w:val="0"/>
          <w:numId w:val="1"/>
        </w:numPr>
        <w:spacing w:after="0" w:line="240" w:lineRule="auto"/>
        <w:jc w:val="both"/>
        <w:rPr>
          <w:rFonts w:ascii="Times New Roman" w:hAnsi="Times New Roman" w:cs="Times New Roman"/>
          <w:sz w:val="24"/>
          <w:szCs w:val="24"/>
        </w:rPr>
      </w:pPr>
      <w:r w:rsidRPr="00D56D37">
        <w:rPr>
          <w:rFonts w:ascii="Times New Roman" w:hAnsi="Times New Roman" w:cs="Times New Roman"/>
          <w:sz w:val="24"/>
          <w:szCs w:val="24"/>
        </w:rPr>
        <w:t>INTRODUÇÃO</w:t>
      </w:r>
    </w:p>
    <w:p w:rsidR="008B60D4" w:rsidRPr="00D56D37" w:rsidRDefault="008B60D4" w:rsidP="00A5709B">
      <w:pPr>
        <w:spacing w:after="0" w:line="240" w:lineRule="auto"/>
        <w:ind w:firstLine="567"/>
        <w:jc w:val="both"/>
        <w:rPr>
          <w:rFonts w:ascii="Times New Roman" w:hAnsi="Times New Roman" w:cs="Times New Roman"/>
          <w:sz w:val="24"/>
          <w:szCs w:val="24"/>
        </w:rPr>
      </w:pPr>
    </w:p>
    <w:p w:rsidR="00A61760"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 xml:space="preserve">A força da globalização e a conveniência política </w:t>
      </w:r>
      <w:r w:rsidR="008C7A11" w:rsidRPr="00D56D37">
        <w:rPr>
          <w:rFonts w:ascii="Times New Roman" w:hAnsi="Times New Roman" w:cs="Times New Roman"/>
          <w:color w:val="000000" w:themeColor="text1"/>
          <w:sz w:val="24"/>
          <w:szCs w:val="24"/>
        </w:rPr>
        <w:t>impulsionaram</w:t>
      </w:r>
      <w:r w:rsidRPr="00D56D37">
        <w:rPr>
          <w:rFonts w:ascii="Times New Roman" w:hAnsi="Times New Roman" w:cs="Times New Roman"/>
          <w:sz w:val="24"/>
          <w:szCs w:val="24"/>
        </w:rPr>
        <w:t xml:space="preserve"> os países a convergirem e adotarem as </w:t>
      </w:r>
      <w:r w:rsidRPr="00D56D37">
        <w:rPr>
          <w:rFonts w:ascii="Times New Roman" w:hAnsi="Times New Roman" w:cs="Times New Roman"/>
          <w:i/>
          <w:sz w:val="24"/>
          <w:szCs w:val="24"/>
        </w:rPr>
        <w:t>International Financial Reporting Standards</w:t>
      </w:r>
      <w:r w:rsidRPr="00D56D37">
        <w:rPr>
          <w:rFonts w:ascii="Times New Roman" w:hAnsi="Times New Roman" w:cs="Times New Roman"/>
          <w:sz w:val="24"/>
          <w:szCs w:val="24"/>
        </w:rPr>
        <w:t xml:space="preserve"> (IFRS), emitidas pelo </w:t>
      </w:r>
      <w:r w:rsidRPr="00D56D37">
        <w:rPr>
          <w:rFonts w:ascii="Times New Roman" w:hAnsi="Times New Roman" w:cs="Times New Roman"/>
          <w:i/>
          <w:sz w:val="24"/>
          <w:szCs w:val="24"/>
        </w:rPr>
        <w:t>International Accounting Standards Board</w:t>
      </w:r>
      <w:r w:rsidRPr="00D56D37">
        <w:rPr>
          <w:rFonts w:ascii="Times New Roman" w:hAnsi="Times New Roman" w:cs="Times New Roman"/>
          <w:sz w:val="24"/>
          <w:szCs w:val="24"/>
        </w:rPr>
        <w:t xml:space="preserve"> (IASB) </w:t>
      </w:r>
      <w:r w:rsidR="00D66FA5" w:rsidRPr="00D56D37">
        <w:rPr>
          <w:rFonts w:ascii="Times New Roman" w:hAnsi="Times New Roman" w:cs="Times New Roman"/>
          <w:sz w:val="24"/>
          <w:szCs w:val="24"/>
        </w:rPr>
        <w:fldChar w:fldCharType="begin"/>
      </w:r>
      <w:r w:rsidR="004D251F">
        <w:rPr>
          <w:rFonts w:ascii="Times New Roman" w:hAnsi="Times New Roman" w:cs="Times New Roman"/>
          <w:sz w:val="24"/>
          <w:szCs w:val="24"/>
        </w:rPr>
        <w:instrText xml:space="preserve"> ADDIN EN.CITE &lt;EndNote&gt;&lt;Cite&gt;&lt;Author&gt;Chand&lt;/Author&gt;&lt;Year&gt;2008&lt;/Year&gt;&lt;RecNum&gt;1696&lt;/RecNum&gt;&lt;DisplayText&gt;(Chand e Patel, 2008)&lt;/DisplayText&gt;&lt;record&gt;&lt;rec-number&gt;1696&lt;/rec-number&gt;&lt;foreign-keys&gt;&lt;key app="EN" db-id="ftp5tvzrevsrd3ezra8xrpznw2zztrwtadx5" timestamp="1466434324"&gt;1696&lt;/key&gt;&lt;key app="ENWeb" db-id=""&gt;0&lt;/key&gt;&lt;/foreign-keys&gt;&lt;ref-type name="Journal Article"&gt;17&lt;/ref-type&gt;&lt;contributors&gt;&lt;authors&gt;&lt;author&gt;Chand, Parmod&lt;/author&gt;&lt;author&gt;Patel, Chris&lt;/author&gt;&lt;/authors&gt;&lt;/contributors&gt;&lt;titles&gt;&lt;title&gt;Convergence and harmonization of accounting standards in the South Pacific region&lt;/title&gt;&lt;secondary-title&gt;Advances in Accounting&lt;/secondary-title&gt;&lt;/titles&gt;&lt;periodical&gt;&lt;full-title&gt;Advances in Accounting&lt;/full-title&gt;&lt;/periodical&gt;&lt;pages&gt;83-92&lt;/pages&gt;&lt;volume&gt;24&lt;/volume&gt;&lt;number&gt;1&lt;/number&gt;&lt;dates&gt;&lt;year&gt;2008&lt;/year&gt;&lt;/dates&gt;&lt;isbn&gt;08826110&lt;/isbn&gt;&lt;urls&gt;&lt;/urls&gt;&lt;electronic-resource-num&gt;10.1016/j.adiac.2008.05.002&lt;/electronic-resource-num&gt;&lt;/record&gt;&lt;/Cite&gt;&lt;/EndNote&gt;</w:instrText>
      </w:r>
      <w:r w:rsidR="00D66FA5" w:rsidRPr="00D56D37">
        <w:rPr>
          <w:rFonts w:ascii="Times New Roman" w:hAnsi="Times New Roman" w:cs="Times New Roman"/>
          <w:sz w:val="24"/>
          <w:szCs w:val="24"/>
        </w:rPr>
        <w:fldChar w:fldCharType="separate"/>
      </w:r>
      <w:r w:rsidR="00A9587E">
        <w:rPr>
          <w:rFonts w:ascii="Times New Roman" w:hAnsi="Times New Roman" w:cs="Times New Roman"/>
          <w:noProof/>
          <w:sz w:val="24"/>
          <w:szCs w:val="24"/>
        </w:rPr>
        <w:t>(CHAND; PATEL</w:t>
      </w:r>
      <w:r w:rsidR="004D251F">
        <w:rPr>
          <w:rFonts w:ascii="Times New Roman" w:hAnsi="Times New Roman" w:cs="Times New Roman"/>
          <w:noProof/>
          <w:sz w:val="24"/>
          <w:szCs w:val="24"/>
        </w:rPr>
        <w:t>, 2008)</w:t>
      </w:r>
      <w:r w:rsidR="00D66FA5"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Neste sentido, vários estudos </w:t>
      </w:r>
      <w:r w:rsidRPr="00D56D37">
        <w:rPr>
          <w:rFonts w:ascii="Times New Roman" w:hAnsi="Times New Roman" w:cs="Times New Roman"/>
          <w:sz w:val="24"/>
          <w:szCs w:val="24"/>
        </w:rPr>
        <w:fldChar w:fldCharType="begin">
          <w:fldData xml:space="preserve">PEVuZE5vdGU+PENpdGU+PEF1dGhvcj5CYWxsPC9BdXRob3I+PFllYXI+MjAwMDwvWWVhcj48UmVj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</w:fldData>
        </w:fldChar>
      </w:r>
      <w:r w:rsidR="004B57E9" w:rsidRPr="00D56D37">
        <w:rPr>
          <w:rFonts w:ascii="Times New Roman" w:hAnsi="Times New Roman" w:cs="Times New Roman"/>
          <w:sz w:val="24"/>
          <w:szCs w:val="24"/>
        </w:rPr>
        <w:instrText xml:space="preserve"> ADDIN EN.CITE </w:instrText>
      </w:r>
      <w:r w:rsidR="004B57E9" w:rsidRPr="00D56D37">
        <w:rPr>
          <w:rFonts w:ascii="Times New Roman" w:hAnsi="Times New Roman" w:cs="Times New Roman"/>
          <w:sz w:val="24"/>
          <w:szCs w:val="24"/>
        </w:rPr>
        <w:fldChar w:fldCharType="begin">
          <w:fldData xml:space="preserve">PEVuZE5vdGU+PENpdGU+PEF1dGhvcj5CYWxsPC9BdXRob3I+PFllYXI+MjAwMDwvWWVhcj48UmVj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</w:fldData>
        </w:fldChar>
      </w:r>
      <w:r w:rsidR="004B57E9" w:rsidRPr="00D56D37">
        <w:rPr>
          <w:rFonts w:ascii="Times New Roman" w:hAnsi="Times New Roman" w:cs="Times New Roman"/>
          <w:sz w:val="24"/>
          <w:szCs w:val="24"/>
        </w:rPr>
        <w:instrText xml:space="preserve"> ADDIN EN.CITE.DATA </w:instrText>
      </w:r>
      <w:r w:rsidR="004B57E9" w:rsidRPr="00D56D37">
        <w:rPr>
          <w:rFonts w:ascii="Times New Roman" w:hAnsi="Times New Roman" w:cs="Times New Roman"/>
          <w:sz w:val="24"/>
          <w:szCs w:val="24"/>
        </w:rPr>
      </w:r>
      <w:r w:rsidR="004B57E9" w:rsidRPr="00D56D37">
        <w:rPr>
          <w:rFonts w:ascii="Times New Roman" w:hAnsi="Times New Roman" w:cs="Times New Roman"/>
          <w:sz w:val="24"/>
          <w:szCs w:val="24"/>
        </w:rPr>
        <w:fldChar w:fldCharType="end"/>
      </w:r>
      <w:r w:rsidRPr="00D56D37">
        <w:rPr>
          <w:rFonts w:ascii="Times New Roman" w:hAnsi="Times New Roman" w:cs="Times New Roman"/>
          <w:sz w:val="24"/>
          <w:szCs w:val="24"/>
        </w:rPr>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8611EE">
        <w:rPr>
          <w:rFonts w:ascii="Times New Roman" w:hAnsi="Times New Roman" w:cs="Times New Roman"/>
          <w:noProof/>
          <w:sz w:val="24"/>
          <w:szCs w:val="24"/>
        </w:rPr>
        <w:t>BALL;</w:t>
      </w:r>
      <w:r w:rsidR="004B57E9" w:rsidRPr="00D56D37">
        <w:rPr>
          <w:rFonts w:ascii="Times New Roman" w:hAnsi="Times New Roman" w:cs="Times New Roman"/>
          <w:noProof/>
          <w:sz w:val="24"/>
          <w:szCs w:val="24"/>
        </w:rPr>
        <w:t xml:space="preserve"> </w:t>
      </w:r>
      <w:r w:rsidR="008611EE" w:rsidRPr="00D56D37">
        <w:rPr>
          <w:rFonts w:ascii="Times New Roman" w:hAnsi="Times New Roman" w:cs="Times New Roman"/>
          <w:noProof/>
          <w:sz w:val="24"/>
          <w:szCs w:val="24"/>
        </w:rPr>
        <w:t>KOTHARI</w:t>
      </w:r>
      <w:r w:rsidR="008611EE">
        <w:rPr>
          <w:rFonts w:ascii="Times New Roman" w:hAnsi="Times New Roman" w:cs="Times New Roman"/>
          <w:noProof/>
          <w:sz w:val="24"/>
          <w:szCs w:val="24"/>
        </w:rPr>
        <w:t>;</w:t>
      </w:r>
      <w:r w:rsidR="004B57E9" w:rsidRPr="00D56D37">
        <w:rPr>
          <w:rFonts w:ascii="Times New Roman" w:hAnsi="Times New Roman" w:cs="Times New Roman"/>
          <w:i/>
          <w:noProof/>
          <w:sz w:val="24"/>
          <w:szCs w:val="24"/>
        </w:rPr>
        <w:t xml:space="preserve"> </w:t>
      </w:r>
      <w:r w:rsidR="008611EE" w:rsidRPr="008611EE">
        <w:rPr>
          <w:rFonts w:ascii="Times New Roman" w:hAnsi="Times New Roman" w:cs="Times New Roman"/>
          <w:noProof/>
          <w:sz w:val="24"/>
          <w:szCs w:val="24"/>
        </w:rPr>
        <w:t>ROBIN</w:t>
      </w:r>
      <w:r w:rsidR="004B57E9" w:rsidRPr="008611EE">
        <w:rPr>
          <w:rFonts w:ascii="Times New Roman" w:hAnsi="Times New Roman" w:cs="Times New Roman"/>
          <w:noProof/>
          <w:sz w:val="24"/>
          <w:szCs w:val="24"/>
        </w:rPr>
        <w:t>,</w:t>
      </w:r>
      <w:r w:rsidR="004B57E9" w:rsidRPr="00D56D37">
        <w:rPr>
          <w:rFonts w:ascii="Times New Roman" w:hAnsi="Times New Roman" w:cs="Times New Roman"/>
          <w:noProof/>
          <w:sz w:val="24"/>
          <w:szCs w:val="24"/>
        </w:rPr>
        <w:t xml:space="preserve"> 2000; </w:t>
      </w:r>
      <w:r w:rsidR="008611EE" w:rsidRPr="00D56D37">
        <w:rPr>
          <w:rFonts w:ascii="Times New Roman" w:hAnsi="Times New Roman" w:cs="Times New Roman"/>
          <w:noProof/>
          <w:sz w:val="24"/>
          <w:szCs w:val="24"/>
        </w:rPr>
        <w:t>BALL</w:t>
      </w:r>
      <w:r w:rsidR="004B57E9" w:rsidRPr="00D56D37">
        <w:rPr>
          <w:rFonts w:ascii="Times New Roman" w:hAnsi="Times New Roman" w:cs="Times New Roman"/>
          <w:noProof/>
          <w:sz w:val="24"/>
          <w:szCs w:val="24"/>
        </w:rPr>
        <w:t xml:space="preserve">, 2006; </w:t>
      </w:r>
      <w:r w:rsidR="008611EE">
        <w:rPr>
          <w:rFonts w:ascii="Times New Roman" w:hAnsi="Times New Roman" w:cs="Times New Roman"/>
          <w:noProof/>
          <w:sz w:val="24"/>
          <w:szCs w:val="24"/>
        </w:rPr>
        <w:t>ZHANG;</w:t>
      </w:r>
      <w:r w:rsidR="004B57E9" w:rsidRPr="00D56D37">
        <w:rPr>
          <w:rFonts w:ascii="Times New Roman" w:hAnsi="Times New Roman" w:cs="Times New Roman"/>
          <w:noProof/>
          <w:sz w:val="24"/>
          <w:szCs w:val="24"/>
        </w:rPr>
        <w:t xml:space="preserve"> </w:t>
      </w:r>
      <w:r w:rsidR="008611EE" w:rsidRPr="00D56D37">
        <w:rPr>
          <w:rFonts w:ascii="Times New Roman" w:hAnsi="Times New Roman" w:cs="Times New Roman"/>
          <w:noProof/>
          <w:sz w:val="24"/>
          <w:szCs w:val="24"/>
        </w:rPr>
        <w:t>UCHIDA</w:t>
      </w:r>
      <w:r w:rsidR="008611EE">
        <w:rPr>
          <w:rFonts w:ascii="Times New Roman" w:hAnsi="Times New Roman" w:cs="Times New Roman"/>
          <w:noProof/>
          <w:sz w:val="24"/>
          <w:szCs w:val="24"/>
        </w:rPr>
        <w:t>; BU,</w:t>
      </w:r>
      <w:r w:rsidR="004B57E9" w:rsidRPr="00D56D37">
        <w:rPr>
          <w:rFonts w:ascii="Times New Roman" w:hAnsi="Times New Roman" w:cs="Times New Roman"/>
          <w:noProof/>
          <w:sz w:val="24"/>
          <w:szCs w:val="24"/>
        </w:rPr>
        <w:t xml:space="preserve"> 2013)</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revelam que a mudança de um sistema de normas de contabilidade para as IFRS é impactante, sobretudo quando estes sistemas são originados do modelo </w:t>
      </w:r>
      <w:r w:rsidRPr="00D56D37">
        <w:rPr>
          <w:rFonts w:ascii="Times New Roman" w:hAnsi="Times New Roman" w:cs="Times New Roman"/>
          <w:i/>
          <w:sz w:val="24"/>
          <w:szCs w:val="24"/>
        </w:rPr>
        <w:t>code la</w:t>
      </w:r>
      <w:r w:rsidR="00A61760" w:rsidRPr="00D56D37">
        <w:rPr>
          <w:rFonts w:ascii="Times New Roman" w:hAnsi="Times New Roman" w:cs="Times New Roman"/>
          <w:i/>
          <w:sz w:val="24"/>
          <w:szCs w:val="24"/>
        </w:rPr>
        <w:t xml:space="preserve">w, </w:t>
      </w:r>
      <w:r w:rsidR="00A61760" w:rsidRPr="00D56D37">
        <w:rPr>
          <w:rFonts w:ascii="Times New Roman" w:hAnsi="Times New Roman" w:cs="Times New Roman"/>
          <w:sz w:val="24"/>
          <w:szCs w:val="24"/>
        </w:rPr>
        <w:t>também conhecido como modelo por regras</w:t>
      </w:r>
      <w:r w:rsidR="0053396F" w:rsidRPr="00D56D37">
        <w:rPr>
          <w:rFonts w:ascii="Times New Roman" w:hAnsi="Times New Roman" w:cs="Times New Roman"/>
          <w:i/>
          <w:sz w:val="24"/>
          <w:szCs w:val="24"/>
        </w:rPr>
        <w:t xml:space="preserve"> </w:t>
      </w:r>
      <w:r w:rsidR="0053396F"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&lt;EndNote&gt;&lt;Cite&gt;&lt;Author&gt;Carmona&lt;/Author&gt;&lt;Year&gt;2008&lt;/Year&gt;&lt;RecNum&gt;1604&lt;/RecNum&gt;&lt;DisplayText&gt;(Iudícibus e Lopes, 2004; Carmona e Trombetta, 2008)&lt;/DisplayText&gt;&lt;record&gt;&lt;rec-number&gt;1604&lt;/rec-number&gt;&lt;foreign-keys&gt;&lt;key app="EN" db-id="ftp5tvzrevsrd3ezra8xrpznw2zztrwtadx5" timestamp="1464305685"&gt;1604&lt;/key&gt;&lt;key app="ENWeb" db-id=""&gt;0&lt;/key&gt;&lt;/foreign-keys&gt;&lt;ref-type name="Journal Article"&gt;17&lt;/ref-type&gt;&lt;contributors&gt;&lt;authors&gt;&lt;author&gt;Carmona, Salvador&lt;/author&gt;&lt;author&gt;Trombetta, Marco&lt;/author&gt;&lt;/authors&gt;&lt;/contributors&gt;&lt;titles&gt;&lt;title&gt;On the global acceptance of IAS/IFRS accounting standards: The logic and implications of the principles-based system&lt;/title&gt;&lt;secondary-title&gt;Journal of Accounting and Public Policy&lt;/secondary-title&gt;&lt;/titles&gt;&lt;periodical&gt;&lt;full-title&gt;Journal of Accounting and Public Policy&lt;/full-title&gt;&lt;/periodical&gt;&lt;pages&gt;455-461&lt;/pages&gt;&lt;volume&gt;27&lt;/volume&gt;&lt;number&gt;6&lt;/number&gt;&lt;dates&gt;&lt;year&gt;2008&lt;/year&gt;&lt;/dates&gt;&lt;isbn&gt;02784254&lt;/isbn&gt;&lt;urls&gt;&lt;/urls&gt;&lt;electronic-resource-num&gt;10.1016/j.jaccpubpol.2008.09.003&lt;/electronic-resource-num&gt;&lt;/record&gt;&lt;/Cite&gt;&lt;Cite&gt;&lt;Author&gt;Iudícibus&lt;/Author&gt;&lt;Year&gt;2004&lt;/Year&gt;&lt;RecNum&gt;1614&lt;/RecNum&gt;&lt;record&gt;&lt;rec-number&gt;1614&lt;/rec-number&gt;&lt;foreign-keys&gt;&lt;key app="EN" db-id="ftp5tvzrevsrd3ezra8xrpznw2zztrwtadx5" timestamp="1464315026"&gt;1614&lt;/key&gt;&lt;/foreign-keys&gt;&lt;ref-type name="Book"&gt;6&lt;/ref-type&gt;&lt;contributors&gt;&lt;authors&gt;&lt;author&gt;Iudícibus, Sérgio de.&lt;/author&gt;&lt;author&gt;Lopes, Alexsandro Broedel.&lt;/author&gt;&lt;/authors&gt;&lt;/contributors&gt;&lt;titles&gt;&lt;title&gt;Teoria avançada da contabilidade&lt;/title&gt;&lt;/titles&gt;&lt;dates&gt;&lt;year&gt;2004&lt;/year&gt;&lt;/dates&gt;&lt;pub-location&gt;São Paulo&lt;/pub-location&gt;&lt;publisher&gt;Atlas&lt;/publisher&gt;&lt;isbn&gt;85-224-3775-0&lt;/isbn&gt;&lt;urls&gt;&lt;/urls&gt;&lt;/record&gt;&lt;/Cite&gt;&lt;/EndNote&gt;</w:instrText>
      </w:r>
      <w:r w:rsidR="0053396F"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8611EE" w:rsidRPr="00D56D37">
        <w:rPr>
          <w:rFonts w:ascii="Times New Roman" w:hAnsi="Times New Roman" w:cs="Times New Roman"/>
          <w:noProof/>
          <w:sz w:val="24"/>
          <w:szCs w:val="24"/>
        </w:rPr>
        <w:t>IUDÍCIBUS</w:t>
      </w:r>
      <w:r w:rsidR="008611EE">
        <w:rPr>
          <w:rFonts w:ascii="Times New Roman" w:hAnsi="Times New Roman" w:cs="Times New Roman"/>
          <w:noProof/>
          <w:sz w:val="24"/>
          <w:szCs w:val="24"/>
        </w:rPr>
        <w:t>;</w:t>
      </w:r>
      <w:r w:rsidR="004B57E9" w:rsidRPr="00D56D37">
        <w:rPr>
          <w:rFonts w:ascii="Times New Roman" w:hAnsi="Times New Roman" w:cs="Times New Roman"/>
          <w:noProof/>
          <w:sz w:val="24"/>
          <w:szCs w:val="24"/>
        </w:rPr>
        <w:t xml:space="preserve"> </w:t>
      </w:r>
      <w:r w:rsidR="008611EE" w:rsidRPr="00D56D37">
        <w:rPr>
          <w:rFonts w:ascii="Times New Roman" w:hAnsi="Times New Roman" w:cs="Times New Roman"/>
          <w:noProof/>
          <w:sz w:val="24"/>
          <w:szCs w:val="24"/>
        </w:rPr>
        <w:t>LOPES</w:t>
      </w:r>
      <w:r w:rsidR="004B57E9" w:rsidRPr="00D56D37">
        <w:rPr>
          <w:rFonts w:ascii="Times New Roman" w:hAnsi="Times New Roman" w:cs="Times New Roman"/>
          <w:noProof/>
          <w:sz w:val="24"/>
          <w:szCs w:val="24"/>
        </w:rPr>
        <w:t xml:space="preserve">, 2004; </w:t>
      </w:r>
      <w:r w:rsidR="008611EE" w:rsidRPr="00D56D37">
        <w:rPr>
          <w:rFonts w:ascii="Times New Roman" w:hAnsi="Times New Roman" w:cs="Times New Roman"/>
          <w:noProof/>
          <w:sz w:val="24"/>
          <w:szCs w:val="24"/>
        </w:rPr>
        <w:t>CARMONA</w:t>
      </w:r>
      <w:r w:rsidR="008611EE">
        <w:rPr>
          <w:rFonts w:ascii="Times New Roman" w:hAnsi="Times New Roman" w:cs="Times New Roman"/>
          <w:noProof/>
          <w:sz w:val="24"/>
          <w:szCs w:val="24"/>
        </w:rPr>
        <w:t>;</w:t>
      </w:r>
      <w:r w:rsidR="004B57E9" w:rsidRPr="00D56D37">
        <w:rPr>
          <w:rFonts w:ascii="Times New Roman" w:hAnsi="Times New Roman" w:cs="Times New Roman"/>
          <w:noProof/>
          <w:sz w:val="24"/>
          <w:szCs w:val="24"/>
        </w:rPr>
        <w:t xml:space="preserve"> </w:t>
      </w:r>
      <w:r w:rsidR="008611EE" w:rsidRPr="00D56D37">
        <w:rPr>
          <w:rFonts w:ascii="Times New Roman" w:hAnsi="Times New Roman" w:cs="Times New Roman"/>
          <w:noProof/>
          <w:sz w:val="24"/>
          <w:szCs w:val="24"/>
        </w:rPr>
        <w:t>TROMBETTA</w:t>
      </w:r>
      <w:r w:rsidR="004B57E9" w:rsidRPr="00D56D37">
        <w:rPr>
          <w:rFonts w:ascii="Times New Roman" w:hAnsi="Times New Roman" w:cs="Times New Roman"/>
          <w:noProof/>
          <w:sz w:val="24"/>
          <w:szCs w:val="24"/>
        </w:rPr>
        <w:t>, 2008)</w:t>
      </w:r>
      <w:r w:rsidR="0053396F" w:rsidRPr="00D56D37">
        <w:rPr>
          <w:rFonts w:ascii="Times New Roman" w:hAnsi="Times New Roman" w:cs="Times New Roman"/>
          <w:sz w:val="24"/>
          <w:szCs w:val="24"/>
        </w:rPr>
        <w:fldChar w:fldCharType="end"/>
      </w:r>
      <w:r w:rsidR="00A61760" w:rsidRPr="00D56D37">
        <w:rPr>
          <w:rFonts w:ascii="Times New Roman" w:hAnsi="Times New Roman" w:cs="Times New Roman"/>
          <w:sz w:val="24"/>
          <w:szCs w:val="24"/>
        </w:rPr>
        <w:t xml:space="preserve">. Como as IFRS são consideradas como um sistema de normas </w:t>
      </w:r>
      <w:r w:rsidR="00856E6F" w:rsidRPr="00D56D37">
        <w:rPr>
          <w:rFonts w:ascii="Times New Roman" w:hAnsi="Times New Roman" w:cs="Times New Roman"/>
          <w:sz w:val="24"/>
          <w:szCs w:val="24"/>
        </w:rPr>
        <w:t xml:space="preserve">de contabilidade </w:t>
      </w:r>
      <w:r w:rsidR="00A61760" w:rsidRPr="00D56D37">
        <w:rPr>
          <w:rFonts w:ascii="Times New Roman" w:hAnsi="Times New Roman" w:cs="Times New Roman"/>
          <w:sz w:val="24"/>
          <w:szCs w:val="24"/>
        </w:rPr>
        <w:t>baseado em princípios</w:t>
      </w:r>
      <w:r w:rsidR="00A61760" w:rsidRPr="00D56D37">
        <w:rPr>
          <w:rFonts w:ascii="Times New Roman" w:hAnsi="Times New Roman" w:cs="Times New Roman"/>
          <w:i/>
          <w:sz w:val="24"/>
          <w:szCs w:val="24"/>
        </w:rPr>
        <w:t xml:space="preserve"> </w:t>
      </w:r>
      <w:r w:rsidR="00A61760"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&lt;EndNote&gt;&lt;Cite&gt;&lt;Author&gt;Albu&lt;/Author&gt;&lt;Year&gt;2011&lt;/Year&gt;&lt;RecNum&gt;135&lt;/RecNum&gt;&lt;DisplayText&gt;(Albu, Cătălin&lt;style face="italic"&gt; et al.&lt;/style&gt;, 2011)&lt;/DisplayText&gt;&lt;record&gt;&lt;rec-number&gt;135&lt;/rec-number&gt;&lt;foreign-keys&gt;&lt;key app="EN" db-id="ftp5tvzrevsrd3ezra8xrpznw2zztrwtadx5" timestamp="1462717571"&gt;135&lt;/key&gt;&lt;key app="ENWeb" db-id=""&gt;0&lt;/key&gt;&lt;/foreign-keys&gt;&lt;ref-type name="Journal Article"&gt;17&lt;/ref-type&gt;&lt;contributors&gt;&lt;authors&gt;&lt;author&gt;Albu, Nadia&lt;/author&gt;&lt;author&gt;&lt;style face="normal" font="default" size="100%"&gt;C&lt;/style&gt;&lt;style face="normal" font="default" charset="238" size="100%"&gt;ătălin&lt;/style&gt;&lt;style face="normal" font="default" size="100%"&gt;,&lt;/style&gt;&lt;style face="normal" font="default" charset="238" size="100%"&gt; Nicolae&lt;/style&gt;&lt;style face="normal" font="default" size="100%"&gt; Albu&lt;/style&gt;&lt;/author&gt;&lt;author&gt;&lt;style face="normal" font="default" size="100%"&gt;Bunea, &lt;/style&gt;&lt;style face="normal" font="default" charset="238" size="100%"&gt;Ştefan&lt;/style&gt;&lt;/author&gt;&lt;author&gt;&lt;style face="normal" font="default" size="100%"&gt;Calu, &lt;/style&gt;&lt;style face="normal" font="default" charset="238" size="100%"&gt;Daniela Artemisa&lt;/style&gt;&lt;/author&gt;&lt;author&gt;&lt;style face="normal" font="default" size="100%"&gt;Girbina, &lt;/style&gt;&lt;style face="normal" font="default" charset="238" size="100%"&gt;Maria Mădălina&lt;/style&gt;&lt;/author&gt;&lt;/authors&gt;&lt;/contributors&gt;&lt;titles&gt;&lt;title&gt;A story about IAS/IFRS implementation in Romania&lt;/title&gt;&lt;secondary-title&gt;Journal of Accounting in Emerging Economies&lt;/secondary-title&gt;&lt;/titles&gt;&lt;periodical&gt;&lt;full-title&gt;Journal of Accounting in Emerging Economies&lt;/full-title&gt;&lt;/periodical&gt;&lt;pages&gt;76-100&lt;/pages&gt;&lt;volume&gt;1&lt;/volume&gt;&lt;number&gt;1&lt;/number&gt;&lt;dates&gt;&lt;year&gt;2011&lt;/year&gt;&lt;/dates&gt;&lt;isbn&gt;2042-1168&lt;/isbn&gt;&lt;urls&gt;&lt;related-urls&gt;&lt;url&gt;http://www.emeraldinsight.com/doi/pdfplus/10.1108/20421161111107868&lt;/url&gt;&lt;/related-urls&gt;&lt;/urls&gt;&lt;electronic-resource-num&gt;10.1108/20421161111107868&lt;/electronic-resource-num&gt;&lt;/record&gt;&lt;/Cite&gt;&lt;/EndNote&gt;</w:instrText>
      </w:r>
      <w:r w:rsidR="00A61760"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A4295A" w:rsidRPr="00D56D37">
        <w:rPr>
          <w:rFonts w:ascii="Times New Roman" w:hAnsi="Times New Roman" w:cs="Times New Roman"/>
          <w:noProof/>
          <w:sz w:val="24"/>
          <w:szCs w:val="24"/>
        </w:rPr>
        <w:t>ALBU</w:t>
      </w:r>
      <w:r w:rsidR="00A4295A">
        <w:rPr>
          <w:rFonts w:ascii="Times New Roman" w:hAnsi="Times New Roman" w:cs="Times New Roman"/>
          <w:noProof/>
          <w:sz w:val="24"/>
          <w:szCs w:val="24"/>
        </w:rPr>
        <w:t>;</w:t>
      </w:r>
      <w:r w:rsidR="004B57E9" w:rsidRPr="00D56D37">
        <w:rPr>
          <w:rFonts w:ascii="Times New Roman" w:hAnsi="Times New Roman" w:cs="Times New Roman"/>
          <w:noProof/>
          <w:sz w:val="24"/>
          <w:szCs w:val="24"/>
        </w:rPr>
        <w:t xml:space="preserve"> </w:t>
      </w:r>
      <w:r w:rsidR="00A4295A" w:rsidRPr="00D56D37">
        <w:rPr>
          <w:rFonts w:ascii="Times New Roman" w:hAnsi="Times New Roman" w:cs="Times New Roman"/>
          <w:noProof/>
          <w:sz w:val="24"/>
          <w:szCs w:val="24"/>
        </w:rPr>
        <w:t>CĂTĂLIN</w:t>
      </w:r>
      <w:r w:rsidR="00A4295A">
        <w:rPr>
          <w:rFonts w:ascii="Times New Roman" w:hAnsi="Times New Roman" w:cs="Times New Roman"/>
          <w:noProof/>
          <w:sz w:val="24"/>
          <w:szCs w:val="24"/>
        </w:rPr>
        <w:t>; BUNEA; CALU; GIRBIN</w:t>
      </w:r>
      <w:r w:rsidR="00A4295A" w:rsidRPr="00A4295A">
        <w:rPr>
          <w:rFonts w:ascii="Times New Roman" w:hAnsi="Times New Roman" w:cs="Times New Roman"/>
          <w:noProof/>
          <w:sz w:val="24"/>
          <w:szCs w:val="24"/>
        </w:rPr>
        <w:t>A</w:t>
      </w:r>
      <w:r w:rsidR="004B57E9" w:rsidRPr="00A4295A">
        <w:rPr>
          <w:rFonts w:ascii="Times New Roman" w:hAnsi="Times New Roman" w:cs="Times New Roman"/>
          <w:noProof/>
          <w:sz w:val="24"/>
          <w:szCs w:val="24"/>
        </w:rPr>
        <w:t xml:space="preserve">, </w:t>
      </w:r>
      <w:r w:rsidR="004B57E9" w:rsidRPr="00D56D37">
        <w:rPr>
          <w:rFonts w:ascii="Times New Roman" w:hAnsi="Times New Roman" w:cs="Times New Roman"/>
          <w:noProof/>
          <w:sz w:val="24"/>
          <w:szCs w:val="24"/>
        </w:rPr>
        <w:t>2011)</w:t>
      </w:r>
      <w:r w:rsidR="00A61760" w:rsidRPr="00D56D37">
        <w:rPr>
          <w:rFonts w:ascii="Times New Roman" w:hAnsi="Times New Roman" w:cs="Times New Roman"/>
          <w:sz w:val="24"/>
          <w:szCs w:val="24"/>
        </w:rPr>
        <w:fldChar w:fldCharType="end"/>
      </w:r>
      <w:r w:rsidR="00A61760" w:rsidRPr="00D56D37">
        <w:rPr>
          <w:rFonts w:ascii="Times New Roman" w:hAnsi="Times New Roman" w:cs="Times New Roman"/>
          <w:sz w:val="24"/>
          <w:szCs w:val="24"/>
        </w:rPr>
        <w:t xml:space="preserve">, é provável que a adoção dessas normas pelos países que utilizavam o modelo </w:t>
      </w:r>
      <w:r w:rsidR="00A61760" w:rsidRPr="00D56D37">
        <w:rPr>
          <w:rFonts w:ascii="Times New Roman" w:hAnsi="Times New Roman" w:cs="Times New Roman"/>
          <w:i/>
          <w:sz w:val="24"/>
          <w:szCs w:val="24"/>
        </w:rPr>
        <w:t>code law</w:t>
      </w:r>
      <w:r w:rsidR="00A61760" w:rsidRPr="00D56D37">
        <w:rPr>
          <w:rFonts w:ascii="Times New Roman" w:hAnsi="Times New Roman" w:cs="Times New Roman"/>
          <w:sz w:val="24"/>
          <w:szCs w:val="24"/>
        </w:rPr>
        <w:t xml:space="preserve"> encontre dificuldades para a mudança, como é o caso do Brasil.</w:t>
      </w:r>
    </w:p>
    <w:p w:rsidR="001E6B63" w:rsidRPr="00D56D37" w:rsidRDefault="00856E6F" w:rsidP="00A5709B">
      <w:pPr>
        <w:spacing w:after="0" w:line="240" w:lineRule="auto"/>
        <w:ind w:firstLine="708"/>
        <w:jc w:val="both"/>
        <w:rPr>
          <w:rFonts w:ascii="Times New Roman" w:hAnsi="Times New Roman" w:cs="Times New Roman"/>
          <w:sz w:val="24"/>
          <w:szCs w:val="24"/>
        </w:rPr>
      </w:pPr>
      <w:r w:rsidRPr="00D56D37">
        <w:rPr>
          <w:rFonts w:ascii="Times New Roman" w:hAnsi="Times New Roman" w:cs="Times New Roman"/>
          <w:sz w:val="24"/>
          <w:szCs w:val="24"/>
        </w:rPr>
        <w:t xml:space="preserve">Neste sentido, muitos estudos analisaram os desafios enfrentados pelos países para implementar as IFRS </w:t>
      </w:r>
      <w:r w:rsidRPr="00D56D37">
        <w:rPr>
          <w:rFonts w:ascii="Times New Roman" w:hAnsi="Times New Roman" w:cs="Times New Roman"/>
          <w:sz w:val="24"/>
          <w:szCs w:val="24"/>
        </w:rPr>
        <w:fldChar w:fldCharType="begin">
          <w:fldData xml:space="preserve">PEVuZE5vdGU+PENpdGU+PEF1dGhvcj5NY0dlZTwvQXV0aG9yPjxZZWFyPjIwMDM8L1llYXI+PFJl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</w:fldData>
        </w:fldChar>
      </w:r>
      <w:r w:rsidR="004B57E9" w:rsidRPr="00D56D37">
        <w:rPr>
          <w:rFonts w:ascii="Times New Roman" w:hAnsi="Times New Roman" w:cs="Times New Roman"/>
          <w:sz w:val="24"/>
          <w:szCs w:val="24"/>
        </w:rPr>
        <w:instrText xml:space="preserve"> ADDIN EN.CITE </w:instrText>
      </w:r>
      <w:r w:rsidR="004B57E9" w:rsidRPr="00D56D37">
        <w:rPr>
          <w:rFonts w:ascii="Times New Roman" w:hAnsi="Times New Roman" w:cs="Times New Roman"/>
          <w:sz w:val="24"/>
          <w:szCs w:val="24"/>
        </w:rPr>
        <w:fldChar w:fldCharType="begin">
          <w:fldData xml:space="preserve">PEVuZE5vdGU+PENpdGU+PEF1dGhvcj5NY0dlZTwvQXV0aG9yPjxZZWFyPjIwMDM8L1llYXI+PFJl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</w:fldData>
        </w:fldChar>
      </w:r>
      <w:r w:rsidR="004B57E9" w:rsidRPr="00D56D37">
        <w:rPr>
          <w:rFonts w:ascii="Times New Roman" w:hAnsi="Times New Roman" w:cs="Times New Roman"/>
          <w:sz w:val="24"/>
          <w:szCs w:val="24"/>
        </w:rPr>
        <w:instrText xml:space="preserve"> ADDIN EN.CITE.DATA </w:instrText>
      </w:r>
      <w:r w:rsidR="004B57E9" w:rsidRPr="00D56D37">
        <w:rPr>
          <w:rFonts w:ascii="Times New Roman" w:hAnsi="Times New Roman" w:cs="Times New Roman"/>
          <w:sz w:val="24"/>
          <w:szCs w:val="24"/>
        </w:rPr>
      </w:r>
      <w:r w:rsidR="004B57E9" w:rsidRPr="00D56D37">
        <w:rPr>
          <w:rFonts w:ascii="Times New Roman" w:hAnsi="Times New Roman" w:cs="Times New Roman"/>
          <w:sz w:val="24"/>
          <w:szCs w:val="24"/>
        </w:rPr>
        <w:fldChar w:fldCharType="end"/>
      </w:r>
      <w:r w:rsidRPr="00D56D37">
        <w:rPr>
          <w:rFonts w:ascii="Times New Roman" w:hAnsi="Times New Roman" w:cs="Times New Roman"/>
          <w:sz w:val="24"/>
          <w:szCs w:val="24"/>
        </w:rPr>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A4295A">
        <w:rPr>
          <w:rFonts w:ascii="Times New Roman" w:hAnsi="Times New Roman" w:cs="Times New Roman"/>
          <w:noProof/>
          <w:sz w:val="24"/>
          <w:szCs w:val="24"/>
        </w:rPr>
        <w:t>MCGEE;</w:t>
      </w:r>
      <w:r w:rsidR="00A4295A" w:rsidRPr="00D56D37">
        <w:rPr>
          <w:rFonts w:ascii="Times New Roman" w:hAnsi="Times New Roman" w:cs="Times New Roman"/>
          <w:noProof/>
          <w:sz w:val="24"/>
          <w:szCs w:val="24"/>
        </w:rPr>
        <w:t xml:space="preserve"> PREOBRAGENSKAYA</w:t>
      </w:r>
      <w:r w:rsidR="004B57E9" w:rsidRPr="00D56D37">
        <w:rPr>
          <w:rFonts w:ascii="Times New Roman" w:hAnsi="Times New Roman" w:cs="Times New Roman"/>
          <w:noProof/>
          <w:sz w:val="24"/>
          <w:szCs w:val="24"/>
        </w:rPr>
        <w:t xml:space="preserve">, 2003; </w:t>
      </w:r>
      <w:r w:rsidR="00A4295A">
        <w:rPr>
          <w:rFonts w:ascii="Times New Roman" w:hAnsi="Times New Roman" w:cs="Times New Roman"/>
          <w:noProof/>
          <w:sz w:val="24"/>
          <w:szCs w:val="24"/>
        </w:rPr>
        <w:t xml:space="preserve">SUCHER; </w:t>
      </w:r>
      <w:r w:rsidR="00A4295A" w:rsidRPr="00D56D37">
        <w:rPr>
          <w:rFonts w:ascii="Times New Roman" w:hAnsi="Times New Roman" w:cs="Times New Roman"/>
          <w:noProof/>
          <w:sz w:val="24"/>
          <w:szCs w:val="24"/>
        </w:rPr>
        <w:t>JINDRICHOVSKA</w:t>
      </w:r>
      <w:r w:rsidR="004B57E9" w:rsidRPr="00D56D37">
        <w:rPr>
          <w:rFonts w:ascii="Times New Roman" w:hAnsi="Times New Roman" w:cs="Times New Roman"/>
          <w:noProof/>
          <w:sz w:val="24"/>
          <w:szCs w:val="24"/>
        </w:rPr>
        <w:t xml:space="preserve">, 2004; </w:t>
      </w:r>
      <w:r w:rsidR="00A4295A" w:rsidRPr="00D56D37">
        <w:rPr>
          <w:rFonts w:ascii="Times New Roman" w:hAnsi="Times New Roman" w:cs="Times New Roman"/>
          <w:noProof/>
          <w:sz w:val="24"/>
          <w:szCs w:val="24"/>
        </w:rPr>
        <w:t>TOKAR</w:t>
      </w:r>
      <w:r w:rsidR="004B57E9" w:rsidRPr="00D56D37">
        <w:rPr>
          <w:rFonts w:ascii="Times New Roman" w:hAnsi="Times New Roman" w:cs="Times New Roman"/>
          <w:noProof/>
          <w:sz w:val="24"/>
          <w:szCs w:val="24"/>
        </w:rPr>
        <w:t>, 2005)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w:t>
      </w:r>
      <w:r w:rsidRPr="00D56D37">
        <w:rPr>
          <w:rFonts w:ascii="Times New Roman" w:hAnsi="Times New Roman" w:cs="Times New Roman"/>
          <w:color w:val="222222"/>
          <w:sz w:val="24"/>
          <w:szCs w:val="24"/>
          <w:lang w:val="pt-PT"/>
        </w:rPr>
        <w:t xml:space="preserve">Ainda argumentam os fatores culturais relacionados com a adoção das IFRS </w:t>
      </w:r>
      <w:r w:rsidRPr="00D56D37">
        <w:rPr>
          <w:rFonts w:ascii="Times New Roman" w:hAnsi="Times New Roman" w:cs="Times New Roman"/>
          <w:color w:val="222222"/>
          <w:sz w:val="24"/>
          <w:szCs w:val="24"/>
          <w:lang w:val="pt-PT"/>
        </w:rPr>
        <w:fldChar w:fldCharType="begin"/>
      </w:r>
      <w:r w:rsidR="004B57E9" w:rsidRPr="00D56D37">
        <w:rPr>
          <w:rFonts w:ascii="Times New Roman" w:hAnsi="Times New Roman" w:cs="Times New Roman"/>
          <w:color w:val="222222"/>
          <w:sz w:val="24"/>
          <w:szCs w:val="24"/>
          <w:lang w:val="pt-PT"/>
        </w:rPr>
        <w:instrText xml:space="preserve"> ADDIN EN.CITE &lt;EndNote&gt;&lt;Cite&gt;&lt;Author&gt;Chand&lt;/Author&gt;&lt;Year&gt;2008&lt;/Year&gt;&lt;RecNum&gt;1696&lt;/RecNum&gt;&lt;DisplayText&gt;(Chand e Patel, 2008; Nurunnabi, 2015)&lt;/DisplayText&gt;&lt;record&gt;&lt;rec-number&gt;1696&lt;/rec-number&gt;&lt;foreign-keys&gt;&lt;key app="EN" db-id="ftp5tvzrevsrd3ezra8xrpznw2zztrwtadx5" timestamp="1466434324"&gt;1696&lt;/key&gt;&lt;key app="ENWeb" db-id=""&gt;0&lt;/key&gt;&lt;/foreign-keys&gt;&lt;ref-type name="Journal Article"&gt;17&lt;/ref-type&gt;&lt;contributors&gt;&lt;authors&gt;&lt;author&gt;Chand, Parmod&lt;/author&gt;&lt;author&gt;Patel, Chris&lt;/author&gt;&lt;/authors&gt;&lt;/contributors&gt;&lt;titles&gt;&lt;title&gt;Convergence and harmonization of accounting standards in the South Pacific region&lt;/title&gt;&lt;secondary-title&gt;Advances in Accounting&lt;/secondary-title&gt;&lt;/titles&gt;&lt;periodical&gt;&lt;full-title&gt;Advances in Accounting&lt;/full-title&gt;&lt;/periodical&gt;&lt;pages&gt;83-92&lt;/pages&gt;&lt;volume&gt;24&lt;/volume&gt;&lt;number&gt;1&lt;/number&gt;&lt;dates&gt;&lt;year&gt;2008&lt;/year&gt;&lt;/dates&gt;&lt;isbn&gt;08826110&lt;/isbn&gt;&lt;urls&gt;&lt;/urls&gt;&lt;electronic-resource-num&gt;10.1016/j.adiac.2008.05.002&lt;/electronic-resource-num&gt;&lt;/record&gt;&lt;/Cite&gt;&lt;Cite&gt;&lt;Author&gt;Nurunnabi&lt;/Author&gt;&lt;Year&gt;2015&lt;/Year&gt;&lt;RecNum&gt;239&lt;/RecNum&gt;&lt;record&gt;&lt;rec-number&gt;239&lt;/rec-number&gt;&lt;foreign-keys&gt;&lt;key app="EN" db-id="ftp5tvzrevsrd3ezra8xrpznw2zztrwtadx5" timestamp="1463616994"&gt;239&lt;/key&gt;&lt;key app="ENWeb" db-id=""&gt;0&lt;/key&gt;&lt;/foreign-keys&gt;&lt;ref-type name="Journal Article"&gt;17&lt;/ref-type&gt;&lt;contributors&gt;&lt;authors&gt;&lt;author&gt;Nurunnabi, Mohammad&lt;/author&gt;&lt;/authors&gt;&lt;/contributors&gt;&lt;titles&gt;&lt;title&gt;The impact of cultural factors on the implementation of global accounting standards (IFRS) in a developing country&lt;/title&gt;&lt;secondary-title&gt;Advances in Accounting&lt;/secondary-title&gt;&lt;/titles&gt;&lt;periodical&gt;&lt;full-title&gt;Advances in Accounting&lt;/full-title&gt;&lt;/periodical&gt;&lt;pages&gt;136-149&lt;/pages&gt;&lt;volume&gt;31&lt;/volume&gt;&lt;number&gt;1&lt;/number&gt;&lt;dates&gt;&lt;year&gt;2015&lt;/year&gt;&lt;/dates&gt;&lt;isbn&gt;08826110&lt;/isbn&gt;&lt;urls&gt;&lt;related-urls&gt;&lt;url&gt;http://ac.els-cdn.com/S0882611015000164/1-s2.0-S0882611015000164-main.pdf?_tid=c5ac89d6-205c-11e6-ab04-00000aab0f01&amp;amp;acdnat=1463949530_04f5d555bca1f19008e43b85589714d3&lt;/url&gt;&lt;/related-urls&gt;&lt;/urls&gt;&lt;electronic-resource-num&gt;10.1016/j.adiac.2015.03.015&lt;/electronic-resource-num&gt;&lt;/record&gt;&lt;/Cite&gt;&lt;/EndNote&gt;</w:instrText>
      </w:r>
      <w:r w:rsidRPr="00D56D37">
        <w:rPr>
          <w:rFonts w:ascii="Times New Roman" w:hAnsi="Times New Roman" w:cs="Times New Roman"/>
          <w:color w:val="222222"/>
          <w:sz w:val="24"/>
          <w:szCs w:val="24"/>
          <w:lang w:val="pt-PT"/>
        </w:rPr>
        <w:fldChar w:fldCharType="separate"/>
      </w:r>
      <w:r w:rsidR="004B57E9" w:rsidRPr="00D56D37">
        <w:rPr>
          <w:rFonts w:ascii="Times New Roman" w:hAnsi="Times New Roman" w:cs="Times New Roman"/>
          <w:noProof/>
          <w:color w:val="222222"/>
          <w:sz w:val="24"/>
          <w:szCs w:val="24"/>
          <w:lang w:val="pt-PT"/>
        </w:rPr>
        <w:t>(</w:t>
      </w:r>
      <w:r w:rsidR="00A4295A">
        <w:rPr>
          <w:rFonts w:ascii="Times New Roman" w:hAnsi="Times New Roman" w:cs="Times New Roman"/>
          <w:noProof/>
          <w:color w:val="222222"/>
          <w:sz w:val="24"/>
          <w:szCs w:val="24"/>
          <w:lang w:val="pt-PT"/>
        </w:rPr>
        <w:t xml:space="preserve">CHAND; </w:t>
      </w:r>
      <w:r w:rsidR="00A4295A" w:rsidRPr="00D56D37">
        <w:rPr>
          <w:rFonts w:ascii="Times New Roman" w:hAnsi="Times New Roman" w:cs="Times New Roman"/>
          <w:noProof/>
          <w:color w:val="222222"/>
          <w:sz w:val="24"/>
          <w:szCs w:val="24"/>
          <w:lang w:val="pt-PT"/>
        </w:rPr>
        <w:t>PATEL</w:t>
      </w:r>
      <w:r w:rsidR="004B57E9" w:rsidRPr="00D56D37">
        <w:rPr>
          <w:rFonts w:ascii="Times New Roman" w:hAnsi="Times New Roman" w:cs="Times New Roman"/>
          <w:noProof/>
          <w:color w:val="222222"/>
          <w:sz w:val="24"/>
          <w:szCs w:val="24"/>
          <w:lang w:val="pt-PT"/>
        </w:rPr>
        <w:t xml:space="preserve">, 2008; </w:t>
      </w:r>
      <w:r w:rsidR="00A4295A" w:rsidRPr="00D56D37">
        <w:rPr>
          <w:rFonts w:ascii="Times New Roman" w:hAnsi="Times New Roman" w:cs="Times New Roman"/>
          <w:noProof/>
          <w:color w:val="222222"/>
          <w:sz w:val="24"/>
          <w:szCs w:val="24"/>
          <w:lang w:val="pt-PT"/>
        </w:rPr>
        <w:t>NURUNNABI</w:t>
      </w:r>
      <w:r w:rsidR="004B57E9" w:rsidRPr="00D56D37">
        <w:rPr>
          <w:rFonts w:ascii="Times New Roman" w:hAnsi="Times New Roman" w:cs="Times New Roman"/>
          <w:noProof/>
          <w:color w:val="222222"/>
          <w:sz w:val="24"/>
          <w:szCs w:val="24"/>
          <w:lang w:val="pt-PT"/>
        </w:rPr>
        <w:t>, 2015)</w:t>
      </w:r>
      <w:r w:rsidRPr="00D56D37">
        <w:rPr>
          <w:rFonts w:ascii="Times New Roman" w:hAnsi="Times New Roman" w:cs="Times New Roman"/>
          <w:color w:val="222222"/>
          <w:sz w:val="24"/>
          <w:szCs w:val="24"/>
          <w:lang w:val="pt-PT"/>
        </w:rPr>
        <w:fldChar w:fldCharType="end"/>
      </w:r>
      <w:r w:rsidRPr="00D56D37">
        <w:rPr>
          <w:rFonts w:ascii="Times New Roman" w:hAnsi="Times New Roman" w:cs="Times New Roman"/>
          <w:color w:val="222222"/>
          <w:sz w:val="24"/>
          <w:szCs w:val="24"/>
          <w:lang w:val="pt-PT"/>
        </w:rPr>
        <w:t xml:space="preserve">. </w:t>
      </w:r>
      <w:r w:rsidRPr="00D56D37">
        <w:rPr>
          <w:rFonts w:ascii="Times New Roman" w:hAnsi="Times New Roman" w:cs="Times New Roman"/>
          <w:sz w:val="24"/>
          <w:szCs w:val="24"/>
        </w:rPr>
        <w:t xml:space="preserve">Entretanto, </w:t>
      </w:r>
      <w:r w:rsidR="001E6B63" w:rsidRPr="00D56D37">
        <w:rPr>
          <w:rFonts w:ascii="Times New Roman" w:hAnsi="Times New Roman" w:cs="Times New Roman"/>
          <w:sz w:val="24"/>
          <w:szCs w:val="24"/>
        </w:rPr>
        <w:t xml:space="preserve">mais </w:t>
      </w:r>
      <w:r w:rsidR="008B60D4" w:rsidRPr="00D56D37">
        <w:rPr>
          <w:rFonts w:ascii="Times New Roman" w:hAnsi="Times New Roman" w:cs="Times New Roman"/>
          <w:sz w:val="24"/>
          <w:szCs w:val="24"/>
        </w:rPr>
        <w:t xml:space="preserve">recentemente, outros estudos </w:t>
      </w:r>
      <w:r w:rsidR="008B60D4" w:rsidRPr="00D56D37">
        <w:rPr>
          <w:rFonts w:ascii="Times New Roman" w:hAnsi="Times New Roman" w:cs="Times New Roman"/>
          <w:sz w:val="24"/>
          <w:szCs w:val="24"/>
        </w:rPr>
        <w:fldChar w:fldCharType="begin">
          <w:fldData xml:space="preserve">PEVuZE5vdGU+PENpdGU+PEF1dGhvcj5BbGJ1PC9BdXRob3I+PFllYXI+MjAxMTwvWWVhcj48UmVj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</w:fldData>
        </w:fldChar>
      </w:r>
      <w:r w:rsidR="004B57E9" w:rsidRPr="00D56D37">
        <w:rPr>
          <w:rFonts w:ascii="Times New Roman" w:hAnsi="Times New Roman" w:cs="Times New Roman"/>
          <w:sz w:val="24"/>
          <w:szCs w:val="24"/>
        </w:rPr>
        <w:instrText xml:space="preserve"> ADDIN EN.CITE </w:instrText>
      </w:r>
      <w:r w:rsidR="004B57E9" w:rsidRPr="00D56D37">
        <w:rPr>
          <w:rFonts w:ascii="Times New Roman" w:hAnsi="Times New Roman" w:cs="Times New Roman"/>
          <w:sz w:val="24"/>
          <w:szCs w:val="24"/>
        </w:rPr>
        <w:fldChar w:fldCharType="begin">
          <w:fldData xml:space="preserve">PEVuZE5vdGU+PENpdGU+PEF1dGhvcj5BbGJ1PC9BdXRob3I+PFllYXI+MjAxMTwvWWVhcj48UmVj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</w:fldData>
        </w:fldChar>
      </w:r>
      <w:r w:rsidR="004B57E9" w:rsidRPr="00D56D37">
        <w:rPr>
          <w:rFonts w:ascii="Times New Roman" w:hAnsi="Times New Roman" w:cs="Times New Roman"/>
          <w:sz w:val="24"/>
          <w:szCs w:val="24"/>
        </w:rPr>
        <w:instrText xml:space="preserve"> ADDIN EN.CITE.DATA </w:instrText>
      </w:r>
      <w:r w:rsidR="004B57E9" w:rsidRPr="00D56D37">
        <w:rPr>
          <w:rFonts w:ascii="Times New Roman" w:hAnsi="Times New Roman" w:cs="Times New Roman"/>
          <w:sz w:val="24"/>
          <w:szCs w:val="24"/>
        </w:rPr>
      </w:r>
      <w:r w:rsidR="004B57E9" w:rsidRPr="00D56D37">
        <w:rPr>
          <w:rFonts w:ascii="Times New Roman" w:hAnsi="Times New Roman" w:cs="Times New Roman"/>
          <w:sz w:val="24"/>
          <w:szCs w:val="24"/>
        </w:rPr>
        <w:fldChar w:fldCharType="end"/>
      </w:r>
      <w:r w:rsidR="008B60D4" w:rsidRPr="00D56D37">
        <w:rPr>
          <w:rFonts w:ascii="Times New Roman" w:hAnsi="Times New Roman" w:cs="Times New Roman"/>
          <w:sz w:val="24"/>
          <w:szCs w:val="24"/>
        </w:rPr>
      </w:r>
      <w:r w:rsidR="008B60D4"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A4295A" w:rsidRPr="00D56D37">
        <w:rPr>
          <w:rFonts w:ascii="Times New Roman" w:hAnsi="Times New Roman" w:cs="Times New Roman"/>
          <w:noProof/>
          <w:sz w:val="24"/>
          <w:szCs w:val="24"/>
        </w:rPr>
        <w:t>RAHAMAN, 2005; HASSAN, 2008; IRVINE, 2008</w:t>
      </w:r>
      <w:r w:rsidR="004B57E9" w:rsidRPr="00D56D37">
        <w:rPr>
          <w:rFonts w:ascii="Times New Roman" w:hAnsi="Times New Roman" w:cs="Times New Roman"/>
          <w:noProof/>
          <w:sz w:val="24"/>
          <w:szCs w:val="24"/>
        </w:rPr>
        <w:t xml:space="preserve">; </w:t>
      </w:r>
      <w:r w:rsidR="00A4295A" w:rsidRPr="00D56D37">
        <w:rPr>
          <w:rFonts w:ascii="Times New Roman" w:hAnsi="Times New Roman" w:cs="Times New Roman"/>
          <w:noProof/>
          <w:sz w:val="24"/>
          <w:szCs w:val="24"/>
        </w:rPr>
        <w:t>ALBU</w:t>
      </w:r>
      <w:r w:rsidR="00A4295A">
        <w:rPr>
          <w:rFonts w:ascii="Times New Roman" w:hAnsi="Times New Roman" w:cs="Times New Roman"/>
          <w:noProof/>
          <w:sz w:val="24"/>
          <w:szCs w:val="24"/>
        </w:rPr>
        <w:t>;</w:t>
      </w:r>
      <w:r w:rsidR="00A4295A" w:rsidRPr="00D56D37">
        <w:rPr>
          <w:rFonts w:ascii="Times New Roman" w:hAnsi="Times New Roman" w:cs="Times New Roman"/>
          <w:noProof/>
          <w:sz w:val="24"/>
          <w:szCs w:val="24"/>
        </w:rPr>
        <w:t xml:space="preserve"> CĂTĂLIN</w:t>
      </w:r>
      <w:r w:rsidR="00A4295A">
        <w:rPr>
          <w:rFonts w:ascii="Times New Roman" w:hAnsi="Times New Roman" w:cs="Times New Roman"/>
          <w:noProof/>
          <w:sz w:val="24"/>
          <w:szCs w:val="24"/>
        </w:rPr>
        <w:t>; BUNEA; CALU; GIRBIN</w:t>
      </w:r>
      <w:r w:rsidR="00A4295A" w:rsidRPr="00A4295A">
        <w:rPr>
          <w:rFonts w:ascii="Times New Roman" w:hAnsi="Times New Roman" w:cs="Times New Roman"/>
          <w:noProof/>
          <w:sz w:val="24"/>
          <w:szCs w:val="24"/>
        </w:rPr>
        <w:t xml:space="preserve">A, </w:t>
      </w:r>
      <w:r w:rsidR="00A4295A" w:rsidRPr="00D56D37">
        <w:rPr>
          <w:rFonts w:ascii="Times New Roman" w:hAnsi="Times New Roman" w:cs="Times New Roman"/>
          <w:noProof/>
          <w:sz w:val="24"/>
          <w:szCs w:val="24"/>
        </w:rPr>
        <w:t>2011</w:t>
      </w:r>
      <w:r w:rsidR="004B57E9" w:rsidRPr="00D56D37">
        <w:rPr>
          <w:rFonts w:ascii="Times New Roman" w:hAnsi="Times New Roman" w:cs="Times New Roman"/>
          <w:noProof/>
          <w:sz w:val="24"/>
          <w:szCs w:val="24"/>
        </w:rPr>
        <w:t xml:space="preserve">; </w:t>
      </w:r>
      <w:r w:rsidR="00A4295A">
        <w:rPr>
          <w:rFonts w:ascii="Times New Roman" w:hAnsi="Times New Roman" w:cs="Times New Roman"/>
          <w:noProof/>
          <w:sz w:val="24"/>
          <w:szCs w:val="24"/>
        </w:rPr>
        <w:t xml:space="preserve">ALON; </w:t>
      </w:r>
      <w:r w:rsidR="00A4295A" w:rsidRPr="00D56D37">
        <w:rPr>
          <w:rFonts w:ascii="Times New Roman" w:hAnsi="Times New Roman" w:cs="Times New Roman"/>
          <w:noProof/>
          <w:sz w:val="24"/>
          <w:szCs w:val="24"/>
        </w:rPr>
        <w:t>DWYER</w:t>
      </w:r>
      <w:r w:rsidR="004B57E9" w:rsidRPr="00D56D37">
        <w:rPr>
          <w:rFonts w:ascii="Times New Roman" w:hAnsi="Times New Roman" w:cs="Times New Roman"/>
          <w:noProof/>
          <w:sz w:val="24"/>
          <w:szCs w:val="24"/>
        </w:rPr>
        <w:t xml:space="preserve">, 2014; </w:t>
      </w:r>
      <w:r w:rsidR="00A4295A">
        <w:rPr>
          <w:rFonts w:ascii="Times New Roman" w:hAnsi="Times New Roman" w:cs="Times New Roman"/>
          <w:noProof/>
          <w:sz w:val="24"/>
          <w:szCs w:val="24"/>
        </w:rPr>
        <w:t>GUERREIRO;</w:t>
      </w:r>
      <w:r w:rsidR="00A4295A" w:rsidRPr="00A4295A">
        <w:rPr>
          <w:rFonts w:ascii="Times New Roman" w:hAnsi="Times New Roman" w:cs="Times New Roman"/>
          <w:noProof/>
          <w:sz w:val="24"/>
          <w:szCs w:val="24"/>
        </w:rPr>
        <w:t xml:space="preserve"> RODRIGUES</w:t>
      </w:r>
      <w:r w:rsidR="00A4295A">
        <w:rPr>
          <w:rFonts w:ascii="Times New Roman" w:hAnsi="Times New Roman" w:cs="Times New Roman"/>
          <w:noProof/>
          <w:sz w:val="24"/>
          <w:szCs w:val="24"/>
        </w:rPr>
        <w:t>;</w:t>
      </w:r>
      <w:r w:rsidR="00A4295A" w:rsidRPr="00A4295A">
        <w:rPr>
          <w:rFonts w:ascii="Times New Roman" w:hAnsi="Times New Roman" w:cs="Times New Roman"/>
          <w:noProof/>
          <w:sz w:val="24"/>
          <w:szCs w:val="24"/>
        </w:rPr>
        <w:t xml:space="preserve"> </w:t>
      </w:r>
      <w:r w:rsidR="00A4295A">
        <w:rPr>
          <w:rFonts w:ascii="Times New Roman" w:hAnsi="Times New Roman" w:cs="Times New Roman"/>
          <w:noProof/>
          <w:sz w:val="24"/>
          <w:szCs w:val="24"/>
        </w:rPr>
        <w:t>CRAIG</w:t>
      </w:r>
      <w:r w:rsidR="004B57E9" w:rsidRPr="00D56D37">
        <w:rPr>
          <w:rFonts w:ascii="Times New Roman" w:hAnsi="Times New Roman" w:cs="Times New Roman"/>
          <w:noProof/>
          <w:sz w:val="24"/>
          <w:szCs w:val="24"/>
        </w:rPr>
        <w:t>, 2015)</w:t>
      </w:r>
      <w:r w:rsidR="008B60D4" w:rsidRPr="00D56D37">
        <w:rPr>
          <w:rFonts w:ascii="Times New Roman" w:hAnsi="Times New Roman" w:cs="Times New Roman"/>
          <w:sz w:val="24"/>
          <w:szCs w:val="24"/>
        </w:rPr>
        <w:fldChar w:fldCharType="end"/>
      </w:r>
      <w:r w:rsidR="008B60D4" w:rsidRPr="00D56D37">
        <w:rPr>
          <w:rFonts w:ascii="Times New Roman" w:hAnsi="Times New Roman" w:cs="Times New Roman"/>
          <w:sz w:val="24"/>
          <w:szCs w:val="24"/>
        </w:rPr>
        <w:t xml:space="preserve"> ganha</w:t>
      </w:r>
      <w:r w:rsidR="00F55712" w:rsidRPr="00D56D37">
        <w:rPr>
          <w:rFonts w:ascii="Times New Roman" w:hAnsi="Times New Roman" w:cs="Times New Roman"/>
          <w:sz w:val="24"/>
          <w:szCs w:val="24"/>
        </w:rPr>
        <w:t>ra</w:t>
      </w:r>
      <w:r w:rsidR="008B60D4" w:rsidRPr="00D56D37">
        <w:rPr>
          <w:rFonts w:ascii="Times New Roman" w:hAnsi="Times New Roman" w:cs="Times New Roman"/>
          <w:sz w:val="24"/>
          <w:szCs w:val="24"/>
        </w:rPr>
        <w:t xml:space="preserve">m destaque na literatura por apresentarem uma </w:t>
      </w:r>
      <w:r w:rsidR="00353CB6" w:rsidRPr="00D56D37">
        <w:rPr>
          <w:rFonts w:ascii="Times New Roman" w:hAnsi="Times New Roman" w:cs="Times New Roman"/>
          <w:sz w:val="24"/>
          <w:szCs w:val="24"/>
        </w:rPr>
        <w:t>perspectiva teórica institucional</w:t>
      </w:r>
      <w:r w:rsidR="008B60D4" w:rsidRPr="00D56D37">
        <w:rPr>
          <w:rFonts w:ascii="Times New Roman" w:hAnsi="Times New Roman" w:cs="Times New Roman"/>
          <w:sz w:val="24"/>
          <w:szCs w:val="24"/>
        </w:rPr>
        <w:t xml:space="preserve"> sobre a forma como </w:t>
      </w:r>
      <w:r w:rsidR="00A61760" w:rsidRPr="00D56D37">
        <w:rPr>
          <w:rFonts w:ascii="Times New Roman" w:hAnsi="Times New Roman" w:cs="Times New Roman"/>
          <w:sz w:val="24"/>
          <w:szCs w:val="24"/>
        </w:rPr>
        <w:t xml:space="preserve">essa </w:t>
      </w:r>
      <w:r w:rsidR="008B60D4" w:rsidRPr="00D56D37">
        <w:rPr>
          <w:rFonts w:ascii="Times New Roman" w:hAnsi="Times New Roman" w:cs="Times New Roman"/>
          <w:sz w:val="24"/>
          <w:szCs w:val="24"/>
        </w:rPr>
        <w:t xml:space="preserve">mudança </w:t>
      </w:r>
      <w:r w:rsidR="00A61760" w:rsidRPr="00D56D37">
        <w:rPr>
          <w:rFonts w:ascii="Times New Roman" w:hAnsi="Times New Roman" w:cs="Times New Roman"/>
          <w:sz w:val="24"/>
          <w:szCs w:val="24"/>
        </w:rPr>
        <w:t xml:space="preserve">de sistema de normas de contabilidade </w:t>
      </w:r>
      <w:r w:rsidR="008B60D4" w:rsidRPr="00D56D37">
        <w:rPr>
          <w:rFonts w:ascii="Times New Roman" w:hAnsi="Times New Roman" w:cs="Times New Roman"/>
          <w:sz w:val="24"/>
          <w:szCs w:val="24"/>
        </w:rPr>
        <w:t xml:space="preserve">emerge num dado contexto social. </w:t>
      </w:r>
    </w:p>
    <w:p w:rsidR="00175EF6" w:rsidRPr="00D56D37" w:rsidRDefault="008B60D4" w:rsidP="00175EF6">
      <w:pPr>
        <w:spacing w:after="0" w:line="240" w:lineRule="auto"/>
        <w:ind w:firstLine="709"/>
        <w:jc w:val="both"/>
        <w:rPr>
          <w:rFonts w:ascii="Times New Roman" w:hAnsi="Times New Roman" w:cs="Times New Roman"/>
          <w:sz w:val="24"/>
          <w:szCs w:val="24"/>
          <w:lang w:val="pt-PT"/>
        </w:rPr>
      </w:pPr>
      <w:r w:rsidRPr="00D56D37">
        <w:rPr>
          <w:rFonts w:ascii="Times New Roman" w:hAnsi="Times New Roman" w:cs="Times New Roman"/>
          <w:sz w:val="24"/>
          <w:szCs w:val="24"/>
        </w:rPr>
        <w:t xml:space="preserve">De modo particular, </w:t>
      </w:r>
      <w:r w:rsidR="00175EF6" w:rsidRPr="00D56D37">
        <w:rPr>
          <w:rStyle w:val="hps"/>
          <w:rFonts w:ascii="Times New Roman" w:hAnsi="Times New Roman" w:cs="Times New Roman"/>
          <w:noProof/>
          <w:sz w:val="24"/>
          <w:szCs w:val="24"/>
          <w:lang w:val="pt-PT"/>
        </w:rPr>
        <w:t>Rahaman</w:t>
      </w:r>
      <w:r w:rsidR="00175EF6" w:rsidRPr="00D56D37">
        <w:rPr>
          <w:rStyle w:val="hps"/>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fldChar w:fldCharType="begin" w:fldLock="1"/>
      </w:r>
      <w:r w:rsidR="00175EF6" w:rsidRPr="00D56D37">
        <w:rPr>
          <w:rStyle w:val="hps"/>
          <w:rFonts w:ascii="Times New Roman" w:hAnsi="Times New Roman" w:cs="Times New Roman"/>
          <w:sz w:val="24"/>
          <w:szCs w:val="24"/>
          <w:lang w:val="pt-PT"/>
        </w:rPr>
        <w:instrText>ADDIN CSL_CITATION { "citationItems" : [ { "id" : "ITEM-1", "itemData" : { "DOI" : "10.1108/09513570510627720", "ISBN" : "0951-3574", "ISSN" : "0951-3574", "author" : [ { "dropping-particle" : "", "family" : "Mir", "given" : "Monir Zaman", "non-dropping-particle" : "", "parse-names" : false, "suffix" : "" }, { "dropping-particle" : "", "family" : "Rahaman", "given" : "Abu Shiraz", "non-dropping-particle" : "", "parse-names" : false, "suffix" : "" } ], "container-title" : "Accounting, Auditing &amp; Accountability Journal", "id" : "ITEM-1", "issued" : { "date-parts" : [ [ "2005" ] ] }, "title" : "The adoption of international accounting standards in Bangladesh: An exploration of rationale and process", "type" : "article" }, "suppress-author" : 1, "uris" : [ "http://www.mendeley.com/documents/?uuid=a892f662-11b6-4f4b-a8e9-003adf8c25f1" ] } ], "mendeley" : { "formattedCitation" : "(2005)", "plainTextFormattedCitation" : "(2005)", "previouslyFormattedCitation" : "(2005)" }, "properties" : { "noteIndex" : 0 }, "schema" : "https://github.com/citation-style-language/schema/raw/master/csl-citation.json" }</w:instrText>
      </w:r>
      <w:r w:rsidR="00175EF6" w:rsidRPr="00D56D37">
        <w:rPr>
          <w:rStyle w:val="hps"/>
          <w:rFonts w:ascii="Times New Roman" w:hAnsi="Times New Roman" w:cs="Times New Roman"/>
          <w:sz w:val="24"/>
          <w:szCs w:val="24"/>
          <w:lang w:val="pt-PT"/>
        </w:rPr>
        <w:fldChar w:fldCharType="separate"/>
      </w:r>
      <w:r w:rsidR="00175EF6" w:rsidRPr="00D56D37">
        <w:rPr>
          <w:rStyle w:val="hps"/>
          <w:rFonts w:ascii="Times New Roman" w:hAnsi="Times New Roman" w:cs="Times New Roman"/>
          <w:noProof/>
          <w:sz w:val="24"/>
          <w:szCs w:val="24"/>
          <w:lang w:val="pt-PT"/>
        </w:rPr>
        <w:t>(2005)</w:t>
      </w:r>
      <w:r w:rsidR="00175EF6" w:rsidRPr="00D56D37">
        <w:rPr>
          <w:rStyle w:val="hps"/>
          <w:rFonts w:ascii="Times New Roman" w:hAnsi="Times New Roman" w:cs="Times New Roman"/>
          <w:sz w:val="24"/>
          <w:szCs w:val="24"/>
          <w:lang w:val="pt-PT"/>
        </w:rPr>
        <w:fldChar w:fldCharType="end"/>
      </w:r>
      <w:r w:rsidR="00A83BD0">
        <w:rPr>
          <w:rStyle w:val="hps"/>
          <w:rFonts w:ascii="Times New Roman" w:hAnsi="Times New Roman" w:cs="Times New Roman"/>
          <w:sz w:val="24"/>
          <w:szCs w:val="24"/>
          <w:lang w:val="pt-PT"/>
        </w:rPr>
        <w:t xml:space="preserve"> analisou</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a decisão</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do governo e</w:t>
      </w:r>
      <w:r w:rsidR="00175EF6" w:rsidRPr="00D56D37">
        <w:rPr>
          <w:rFonts w:ascii="Times New Roman" w:hAnsi="Times New Roman" w:cs="Times New Roman"/>
          <w:sz w:val="24"/>
          <w:szCs w:val="24"/>
          <w:lang w:val="pt-PT"/>
        </w:rPr>
        <w:t xml:space="preserve"> dos profissionais da </w:t>
      </w:r>
      <w:r w:rsidR="00175EF6" w:rsidRPr="00D56D37">
        <w:rPr>
          <w:rStyle w:val="hps"/>
          <w:rFonts w:ascii="Times New Roman" w:hAnsi="Times New Roman" w:cs="Times New Roman"/>
          <w:sz w:val="24"/>
          <w:szCs w:val="24"/>
          <w:lang w:val="pt-PT"/>
        </w:rPr>
        <w:t>contabilidade</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 xml:space="preserve">para adotar as IFRS </w:t>
      </w:r>
      <w:r w:rsidR="00175EF6" w:rsidRPr="00D56D37">
        <w:rPr>
          <w:rFonts w:ascii="Times New Roman" w:hAnsi="Times New Roman" w:cs="Times New Roman"/>
          <w:sz w:val="24"/>
          <w:szCs w:val="24"/>
          <w:lang w:val="pt-PT"/>
        </w:rPr>
        <w:t xml:space="preserve">em </w:t>
      </w:r>
      <w:r w:rsidR="00175EF6" w:rsidRPr="00D56D37">
        <w:rPr>
          <w:rStyle w:val="hps"/>
          <w:rFonts w:ascii="Times New Roman" w:hAnsi="Times New Roman" w:cs="Times New Roman"/>
          <w:sz w:val="24"/>
          <w:szCs w:val="24"/>
          <w:lang w:val="pt-PT"/>
        </w:rPr>
        <w:t xml:space="preserve">Bangladesh e </w:t>
      </w:r>
      <w:r w:rsidR="00A83BD0">
        <w:rPr>
          <w:rStyle w:val="hps"/>
          <w:rFonts w:ascii="Times New Roman" w:hAnsi="Times New Roman" w:cs="Times New Roman"/>
          <w:sz w:val="24"/>
          <w:szCs w:val="24"/>
          <w:lang w:val="pt-PT"/>
        </w:rPr>
        <w:t>concluiu</w:t>
      </w:r>
      <w:r w:rsidR="00175EF6" w:rsidRPr="00D56D37">
        <w:rPr>
          <w:rStyle w:val="hps"/>
          <w:rFonts w:ascii="Times New Roman" w:hAnsi="Times New Roman" w:cs="Times New Roman"/>
          <w:sz w:val="24"/>
          <w:szCs w:val="24"/>
          <w:lang w:val="pt-PT"/>
        </w:rPr>
        <w:t xml:space="preserve"> que a legitimação</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institucional</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é um fator importante</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na decisão de adotar</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as IFRS, dada a pressão</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exercida pelas instituições internacionais financiadoras e credoras do governo</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de Bangladesh</w:t>
      </w:r>
      <w:r w:rsidR="00175EF6" w:rsidRPr="00D56D37">
        <w:rPr>
          <w:rFonts w:ascii="Times New Roman" w:hAnsi="Times New Roman" w:cs="Times New Roman"/>
          <w:sz w:val="24"/>
          <w:szCs w:val="24"/>
          <w:lang w:val="pt-PT"/>
        </w:rPr>
        <w:t xml:space="preserve"> </w:t>
      </w:r>
      <w:r w:rsidR="00175EF6" w:rsidRPr="00D56D37">
        <w:rPr>
          <w:rStyle w:val="hps"/>
          <w:rFonts w:ascii="Times New Roman" w:hAnsi="Times New Roman" w:cs="Times New Roman"/>
          <w:sz w:val="24"/>
          <w:szCs w:val="24"/>
          <w:lang w:val="pt-PT"/>
        </w:rPr>
        <w:t>e</w:t>
      </w:r>
      <w:r w:rsidR="00175EF6" w:rsidRPr="00D56D37">
        <w:rPr>
          <w:rFonts w:ascii="Times New Roman" w:hAnsi="Times New Roman" w:cs="Times New Roman"/>
          <w:sz w:val="24"/>
          <w:szCs w:val="24"/>
          <w:lang w:val="pt-PT"/>
        </w:rPr>
        <w:t xml:space="preserve"> das associações dos</w:t>
      </w:r>
      <w:r w:rsidR="00175EF6" w:rsidRPr="00D56D37">
        <w:rPr>
          <w:rStyle w:val="hps"/>
          <w:rFonts w:ascii="Times New Roman" w:hAnsi="Times New Roman" w:cs="Times New Roman"/>
          <w:sz w:val="24"/>
          <w:szCs w:val="24"/>
          <w:lang w:val="pt-PT"/>
        </w:rPr>
        <w:t xml:space="preserve"> profissionais da contabilidade</w:t>
      </w:r>
      <w:r w:rsidR="00175EF6" w:rsidRPr="00D56D37">
        <w:rPr>
          <w:rFonts w:ascii="Times New Roman" w:hAnsi="Times New Roman" w:cs="Times New Roman"/>
          <w:sz w:val="24"/>
          <w:szCs w:val="24"/>
          <w:lang w:val="pt-PT"/>
        </w:rPr>
        <w:t>.</w:t>
      </w:r>
    </w:p>
    <w:p w:rsidR="00175EF6" w:rsidRPr="00D56D37" w:rsidRDefault="00175EF6" w:rsidP="00175EF6">
      <w:pPr>
        <w:spacing w:after="0" w:line="240" w:lineRule="auto"/>
        <w:ind w:firstLine="709"/>
        <w:jc w:val="both"/>
        <w:rPr>
          <w:rFonts w:ascii="Times New Roman" w:hAnsi="Times New Roman" w:cs="Times New Roman"/>
        </w:rPr>
      </w:pPr>
      <w:r w:rsidRPr="00D56D37">
        <w:rPr>
          <w:rStyle w:val="hps"/>
          <w:rFonts w:ascii="Times New Roman" w:hAnsi="Times New Roman" w:cs="Times New Roman"/>
          <w:sz w:val="24"/>
          <w:szCs w:val="24"/>
          <w:lang w:val="pt-PT"/>
        </w:rPr>
        <w:lastRenderedPageBreak/>
        <w:t>Para compreender o processo de definição das normas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de contabilidade</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 xml:space="preserve">no Egito, </w:t>
      </w:r>
      <w:r w:rsidRPr="00D56D37">
        <w:rPr>
          <w:rStyle w:val="hps"/>
          <w:rFonts w:ascii="Times New Roman" w:hAnsi="Times New Roman" w:cs="Times New Roman"/>
          <w:sz w:val="24"/>
          <w:szCs w:val="24"/>
          <w:lang w:val="pt-PT"/>
        </w:rPr>
        <w:fldChar w:fldCharType="begin"/>
      </w:r>
      <w:r w:rsidRPr="00D56D37">
        <w:rPr>
          <w:rStyle w:val="hps"/>
          <w:rFonts w:ascii="Times New Roman" w:hAnsi="Times New Roman" w:cs="Times New Roman"/>
          <w:sz w:val="24"/>
          <w:szCs w:val="24"/>
          <w:lang w:val="pt-PT"/>
        </w:rPr>
        <w:instrText xml:space="preserve"> ADDIN EN.CITE &lt;EndNote&gt;&lt;Cite AuthorYear="1"&gt;&lt;Author&gt;Hassan&lt;/Author&gt;&lt;Year&gt;2008&lt;/Year&gt;&lt;RecNum&gt;1698&lt;/RecNum&gt;&lt;DisplayText&gt;Hassan (2008)&lt;/DisplayText&gt;&lt;record&gt;&lt;rec-number&gt;1698&lt;/rec-number&gt;&lt;foreign-keys&gt;&lt;key app="EN" db-id="ftp5tvzrevsrd3ezra8xrpznw2zztrwtadx5" timestamp="1466435571"&gt;1698&lt;/key&gt;&lt;key app="ENWeb" db-id=""&gt;0&lt;/key&gt;&lt;/foreign-keys&gt;&lt;ref-type name="Journal Article"&gt;17&lt;/ref-type&gt;&lt;contributors&gt;&lt;authors&gt;&lt;author&gt;Hassan, Mostafa Kamal&lt;/author&gt;&lt;/authors&gt;&lt;/contributors&gt;&lt;titles&gt;&lt;title&gt;The Development of Accounting Regulations in Egypt&lt;/title&gt;&lt;secondary-title&gt;Managerial Auditing Journal&lt;/secondary-title&gt;&lt;/titles&gt;&lt;periodical&gt;&lt;full-title&gt;Managerial Auditing Journal&lt;/full-title&gt;&lt;/periodical&gt;&lt;pages&gt;467-484&lt;/pages&gt;&lt;volume&gt;23&lt;/volume&gt;&lt;number&gt;5&lt;/number&gt;&lt;dates&gt;&lt;year&gt;2008&lt;/year&gt;&lt;/dates&gt;&lt;isbn&gt;0268-6902&lt;/isbn&gt;&lt;urls&gt;&lt;/urls&gt;&lt;electronic-resource-num&gt;10.1108/02686900810875299&lt;/electronic-resource-num&gt;&lt;/record&gt;&lt;/Cite&gt;&lt;/EndNote&gt;</w:instrText>
      </w:r>
      <w:r w:rsidRPr="00D56D37">
        <w:rPr>
          <w:rStyle w:val="hps"/>
          <w:rFonts w:ascii="Times New Roman" w:hAnsi="Times New Roman" w:cs="Times New Roman"/>
          <w:sz w:val="24"/>
          <w:szCs w:val="24"/>
          <w:lang w:val="pt-PT"/>
        </w:rPr>
        <w:fldChar w:fldCharType="separate"/>
      </w:r>
      <w:r w:rsidRPr="00D56D37">
        <w:rPr>
          <w:rStyle w:val="hps"/>
          <w:rFonts w:ascii="Times New Roman" w:hAnsi="Times New Roman" w:cs="Times New Roman"/>
          <w:noProof/>
          <w:sz w:val="24"/>
          <w:szCs w:val="24"/>
          <w:lang w:val="pt-PT"/>
        </w:rPr>
        <w:t>Hassan (2008)</w:t>
      </w:r>
      <w:r w:rsidRPr="00D56D37">
        <w:rPr>
          <w:rStyle w:val="hps"/>
          <w:rFonts w:ascii="Times New Roman" w:hAnsi="Times New Roman" w:cs="Times New Roman"/>
          <w:sz w:val="24"/>
          <w:szCs w:val="24"/>
          <w:lang w:val="pt-PT"/>
        </w:rPr>
        <w:fldChar w:fldCharType="end"/>
      </w:r>
      <w:r w:rsidRPr="00D56D37">
        <w:rPr>
          <w:rStyle w:val="hps"/>
          <w:rFonts w:ascii="Times New Roman" w:hAnsi="Times New Roman" w:cs="Times New Roman"/>
          <w:sz w:val="24"/>
          <w:szCs w:val="24"/>
          <w:lang w:val="pt-PT"/>
        </w:rPr>
        <w:t xml:space="preserve"> analisou as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forças econômicas</w:t>
      </w:r>
      <w:r>
        <w:rPr>
          <w:rStyle w:val="hps"/>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políticas e sociais</w:t>
      </w:r>
      <w:r w:rsidRPr="00D56D37">
        <w:rPr>
          <w:rFonts w:ascii="Times New Roman" w:hAnsi="Times New Roman" w:cs="Times New Roman"/>
          <w:sz w:val="24"/>
          <w:szCs w:val="24"/>
          <w:lang w:val="pt-PT"/>
        </w:rPr>
        <w:t xml:space="preserve"> que </w:t>
      </w:r>
      <w:r w:rsidRPr="00D56D37">
        <w:rPr>
          <w:rStyle w:val="hps"/>
          <w:rFonts w:ascii="Times New Roman" w:hAnsi="Times New Roman" w:cs="Times New Roman"/>
          <w:color w:val="000000" w:themeColor="text1"/>
          <w:sz w:val="24"/>
          <w:szCs w:val="24"/>
          <w:lang w:val="pt-PT"/>
        </w:rPr>
        <w:t xml:space="preserve">moldaram </w:t>
      </w:r>
      <w:r w:rsidRPr="00D56D37">
        <w:rPr>
          <w:rStyle w:val="hps"/>
          <w:rFonts w:ascii="Times New Roman" w:hAnsi="Times New Roman" w:cs="Times New Roman"/>
          <w:sz w:val="24"/>
          <w:szCs w:val="24"/>
          <w:lang w:val="pt-PT"/>
        </w:rPr>
        <w:t>a mudança dessas normas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implementadas ao longo de</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dois períodos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começando</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pelo socialismo</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e terminando com</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o liberalismo, e concluiu que a mudança na filosofia política e as motivações dos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reguladores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forneceram</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um</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impulso para</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a formulação de</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Normas Egípcias de Contabilidade</w:t>
      </w:r>
      <w:r w:rsidRPr="00D56D37">
        <w:rPr>
          <w:rFonts w:ascii="Times New Roman" w:hAnsi="Times New Roman" w:cs="Times New Roman"/>
          <w:sz w:val="24"/>
          <w:szCs w:val="24"/>
          <w:lang w:val="pt-PT"/>
        </w:rPr>
        <w:t xml:space="preserve">. </w:t>
      </w:r>
    </w:p>
    <w:p w:rsidR="00175EF6" w:rsidRPr="008F3139" w:rsidRDefault="00175EF6" w:rsidP="00175EF6">
      <w:pPr>
        <w:spacing w:after="0" w:line="240" w:lineRule="auto"/>
        <w:ind w:firstLine="709"/>
        <w:jc w:val="both"/>
        <w:rPr>
          <w:rFonts w:ascii="Times New Roman" w:hAnsi="Times New Roman" w:cs="Times New Roman"/>
          <w:sz w:val="24"/>
          <w:szCs w:val="24"/>
          <w:lang w:val="pt-PT"/>
        </w:rPr>
      </w:pPr>
      <w:r w:rsidRPr="008F3139">
        <w:rPr>
          <w:rFonts w:ascii="Times New Roman" w:hAnsi="Times New Roman" w:cs="Times New Roman"/>
          <w:sz w:val="24"/>
          <w:szCs w:val="24"/>
        </w:rPr>
        <w:t xml:space="preserve">Irvine </w:t>
      </w:r>
      <w:r w:rsidRPr="008F3139">
        <w:rPr>
          <w:rFonts w:ascii="Times New Roman" w:hAnsi="Times New Roman" w:cs="Times New Roman"/>
          <w:sz w:val="24"/>
          <w:szCs w:val="24"/>
        </w:rPr>
        <w:fldChar w:fldCharType="begin" w:fldLock="1"/>
      </w:r>
      <w:r w:rsidRPr="008F3139">
        <w:rPr>
          <w:rFonts w:ascii="Times New Roman" w:hAnsi="Times New Roman" w:cs="Times New Roman"/>
          <w:sz w:val="24"/>
          <w:szCs w:val="24"/>
        </w:rPr>
        <w:instrText>ADDIN CSL_CITATION { "citationItems" : [ { "id" : "ITEM-1", "itemData" : { "DOI" : "10.1016/j.accfor.2007.12.003", "ISSN" : "01559982", "author" : [ { "dropping-particle" : "", "family" : "Irvine", "given" : "Helen", "non-dropping-particle" : "", "parse-names" : false, "suffix" : "" } ], "container-title" : "Accounting Forum", "id" : "ITEM-1", "issue" : "2", "issued" : { "date-parts" : [ [ "2008", "6" ] ] }, "page" : "125-142", "title" : "The global institutionalization of financial reporting: The case of the United Arab Emirates", "type" : "article-journal", "volume" : "32" }, "suppress-author" : 1, "uris" : [ "http://www.mendeley.com/documents/?uuid=5953ff49-3a01-4d10-93bc-7a5d52a98474" ] } ], "mendeley" : { "formattedCitation" : "(2008)", "plainTextFormattedCitation" : "(2008)", "previouslyFormattedCitation" : "(2008)" }, "properties" : { "noteIndex" : 0 }, "schema" : "https://github.com/citation-style-language/schema/raw/master/csl-citation.json" }</w:instrText>
      </w:r>
      <w:r w:rsidRPr="008F3139">
        <w:rPr>
          <w:rFonts w:ascii="Times New Roman" w:hAnsi="Times New Roman" w:cs="Times New Roman"/>
          <w:sz w:val="24"/>
          <w:szCs w:val="24"/>
        </w:rPr>
        <w:fldChar w:fldCharType="separate"/>
      </w:r>
      <w:r w:rsidRPr="008F3139">
        <w:rPr>
          <w:rFonts w:ascii="Times New Roman" w:hAnsi="Times New Roman" w:cs="Times New Roman"/>
          <w:noProof/>
          <w:sz w:val="24"/>
          <w:szCs w:val="24"/>
        </w:rPr>
        <w:t>(2008)</w:t>
      </w:r>
      <w:r w:rsidRPr="008F3139">
        <w:rPr>
          <w:rFonts w:ascii="Times New Roman" w:hAnsi="Times New Roman" w:cs="Times New Roman"/>
          <w:sz w:val="24"/>
          <w:szCs w:val="24"/>
        </w:rPr>
        <w:fldChar w:fldCharType="end"/>
      </w:r>
      <w:r w:rsidRPr="008F3139">
        <w:rPr>
          <w:rFonts w:ascii="Times New Roman" w:hAnsi="Times New Roman" w:cs="Times New Roman"/>
          <w:sz w:val="24"/>
          <w:szCs w:val="24"/>
        </w:rPr>
        <w:t xml:space="preserve"> ao aplicar a estrutura da teoria institucional, no nível social de um Estado-Nação, </w:t>
      </w:r>
      <w:r w:rsidRPr="008F3139">
        <w:rPr>
          <w:rFonts w:ascii="Times New Roman" w:hAnsi="Times New Roman" w:cs="Times New Roman"/>
          <w:sz w:val="24"/>
          <w:szCs w:val="24"/>
          <w:lang w:val="pt-PT"/>
        </w:rPr>
        <w:t xml:space="preserve">reconhece a existência de pressões poderosas para </w:t>
      </w:r>
      <w:r w:rsidRPr="008F3139">
        <w:rPr>
          <w:rFonts w:ascii="Times New Roman" w:hAnsi="Times New Roman" w:cs="Times New Roman"/>
          <w:color w:val="000000" w:themeColor="text1"/>
          <w:sz w:val="24"/>
          <w:szCs w:val="24"/>
          <w:lang w:val="pt-PT"/>
        </w:rPr>
        <w:t xml:space="preserve">implantar </w:t>
      </w:r>
      <w:r w:rsidRPr="008F3139">
        <w:rPr>
          <w:rFonts w:ascii="Times New Roman" w:hAnsi="Times New Roman" w:cs="Times New Roman"/>
          <w:sz w:val="24"/>
          <w:szCs w:val="24"/>
          <w:lang w:val="pt-PT"/>
        </w:rPr>
        <w:t>as IFRS nos Em</w:t>
      </w:r>
      <w:r>
        <w:rPr>
          <w:rFonts w:ascii="Times New Roman" w:hAnsi="Times New Roman" w:cs="Times New Roman"/>
          <w:sz w:val="24"/>
          <w:szCs w:val="24"/>
          <w:lang w:val="pt-PT"/>
        </w:rPr>
        <w:t>irados Árabes Unidos. A</w:t>
      </w:r>
      <w:r w:rsidRPr="008F3139">
        <w:rPr>
          <w:rFonts w:ascii="Times New Roman" w:hAnsi="Times New Roman" w:cs="Times New Roman"/>
          <w:sz w:val="24"/>
          <w:szCs w:val="24"/>
          <w:lang w:val="pt-PT"/>
        </w:rPr>
        <w:t xml:space="preserve"> adoção das IFRS naquele país foi efetuada em resposta às pressões coercitivas, normativas e miméticas</w:t>
      </w:r>
      <w:r w:rsidRPr="002C537C">
        <w:rPr>
          <w:rFonts w:ascii="Times New Roman" w:hAnsi="Times New Roman" w:cs="Times New Roman"/>
          <w:sz w:val="24"/>
          <w:szCs w:val="24"/>
          <w:lang w:val="pt-PT"/>
        </w:rPr>
        <w:t>,</w:t>
      </w:r>
      <w:r w:rsidRPr="008F3139">
        <w:rPr>
          <w:rFonts w:ascii="Times New Roman" w:hAnsi="Times New Roman" w:cs="Times New Roman"/>
          <w:sz w:val="24"/>
          <w:szCs w:val="24"/>
          <w:lang w:val="pt-PT"/>
        </w:rPr>
        <w:t xml:space="preserve"> incluindo as corporações multinac</w:t>
      </w:r>
      <w:r>
        <w:rPr>
          <w:rFonts w:ascii="Times New Roman" w:hAnsi="Times New Roman" w:cs="Times New Roman"/>
          <w:sz w:val="24"/>
          <w:szCs w:val="24"/>
          <w:lang w:val="pt-PT"/>
        </w:rPr>
        <w:t>ionais, o Banco Mundial, o IASB</w:t>
      </w:r>
      <w:r w:rsidRPr="008F3139">
        <w:rPr>
          <w:rFonts w:ascii="Times New Roman" w:hAnsi="Times New Roman" w:cs="Times New Roman"/>
          <w:sz w:val="24"/>
          <w:szCs w:val="24"/>
          <w:lang w:val="pt-PT"/>
        </w:rPr>
        <w:t xml:space="preserve"> e a influência das empresas de auditoria (Big 4).</w:t>
      </w:r>
    </w:p>
    <w:p w:rsidR="00B96E90" w:rsidRPr="00D56D37" w:rsidRDefault="008B60D4" w:rsidP="00A5709B">
      <w:pPr>
        <w:spacing w:after="0" w:line="240" w:lineRule="auto"/>
        <w:ind w:firstLine="708"/>
        <w:jc w:val="both"/>
        <w:rPr>
          <w:rFonts w:ascii="Times New Roman" w:hAnsi="Times New Roman" w:cs="Times New Roman"/>
          <w:sz w:val="24"/>
          <w:szCs w:val="24"/>
          <w:lang w:val="pt-PT"/>
        </w:rPr>
      </w:pPr>
      <w:r w:rsidRPr="00D56D37">
        <w:rPr>
          <w:rFonts w:ascii="Times New Roman" w:hAnsi="Times New Roman" w:cs="Times New Roman"/>
          <w:noProof/>
          <w:sz w:val="24"/>
          <w:szCs w:val="24"/>
        </w:rPr>
        <w:t xml:space="preserve">Albu </w:t>
      </w:r>
      <w:r w:rsidR="00315EE9" w:rsidRPr="00D56D37">
        <w:rPr>
          <w:rFonts w:ascii="Times New Roman" w:hAnsi="Times New Roman" w:cs="Times New Roman"/>
          <w:i/>
          <w:noProof/>
          <w:sz w:val="24"/>
          <w:szCs w:val="24"/>
        </w:rPr>
        <w:t>et al.</w:t>
      </w:r>
      <w:r w:rsidRPr="00D56D37">
        <w:rPr>
          <w:rFonts w:ascii="Times New Roman" w:hAnsi="Times New Roman" w:cs="Times New Roman"/>
          <w:i/>
          <w:noProof/>
          <w:sz w:val="24"/>
          <w:szCs w:val="24"/>
        </w:rPr>
        <w:t xml:space="preserve"> </w:t>
      </w:r>
      <w:r w:rsidRPr="00D56D37">
        <w:rPr>
          <w:rFonts w:ascii="Times New Roman" w:hAnsi="Times New Roman" w:cs="Times New Roman"/>
          <w:sz w:val="24"/>
          <w:szCs w:val="24"/>
        </w:rPr>
        <w:fldChar w:fldCharType="begin" w:fldLock="1"/>
      </w:r>
      <w:r w:rsidRPr="00D56D37">
        <w:rPr>
          <w:rFonts w:ascii="Times New Roman" w:hAnsi="Times New Roman" w:cs="Times New Roman"/>
          <w:sz w:val="24"/>
          <w:szCs w:val="24"/>
        </w:rPr>
        <w:instrText>ADDIN CSL_CITATION { "citationItems" : [ { "id" : "ITEM-1", "itemData" : { "DOI" : "10.1108/20421161111107868", "ISSN" : "2042-1168", "author" : [ { "dropping-particle" : "", "family" : "Albu", "given" : "Nadia", "non-dropping-particle" : "", "parse-names" : false, "suffix" : "" }, { "dropping-particle" : "", "family" : "Albu", "given" : "Catalin Nicolae", "non-dropping-particle" : "", "parse-names" : false, "suffix" : "" }, { "dropping-particle" : "", "family" : "Bunea", "given" : "Stefan", "non-dropping-particle" : "", "parse-names" : false, "suffix" : "" }, { "dropping-particle" : "", "family" : "Calu", "given" : "Daniela Artemisa", "non-dropping-particle" : "", "parse-names" : false, "suffix" : "" }, { "dropping-particle" : "", "family" : "Girbina", "given" : "Maria Madalina", "non-dropping-particle" : "", "parse-names" : false, "suffix" : "" } ], "container-title" : "Journal of Accounting in Emerging Economies", "id" : "ITEM-1", "issue" : "1", "issued" : { "date-parts" : [ [ "2011" ] ] }, "page" : "76-100", "title" : "A story about IAS/IFRS implementation in Romania", "type" : "article-journal", "volume" : "1" }, "suppress-author" : 1, "uris" : [ "http://www.mendeley.com/documents/?uuid=00ace844-d589-443d-a862-0eeb501c3e42" ] } ], "mendeley" : { "formattedCitation" : "(2011)", "plainTextFormattedCitation" : "(2011)", "previouslyFormattedCitation" : "(2011)" }, "properties" : { "noteIndex" : 0 }, "schema" : "https://github.com/citation-style-language/schema/raw/master/csl-citation.json" }</w:instrText>
      </w:r>
      <w:r w:rsidRPr="00D56D37">
        <w:rPr>
          <w:rFonts w:ascii="Times New Roman" w:hAnsi="Times New Roman" w:cs="Times New Roman"/>
          <w:sz w:val="24"/>
          <w:szCs w:val="24"/>
        </w:rPr>
        <w:fldChar w:fldCharType="separate"/>
      </w:r>
      <w:r w:rsidRPr="00D56D37">
        <w:rPr>
          <w:rFonts w:ascii="Times New Roman" w:hAnsi="Times New Roman" w:cs="Times New Roman"/>
          <w:noProof/>
          <w:sz w:val="24"/>
          <w:szCs w:val="24"/>
        </w:rPr>
        <w:t>(2011)</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analisaram</w:t>
      </w:r>
      <w:r w:rsidRPr="00D56D37">
        <w:rPr>
          <w:rFonts w:ascii="Times New Roman" w:hAnsi="Times New Roman" w:cs="Times New Roman"/>
          <w:sz w:val="24"/>
          <w:szCs w:val="24"/>
          <w:lang w:val="pt-PT"/>
        </w:rPr>
        <w:t xml:space="preserve"> as </w:t>
      </w:r>
      <w:r w:rsidRPr="00D56D37">
        <w:rPr>
          <w:rStyle w:val="hps"/>
          <w:rFonts w:ascii="Times New Roman" w:hAnsi="Times New Roman" w:cs="Times New Roman"/>
          <w:sz w:val="24"/>
          <w:szCs w:val="24"/>
          <w:lang w:val="pt-PT"/>
        </w:rPr>
        <w:t>questões relacionadas com</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a implementação</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das IFRS, na Romênia,</w:t>
      </w:r>
      <w:r w:rsidRPr="00D56D37">
        <w:rPr>
          <w:rFonts w:ascii="Times New Roman" w:hAnsi="Times New Roman" w:cs="Times New Roman"/>
          <w:sz w:val="24"/>
          <w:szCs w:val="24"/>
          <w:lang w:val="pt-PT"/>
        </w:rPr>
        <w:t xml:space="preserve"> em duas fases, obtendo</w:t>
      </w:r>
      <w:r w:rsidRPr="00D56D37">
        <w:rPr>
          <w:rStyle w:val="hps"/>
          <w:rFonts w:ascii="Times New Roman" w:hAnsi="Times New Roman" w:cs="Times New Roman"/>
          <w:sz w:val="24"/>
          <w:szCs w:val="24"/>
          <w:lang w:val="pt-PT"/>
        </w:rPr>
        <w:t xml:space="preserve"> resultados</w:t>
      </w:r>
      <w:r w:rsidRPr="00D56D37">
        <w:rPr>
          <w:rFonts w:ascii="Times New Roman" w:hAnsi="Times New Roman" w:cs="Times New Roman"/>
          <w:sz w:val="24"/>
          <w:szCs w:val="24"/>
          <w:lang w:val="pt-PT"/>
        </w:rPr>
        <w:t xml:space="preserve"> </w:t>
      </w:r>
      <w:r w:rsidRPr="00D56D37">
        <w:rPr>
          <w:rStyle w:val="hps"/>
          <w:rFonts w:ascii="Times New Roman" w:hAnsi="Times New Roman" w:cs="Times New Roman"/>
          <w:sz w:val="24"/>
          <w:szCs w:val="24"/>
          <w:lang w:val="pt-PT"/>
        </w:rPr>
        <w:t>diferentes em cada uma</w:t>
      </w:r>
      <w:r w:rsidRPr="00D56D37">
        <w:rPr>
          <w:rFonts w:ascii="Times New Roman" w:hAnsi="Times New Roman" w:cs="Times New Roman"/>
          <w:sz w:val="24"/>
          <w:szCs w:val="24"/>
          <w:lang w:val="pt-PT"/>
        </w:rPr>
        <w:t xml:space="preserve">. Contudo, </w:t>
      </w:r>
      <w:r w:rsidRPr="00D56D37">
        <w:rPr>
          <w:rFonts w:ascii="Times New Roman" w:hAnsi="Times New Roman" w:cs="Times New Roman"/>
          <w:noProof/>
          <w:sz w:val="24"/>
          <w:szCs w:val="24"/>
        </w:rPr>
        <w:t>os autores</w:t>
      </w:r>
      <w:r w:rsidRPr="00D56D37">
        <w:rPr>
          <w:rFonts w:ascii="Times New Roman" w:hAnsi="Times New Roman" w:cs="Times New Roman"/>
          <w:sz w:val="24"/>
          <w:szCs w:val="24"/>
        </w:rPr>
        <w:t xml:space="preserve"> </w:t>
      </w:r>
      <w:r w:rsidRPr="00D56D37">
        <w:rPr>
          <w:rFonts w:ascii="Times New Roman" w:hAnsi="Times New Roman" w:cs="Times New Roman"/>
          <w:sz w:val="24"/>
          <w:szCs w:val="24"/>
          <w:lang w:val="pt-PT"/>
        </w:rPr>
        <w:t xml:space="preserve">destacam que a primeira fase foi fortemente marcada pela </w:t>
      </w:r>
      <w:r w:rsidRPr="00D56D37">
        <w:rPr>
          <w:rFonts w:ascii="Times New Roman" w:hAnsi="Times New Roman" w:cs="Times New Roman"/>
          <w:color w:val="000000" w:themeColor="text1"/>
          <w:sz w:val="24"/>
          <w:szCs w:val="24"/>
          <w:lang w:val="pt-PT"/>
        </w:rPr>
        <w:t xml:space="preserve">influência </w:t>
      </w:r>
      <w:r w:rsidRPr="00D56D37">
        <w:rPr>
          <w:rFonts w:ascii="Times New Roman" w:hAnsi="Times New Roman" w:cs="Times New Roman"/>
          <w:sz w:val="24"/>
          <w:szCs w:val="24"/>
          <w:lang w:val="pt-PT"/>
        </w:rPr>
        <w:t>do Banco Mundial.</w:t>
      </w:r>
    </w:p>
    <w:p w:rsidR="00BD4F70" w:rsidRPr="00D56D37" w:rsidRDefault="00BD4F70" w:rsidP="00A5709B">
      <w:pPr>
        <w:spacing w:after="0" w:line="240" w:lineRule="auto"/>
        <w:ind w:firstLine="709"/>
        <w:jc w:val="both"/>
        <w:rPr>
          <w:rFonts w:ascii="Times New Roman" w:hAnsi="Times New Roman" w:cs="Times New Roman"/>
          <w:color w:val="222222"/>
          <w:sz w:val="24"/>
          <w:szCs w:val="24"/>
          <w:lang w:val="pt-PT"/>
        </w:rPr>
      </w:pPr>
      <w:r w:rsidRPr="00D56D37">
        <w:rPr>
          <w:rStyle w:val="hps"/>
          <w:rFonts w:ascii="Times New Roman" w:hAnsi="Times New Roman" w:cs="Times New Roman"/>
          <w:sz w:val="24"/>
          <w:szCs w:val="24"/>
          <w:lang w:val="pt-PT"/>
        </w:rPr>
        <w:fldChar w:fldCharType="begin"/>
      </w:r>
      <w:r w:rsidRPr="00D56D37">
        <w:rPr>
          <w:rStyle w:val="hps"/>
          <w:rFonts w:ascii="Times New Roman" w:hAnsi="Times New Roman" w:cs="Times New Roman"/>
          <w:sz w:val="24"/>
          <w:szCs w:val="24"/>
          <w:lang w:val="pt-PT"/>
        </w:rPr>
        <w:instrText xml:space="preserve"> ADDIN EN.CITE &lt;EndNote&gt;&lt;Cite AuthorYear="1"&gt;&lt;Author&gt;Alon&lt;/Author&gt;&lt;Year&gt;2014&lt;/Year&gt;&lt;RecNum&gt;137&lt;/RecNum&gt;&lt;DisplayText&gt;Alon e Dwyer (2014)&lt;/DisplayText&gt;&lt;record&gt;&lt;rec-number&gt;137&lt;/rec-number&gt;&lt;foreign-keys&gt;&lt;key app="EN" db-id="ftp5tvzrevsrd3ezra8xrpznw2zztrwtadx5" timestamp="1462719238"&gt;137&lt;/key&gt;&lt;key app="ENWeb" db-id=""&gt;0&lt;/key&gt;&lt;/foreign-keys&gt;&lt;ref-type name="Journal Article"&gt;17&lt;/ref-type&gt;&lt;contributors&gt;&lt;authors&gt;&lt;author&gt;Alon, Anna&lt;/author&gt;&lt;author&gt;Dwyer, Peggy D.&lt;/author&gt;&lt;/authors&gt;&lt;/contributors&gt;&lt;titles&gt;&lt;title&gt;Early Adoption of IFRS as a Strategic Response to Transnational and Local Influences&lt;/title&gt;&lt;secondary-title&gt;The International Journal of Accounting&lt;/secondary-title&gt;&lt;/titles&gt;&lt;periodical&gt;&lt;full-title&gt;The international journal of accounting&lt;/full-title&gt;&lt;/periodical&gt;&lt;pages&gt;348-370&lt;/pages&gt;&lt;volume&gt;49&lt;/volume&gt;&lt;number&gt;3&lt;/number&gt;&lt;dates&gt;&lt;year&gt;2014&lt;/year&gt;&lt;/dates&gt;&lt;isbn&gt;00207063&lt;/isbn&gt;&lt;urls&gt;&lt;related-urls&gt;&lt;url&gt;http://ac.els-cdn.com/S0020706314000661/1-s2.0-S0020706314000661-main.pdf?_tid=9dc86db4-205b-11e6-b67b-00000aacb362&amp;amp;acdnat=1463949034_252ad40f51a1a7ecbb15767099a0d939&lt;/url&gt;&lt;/related-urls&gt;&lt;/urls&gt;&lt;electronic-resource-num&gt;10.1016/j.intacc.2014.07.003&lt;/electronic-resource-num&gt;&lt;/record&gt;&lt;/Cite&gt;&lt;/EndNote&gt;</w:instrText>
      </w:r>
      <w:r w:rsidRPr="00D56D37">
        <w:rPr>
          <w:rStyle w:val="hps"/>
          <w:rFonts w:ascii="Times New Roman" w:hAnsi="Times New Roman" w:cs="Times New Roman"/>
          <w:sz w:val="24"/>
          <w:szCs w:val="24"/>
          <w:lang w:val="pt-PT"/>
        </w:rPr>
        <w:fldChar w:fldCharType="separate"/>
      </w:r>
      <w:r w:rsidRPr="00D56D37">
        <w:rPr>
          <w:rStyle w:val="hps"/>
          <w:rFonts w:ascii="Times New Roman" w:hAnsi="Times New Roman" w:cs="Times New Roman"/>
          <w:noProof/>
          <w:sz w:val="24"/>
          <w:szCs w:val="24"/>
          <w:lang w:val="pt-PT"/>
        </w:rPr>
        <w:t>Alon e Dwyer (2014)</w:t>
      </w:r>
      <w:r w:rsidRPr="00D56D37">
        <w:rPr>
          <w:rStyle w:val="hps"/>
          <w:rFonts w:ascii="Times New Roman" w:hAnsi="Times New Roman" w:cs="Times New Roman"/>
          <w:sz w:val="24"/>
          <w:szCs w:val="24"/>
          <w:lang w:val="pt-PT"/>
        </w:rPr>
        <w:fldChar w:fldCharType="end"/>
      </w:r>
      <w:r w:rsidRPr="00D56D37">
        <w:rPr>
          <w:rStyle w:val="hps"/>
          <w:rFonts w:ascii="Times New Roman" w:hAnsi="Times New Roman" w:cs="Times New Roman"/>
          <w:sz w:val="24"/>
          <w:szCs w:val="24"/>
          <w:lang w:val="pt-PT"/>
        </w:rPr>
        <w:t xml:space="preserve"> </w:t>
      </w:r>
      <w:r w:rsidRPr="00D56D37">
        <w:rPr>
          <w:rFonts w:ascii="Times New Roman" w:hAnsi="Times New Roman" w:cs="Times New Roman"/>
          <w:color w:val="222222"/>
          <w:sz w:val="24"/>
          <w:szCs w:val="24"/>
          <w:lang w:val="pt-PT"/>
        </w:rPr>
        <w:t xml:space="preserve">examinam quais os fatores que contribuem para um país adotar as IFRS, antes de sua ampla aceitação global. Como resultado, os autores apontam que os países: i) com maior dependência de recursos; ii) com estrutura e economia mais fracas, são </w:t>
      </w:r>
      <w:r w:rsidRPr="00D56D37">
        <w:rPr>
          <w:rFonts w:ascii="Times New Roman" w:hAnsi="Times New Roman" w:cs="Times New Roman"/>
          <w:color w:val="000000" w:themeColor="text1"/>
          <w:sz w:val="24"/>
          <w:szCs w:val="24"/>
          <w:lang w:val="pt-PT"/>
        </w:rPr>
        <w:t xml:space="preserve">pioneiros </w:t>
      </w:r>
      <w:r w:rsidRPr="00D56D37">
        <w:rPr>
          <w:rFonts w:ascii="Times New Roman" w:hAnsi="Times New Roman" w:cs="Times New Roman"/>
          <w:color w:val="222222"/>
          <w:sz w:val="24"/>
          <w:szCs w:val="24"/>
          <w:lang w:val="pt-PT"/>
        </w:rPr>
        <w:t xml:space="preserve">e mais propensos a exigir a adoção das IFRS. </w:t>
      </w:r>
    </w:p>
    <w:p w:rsidR="008B60D4" w:rsidRPr="00D56D37" w:rsidRDefault="00E23C4D" w:rsidP="00A5709B">
      <w:pPr>
        <w:spacing w:after="0" w:line="240" w:lineRule="auto"/>
        <w:ind w:firstLine="709"/>
        <w:jc w:val="both"/>
        <w:rPr>
          <w:rStyle w:val="hps"/>
          <w:rFonts w:ascii="Times New Roman" w:hAnsi="Times New Roman" w:cs="Times New Roman"/>
          <w:lang w:val="pt-PT"/>
        </w:rPr>
      </w:pPr>
      <w:r w:rsidRPr="00D56D37">
        <w:rPr>
          <w:rStyle w:val="hps"/>
          <w:rFonts w:ascii="Times New Roman" w:hAnsi="Times New Roman" w:cs="Times New Roman"/>
          <w:sz w:val="24"/>
          <w:szCs w:val="24"/>
        </w:rPr>
        <w:fldChar w:fldCharType="begin"/>
      </w:r>
      <w:r w:rsidR="004B57E9" w:rsidRPr="00D56D37">
        <w:rPr>
          <w:rStyle w:val="hps"/>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Style w:val="hps"/>
          <w:rFonts w:ascii="Times New Roman" w:hAnsi="Times New Roman" w:cs="Times New Roman"/>
          <w:sz w:val="24"/>
          <w:szCs w:val="24"/>
        </w:rPr>
        <w:fldChar w:fldCharType="separate"/>
      </w:r>
      <w:r w:rsidR="004B57E9" w:rsidRPr="00D56D37">
        <w:rPr>
          <w:rStyle w:val="hps"/>
          <w:rFonts w:ascii="Times New Roman" w:hAnsi="Times New Roman" w:cs="Times New Roman"/>
          <w:noProof/>
          <w:sz w:val="24"/>
          <w:szCs w:val="24"/>
        </w:rPr>
        <w:t>Guerreiro, Rodrigues</w:t>
      </w:r>
      <w:r w:rsidR="004B57E9" w:rsidRPr="00D56D37">
        <w:rPr>
          <w:rStyle w:val="hps"/>
          <w:rFonts w:ascii="Times New Roman" w:hAnsi="Times New Roman" w:cs="Times New Roman"/>
          <w:i/>
          <w:noProof/>
          <w:sz w:val="24"/>
          <w:szCs w:val="24"/>
        </w:rPr>
        <w:t xml:space="preserve"> et al.</w:t>
      </w:r>
      <w:r w:rsidR="004B57E9" w:rsidRPr="00D56D37">
        <w:rPr>
          <w:rStyle w:val="hps"/>
          <w:rFonts w:ascii="Times New Roman" w:hAnsi="Times New Roman" w:cs="Times New Roman"/>
          <w:noProof/>
          <w:sz w:val="24"/>
          <w:szCs w:val="24"/>
        </w:rPr>
        <w:t xml:space="preserve"> (2015)</w:t>
      </w:r>
      <w:r w:rsidRPr="00D56D37">
        <w:rPr>
          <w:rStyle w:val="hps"/>
          <w:rFonts w:ascii="Times New Roman" w:hAnsi="Times New Roman" w:cs="Times New Roman"/>
          <w:sz w:val="24"/>
          <w:szCs w:val="24"/>
        </w:rPr>
        <w:fldChar w:fldCharType="end"/>
      </w:r>
      <w:r w:rsidRPr="00D56D37">
        <w:rPr>
          <w:rStyle w:val="hps"/>
          <w:rFonts w:ascii="Times New Roman" w:hAnsi="Times New Roman" w:cs="Times New Roman"/>
          <w:sz w:val="24"/>
          <w:szCs w:val="24"/>
        </w:rPr>
        <w:t xml:space="preserve"> </w:t>
      </w:r>
      <w:r w:rsidR="008B60D4" w:rsidRPr="00D56D37">
        <w:rPr>
          <w:rStyle w:val="hps"/>
          <w:rFonts w:ascii="Times New Roman" w:hAnsi="Times New Roman" w:cs="Times New Roman"/>
          <w:sz w:val="24"/>
          <w:szCs w:val="24"/>
        </w:rPr>
        <w:t>analisaram a introdução do Sistema de</w:t>
      </w:r>
      <w:r w:rsidR="008B60D4" w:rsidRPr="00D56D37">
        <w:rPr>
          <w:rStyle w:val="hps"/>
          <w:rFonts w:ascii="Times New Roman" w:hAnsi="Times New Roman" w:cs="Times New Roman"/>
          <w:sz w:val="24"/>
          <w:szCs w:val="24"/>
          <w:lang w:val="pt-PT"/>
        </w:rPr>
        <w:t xml:space="preserve"> Normalização Contabilística (SNC), em Po</w:t>
      </w:r>
      <w:r w:rsidR="001A254F">
        <w:rPr>
          <w:rStyle w:val="hps"/>
          <w:rFonts w:ascii="Times New Roman" w:hAnsi="Times New Roman" w:cs="Times New Roman"/>
          <w:sz w:val="24"/>
          <w:szCs w:val="24"/>
          <w:lang w:val="pt-PT"/>
        </w:rPr>
        <w:t xml:space="preserve">rtugal, em 2010 e consideraram </w:t>
      </w:r>
      <w:r w:rsidR="008B60D4" w:rsidRPr="00D56D37">
        <w:rPr>
          <w:rStyle w:val="hps"/>
          <w:rFonts w:ascii="Times New Roman" w:hAnsi="Times New Roman" w:cs="Times New Roman"/>
          <w:sz w:val="24"/>
          <w:szCs w:val="24"/>
          <w:lang w:val="pt-PT"/>
        </w:rPr>
        <w:t xml:space="preserve">que para a institucionalização do novo sistema de normas ter sucesso, os principais interesses dos </w:t>
      </w:r>
      <w:r w:rsidR="00F57F3D">
        <w:rPr>
          <w:rStyle w:val="hps"/>
          <w:rFonts w:ascii="Times New Roman" w:hAnsi="Times New Roman" w:cs="Times New Roman"/>
          <w:sz w:val="24"/>
          <w:szCs w:val="24"/>
          <w:lang w:val="pt-PT"/>
        </w:rPr>
        <w:t>agentes</w:t>
      </w:r>
      <w:r w:rsidR="008B60D4" w:rsidRPr="00D56D37">
        <w:rPr>
          <w:rStyle w:val="hps"/>
          <w:rFonts w:ascii="Times New Roman" w:hAnsi="Times New Roman" w:cs="Times New Roman"/>
          <w:sz w:val="24"/>
          <w:szCs w:val="24"/>
          <w:lang w:val="pt-PT"/>
        </w:rPr>
        <w:t xml:space="preserve"> sociais foram acomodados no processo de mudança das normas de contabilidade.</w:t>
      </w:r>
    </w:p>
    <w:p w:rsidR="008B60D4" w:rsidRPr="00D149C0"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lang w:val="pt-PT"/>
        </w:rPr>
        <w:t xml:space="preserve">Como se observa, </w:t>
      </w:r>
      <w:r w:rsidRPr="00D149C0">
        <w:rPr>
          <w:rFonts w:ascii="Times New Roman" w:hAnsi="Times New Roman" w:cs="Times New Roman"/>
          <w:sz w:val="24"/>
          <w:szCs w:val="24"/>
          <w:lang w:val="pt-PT"/>
        </w:rPr>
        <w:t xml:space="preserve">o potencial desses estudos está diretamente relacionado </w:t>
      </w:r>
      <w:r w:rsidR="00E835FE" w:rsidRPr="00D149C0">
        <w:rPr>
          <w:rFonts w:ascii="Times New Roman" w:hAnsi="Times New Roman" w:cs="Times New Roman"/>
          <w:sz w:val="24"/>
          <w:szCs w:val="24"/>
          <w:lang w:val="pt-PT"/>
        </w:rPr>
        <w:t>à</w:t>
      </w:r>
      <w:r w:rsidRPr="00D149C0">
        <w:rPr>
          <w:rFonts w:ascii="Times New Roman" w:hAnsi="Times New Roman" w:cs="Times New Roman"/>
          <w:sz w:val="24"/>
          <w:szCs w:val="24"/>
          <w:lang w:val="pt-PT"/>
        </w:rPr>
        <w:t xml:space="preserve"> </w:t>
      </w:r>
      <w:r w:rsidR="001E6B63" w:rsidRPr="00D149C0">
        <w:rPr>
          <w:rFonts w:ascii="Times New Roman" w:hAnsi="Times New Roman" w:cs="Times New Roman"/>
          <w:sz w:val="24"/>
          <w:szCs w:val="24"/>
        </w:rPr>
        <w:t>especificidade</w:t>
      </w:r>
      <w:r w:rsidR="00353CB6" w:rsidRPr="00D149C0">
        <w:rPr>
          <w:rFonts w:ascii="Times New Roman" w:hAnsi="Times New Roman" w:cs="Times New Roman"/>
          <w:sz w:val="24"/>
          <w:szCs w:val="24"/>
        </w:rPr>
        <w:t xml:space="preserve"> </w:t>
      </w:r>
      <w:r w:rsidR="008B51A4" w:rsidRPr="00D149C0">
        <w:rPr>
          <w:rFonts w:ascii="Times New Roman" w:hAnsi="Times New Roman" w:cs="Times New Roman"/>
          <w:sz w:val="24"/>
          <w:szCs w:val="24"/>
        </w:rPr>
        <w:t xml:space="preserve">de cada país, neste particular, </w:t>
      </w:r>
      <w:r w:rsidRPr="00D149C0">
        <w:rPr>
          <w:rFonts w:ascii="Times New Roman" w:hAnsi="Times New Roman" w:cs="Times New Roman"/>
          <w:sz w:val="24"/>
          <w:szCs w:val="24"/>
        </w:rPr>
        <w:t>sobre</w:t>
      </w:r>
      <w:r w:rsidRPr="00D149C0">
        <w:rPr>
          <w:rFonts w:ascii="Times New Roman" w:hAnsi="Times New Roman" w:cs="Times New Roman"/>
          <w:sz w:val="24"/>
          <w:szCs w:val="24"/>
          <w:lang w:val="pt-PT"/>
        </w:rPr>
        <w:t xml:space="preserve"> a forma como os </w:t>
      </w:r>
      <w:r w:rsidR="00F57F3D" w:rsidRPr="00D149C0">
        <w:rPr>
          <w:rFonts w:ascii="Times New Roman" w:hAnsi="Times New Roman" w:cs="Times New Roman"/>
          <w:sz w:val="24"/>
          <w:szCs w:val="24"/>
          <w:lang w:val="pt-PT"/>
        </w:rPr>
        <w:t>agentes</w:t>
      </w:r>
      <w:r w:rsidRPr="00D149C0">
        <w:rPr>
          <w:rFonts w:ascii="Times New Roman" w:hAnsi="Times New Roman" w:cs="Times New Roman"/>
          <w:sz w:val="24"/>
          <w:szCs w:val="24"/>
          <w:lang w:val="pt-PT"/>
        </w:rPr>
        <w:t xml:space="preserve"> </w:t>
      </w:r>
      <w:r w:rsidR="00E06E48">
        <w:rPr>
          <w:rFonts w:ascii="Times New Roman" w:hAnsi="Times New Roman" w:cs="Times New Roman"/>
          <w:sz w:val="24"/>
          <w:szCs w:val="24"/>
          <w:lang w:val="pt-PT"/>
        </w:rPr>
        <w:t>humanos</w:t>
      </w:r>
      <w:r w:rsidR="001A254F" w:rsidRPr="00D149C0">
        <w:rPr>
          <w:rFonts w:ascii="Times New Roman" w:hAnsi="Times New Roman" w:cs="Times New Roman"/>
          <w:sz w:val="24"/>
          <w:szCs w:val="24"/>
          <w:lang w:val="pt-PT"/>
        </w:rPr>
        <w:t xml:space="preserve"> </w:t>
      </w:r>
      <w:r w:rsidRPr="00D149C0">
        <w:rPr>
          <w:rFonts w:ascii="Times New Roman" w:hAnsi="Times New Roman" w:cs="Times New Roman"/>
          <w:sz w:val="24"/>
          <w:szCs w:val="24"/>
          <w:lang w:val="pt-PT"/>
        </w:rPr>
        <w:t>ag</w:t>
      </w:r>
      <w:r w:rsidR="0053396F" w:rsidRPr="00D149C0">
        <w:rPr>
          <w:rFonts w:ascii="Times New Roman" w:hAnsi="Times New Roman" w:cs="Times New Roman"/>
          <w:sz w:val="24"/>
          <w:szCs w:val="24"/>
          <w:lang w:val="pt-PT"/>
        </w:rPr>
        <w:t>em</w:t>
      </w:r>
      <w:r w:rsidR="00F7372A" w:rsidRPr="00D149C0">
        <w:rPr>
          <w:rFonts w:ascii="Times New Roman" w:hAnsi="Times New Roman" w:cs="Times New Roman"/>
          <w:sz w:val="24"/>
          <w:szCs w:val="24"/>
          <w:lang w:val="pt-PT"/>
        </w:rPr>
        <w:t xml:space="preserve"> n</w:t>
      </w:r>
      <w:r w:rsidR="00F57F3D" w:rsidRPr="00D149C0">
        <w:rPr>
          <w:rFonts w:ascii="Times New Roman" w:hAnsi="Times New Roman" w:cs="Times New Roman"/>
          <w:sz w:val="24"/>
          <w:szCs w:val="24"/>
          <w:lang w:val="pt-PT"/>
        </w:rPr>
        <w:t>o</w:t>
      </w:r>
      <w:r w:rsidRPr="00D149C0">
        <w:rPr>
          <w:rFonts w:ascii="Times New Roman" w:hAnsi="Times New Roman" w:cs="Times New Roman"/>
          <w:sz w:val="24"/>
          <w:szCs w:val="24"/>
          <w:lang w:val="pt-PT"/>
        </w:rPr>
        <w:t xml:space="preserve"> processo de mudança das normas de contabilidade para as IFRS. Esse fator aliado </w:t>
      </w:r>
      <w:r w:rsidR="00070BA4" w:rsidRPr="00D149C0">
        <w:rPr>
          <w:rFonts w:ascii="Times New Roman" w:hAnsi="Times New Roman" w:cs="Times New Roman"/>
          <w:sz w:val="24"/>
          <w:szCs w:val="24"/>
          <w:lang w:val="pt-PT"/>
        </w:rPr>
        <w:t xml:space="preserve">à </w:t>
      </w:r>
      <w:r w:rsidRPr="00D149C0">
        <w:rPr>
          <w:rFonts w:ascii="Times New Roman" w:hAnsi="Times New Roman" w:cs="Times New Roman"/>
          <w:sz w:val="24"/>
          <w:szCs w:val="24"/>
          <w:lang w:val="pt-PT"/>
        </w:rPr>
        <w:t>importância que o Brasil tem no cenário das normas internacionais de contabilidade,</w:t>
      </w:r>
      <w:r w:rsidRPr="00D56D37">
        <w:rPr>
          <w:rFonts w:ascii="Times New Roman" w:hAnsi="Times New Roman" w:cs="Times New Roman"/>
          <w:sz w:val="24"/>
          <w:szCs w:val="24"/>
          <w:lang w:val="pt-PT"/>
        </w:rPr>
        <w:t xml:space="preserve"> justificam investigar </w:t>
      </w:r>
      <w:r w:rsidR="00545566">
        <w:rPr>
          <w:rFonts w:ascii="Times New Roman" w:hAnsi="Times New Roman" w:cs="Times New Roman"/>
          <w:sz w:val="24"/>
          <w:szCs w:val="24"/>
          <w:lang w:val="pt-PT"/>
        </w:rPr>
        <w:t>como se deu o</w:t>
      </w:r>
      <w:r w:rsidR="00F7372A">
        <w:rPr>
          <w:rFonts w:ascii="Times New Roman" w:hAnsi="Times New Roman" w:cs="Times New Roman"/>
          <w:sz w:val="24"/>
          <w:szCs w:val="24"/>
          <w:lang w:val="pt-PT"/>
        </w:rPr>
        <w:t xml:space="preserve"> processo de convergência e </w:t>
      </w:r>
      <w:r w:rsidR="00A83BD0">
        <w:rPr>
          <w:rFonts w:ascii="Times New Roman" w:hAnsi="Times New Roman" w:cs="Times New Roman"/>
          <w:sz w:val="24"/>
          <w:szCs w:val="24"/>
          <w:lang w:val="pt-PT"/>
        </w:rPr>
        <w:t>adoção d</w:t>
      </w:r>
      <w:r w:rsidR="00F7372A">
        <w:rPr>
          <w:rFonts w:ascii="Times New Roman" w:hAnsi="Times New Roman" w:cs="Times New Roman"/>
          <w:sz w:val="24"/>
          <w:szCs w:val="24"/>
          <w:lang w:val="pt-PT"/>
        </w:rPr>
        <w:t>as IFRS</w:t>
      </w:r>
      <w:r w:rsidR="004516FB">
        <w:rPr>
          <w:rFonts w:ascii="Times New Roman" w:hAnsi="Times New Roman" w:cs="Times New Roman"/>
          <w:sz w:val="24"/>
          <w:szCs w:val="24"/>
          <w:lang w:val="pt-PT"/>
        </w:rPr>
        <w:t>,</w:t>
      </w:r>
      <w:r w:rsidR="008B51A4" w:rsidRPr="00D56D37">
        <w:rPr>
          <w:rFonts w:ascii="Times New Roman" w:hAnsi="Times New Roman" w:cs="Times New Roman"/>
          <w:sz w:val="24"/>
          <w:szCs w:val="24"/>
          <w:lang w:val="pt-PT"/>
        </w:rPr>
        <w:t xml:space="preserve"> </w:t>
      </w:r>
      <w:r w:rsidRPr="00D56D37">
        <w:rPr>
          <w:rFonts w:ascii="Times New Roman" w:hAnsi="Times New Roman" w:cs="Times New Roman"/>
          <w:sz w:val="24"/>
          <w:szCs w:val="24"/>
          <w:lang w:val="pt-PT"/>
        </w:rPr>
        <w:t>no caso do Brasil</w:t>
      </w:r>
      <w:r w:rsidR="00FE11D0">
        <w:rPr>
          <w:rFonts w:ascii="Times New Roman" w:hAnsi="Times New Roman" w:cs="Times New Roman"/>
          <w:sz w:val="24"/>
          <w:szCs w:val="24"/>
          <w:lang w:val="pt-PT"/>
        </w:rPr>
        <w:t>, numa pespectiva teórica institucional</w:t>
      </w:r>
      <w:r w:rsidRPr="00D56D37">
        <w:rPr>
          <w:rFonts w:ascii="Times New Roman" w:hAnsi="Times New Roman" w:cs="Times New Roman"/>
          <w:sz w:val="24"/>
          <w:szCs w:val="24"/>
          <w:lang w:val="pt-PT"/>
        </w:rPr>
        <w:t xml:space="preserve">. </w:t>
      </w:r>
      <w:r w:rsidRPr="00D56D37">
        <w:rPr>
          <w:rFonts w:ascii="Times New Roman" w:hAnsi="Times New Roman" w:cs="Times New Roman"/>
          <w:sz w:val="24"/>
          <w:szCs w:val="24"/>
        </w:rPr>
        <w:t xml:space="preserve">Além disso, a maioria dos estudos </w:t>
      </w:r>
      <w:r w:rsidR="00F57F3D">
        <w:rPr>
          <w:rFonts w:ascii="Times New Roman" w:hAnsi="Times New Roman" w:cs="Times New Roman"/>
          <w:sz w:val="24"/>
          <w:szCs w:val="24"/>
        </w:rPr>
        <w:t xml:space="preserve">apresentados na literatura </w:t>
      </w:r>
      <w:r w:rsidRPr="00D56D37">
        <w:rPr>
          <w:rFonts w:ascii="Times New Roman" w:hAnsi="Times New Roman" w:cs="Times New Roman"/>
          <w:sz w:val="24"/>
          <w:szCs w:val="24"/>
        </w:rPr>
        <w:t>são sobre países que pertencem à</w:t>
      </w:r>
      <w:r w:rsidRPr="00D56D37">
        <w:rPr>
          <w:rFonts w:ascii="Times New Roman" w:eastAsia="Times New Roman" w:hAnsi="Times New Roman" w:cs="Times New Roman"/>
          <w:sz w:val="24"/>
          <w:szCs w:val="24"/>
          <w:lang w:val="pt-PT" w:eastAsia="pt-BR"/>
        </w:rPr>
        <w:t xml:space="preserve"> </w:t>
      </w:r>
      <w:r w:rsidRPr="00D56D37">
        <w:rPr>
          <w:rFonts w:ascii="Times New Roman" w:eastAsia="Times New Roman" w:hAnsi="Times New Roman" w:cs="Times New Roman"/>
          <w:color w:val="000000" w:themeColor="text1"/>
          <w:sz w:val="24"/>
          <w:szCs w:val="24"/>
          <w:lang w:val="pt-PT" w:eastAsia="pt-BR"/>
        </w:rPr>
        <w:t>C</w:t>
      </w:r>
      <w:r w:rsidRPr="00D56D37">
        <w:rPr>
          <w:rFonts w:ascii="Times New Roman" w:eastAsia="Times New Roman" w:hAnsi="Times New Roman" w:cs="Times New Roman"/>
          <w:sz w:val="24"/>
          <w:szCs w:val="24"/>
          <w:lang w:val="pt-PT" w:eastAsia="pt-BR"/>
        </w:rPr>
        <w:t xml:space="preserve">omunidade </w:t>
      </w:r>
      <w:r w:rsidRPr="00D56D37">
        <w:rPr>
          <w:rFonts w:ascii="Times New Roman" w:eastAsia="Times New Roman" w:hAnsi="Times New Roman" w:cs="Times New Roman"/>
          <w:color w:val="000000" w:themeColor="text1"/>
          <w:sz w:val="24"/>
          <w:szCs w:val="24"/>
          <w:lang w:val="pt-PT" w:eastAsia="pt-BR"/>
        </w:rPr>
        <w:t>E</w:t>
      </w:r>
      <w:r w:rsidRPr="00D56D37">
        <w:rPr>
          <w:rFonts w:ascii="Times New Roman" w:eastAsia="Times New Roman" w:hAnsi="Times New Roman" w:cs="Times New Roman"/>
          <w:sz w:val="24"/>
          <w:szCs w:val="24"/>
          <w:lang w:val="pt-PT" w:eastAsia="pt-BR"/>
        </w:rPr>
        <w:t xml:space="preserve">uropeia e </w:t>
      </w:r>
      <w:r w:rsidRPr="00D56D37">
        <w:rPr>
          <w:rFonts w:ascii="Times New Roman" w:hAnsi="Times New Roman" w:cs="Times New Roman"/>
          <w:sz w:val="24"/>
          <w:szCs w:val="24"/>
        </w:rPr>
        <w:t xml:space="preserve">dependem </w:t>
      </w:r>
      <w:r w:rsidRPr="00D56D37">
        <w:rPr>
          <w:rFonts w:ascii="Times New Roman" w:hAnsi="Times New Roman" w:cs="Times New Roman"/>
          <w:color w:val="000000" w:themeColor="text1"/>
          <w:sz w:val="24"/>
          <w:szCs w:val="24"/>
        </w:rPr>
        <w:t>de</w:t>
      </w:r>
      <w:r w:rsidRPr="00D56D37">
        <w:rPr>
          <w:rFonts w:ascii="Times New Roman" w:hAnsi="Times New Roman" w:cs="Times New Roman"/>
          <w:color w:val="FF0000"/>
          <w:sz w:val="24"/>
          <w:szCs w:val="24"/>
        </w:rPr>
        <w:t xml:space="preserve"> </w:t>
      </w:r>
      <w:r w:rsidRPr="00D56D37">
        <w:rPr>
          <w:rFonts w:ascii="Times New Roman" w:hAnsi="Times New Roman" w:cs="Times New Roman"/>
          <w:sz w:val="24"/>
          <w:szCs w:val="24"/>
        </w:rPr>
        <w:t xml:space="preserve">decisão do Parlamento Europeu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&lt;EndNote&gt;&lt;Cite&gt;&lt;Author&gt;Larson&lt;/Author&gt;&lt;Year&gt;2004&lt;/Year&gt;&lt;RecNum&gt;1609&lt;/RecNum&gt;&lt;DisplayText&gt;(Larson e Street, 2004)&lt;/DisplayText&gt;&lt;record&gt;&lt;rec-number&gt;1609&lt;/rec-number&gt;&lt;foreign-keys&gt;&lt;key app="EN" db-id="ftp5tvzrevsrd3ezra8xrpznw2zztrwtadx5" timestamp="1464310474"&gt;1609&lt;/key&gt;&lt;key app="ENWeb" db-id=""&gt;0&lt;/key&gt;&lt;/foreign-keys&gt;&lt;ref-type name="Journal Article"&gt;17&lt;/ref-type&gt;&lt;contributors&gt;&lt;authors&gt;&lt;author&gt;Larson, Robert K.&lt;/author&gt;&lt;author&gt;Street, Donna L.&lt;/author&gt;&lt;/authors&gt;&lt;/contributors&gt;&lt;titles&gt;&lt;title&gt;Convergence with IFRS in an expanding Europe: progress and obstacles identified by large accounting firms’ survey&lt;/title&gt;&lt;secondary-title&gt;Journal of International Accounting, Auditing and Taxation&lt;/secondary-title&gt;&lt;/titles&gt;&lt;periodical&gt;&lt;full-title&gt;Journal of International Accounting, Auditing and Taxation&lt;/full-title&gt;&lt;/periodical&gt;&lt;pages&gt;89-119&lt;/pages&gt;&lt;volume&gt;13&lt;/volume&gt;&lt;number&gt;2&lt;/number&gt;&lt;dates&gt;&lt;year&gt;2004&lt;/year&gt;&lt;/dates&gt;&lt;isbn&gt;10619518&lt;/isbn&gt;&lt;urls&gt;&lt;/urls&gt;&lt;electronic-resource-num&gt;10.1016/j.intaccaudtax.2004.09.002&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w:t>
      </w:r>
      <w:r w:rsidR="00A4295A">
        <w:rPr>
          <w:rFonts w:ascii="Times New Roman" w:hAnsi="Times New Roman" w:cs="Times New Roman"/>
          <w:noProof/>
          <w:sz w:val="24"/>
          <w:szCs w:val="24"/>
        </w:rPr>
        <w:t xml:space="preserve">LARSON; </w:t>
      </w:r>
      <w:r w:rsidR="00A4295A" w:rsidRPr="00D56D37">
        <w:rPr>
          <w:rFonts w:ascii="Times New Roman" w:hAnsi="Times New Roman" w:cs="Times New Roman"/>
          <w:noProof/>
          <w:sz w:val="24"/>
          <w:szCs w:val="24"/>
        </w:rPr>
        <w:t>STREET</w:t>
      </w:r>
      <w:r w:rsidR="004B57E9" w:rsidRPr="00D56D37">
        <w:rPr>
          <w:rFonts w:ascii="Times New Roman" w:hAnsi="Times New Roman" w:cs="Times New Roman"/>
          <w:noProof/>
          <w:sz w:val="24"/>
          <w:szCs w:val="24"/>
        </w:rPr>
        <w:t>, 2004)</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diferentemente</w:t>
      </w:r>
      <w:r w:rsidR="00230C66" w:rsidRPr="00D56D37">
        <w:rPr>
          <w:rFonts w:ascii="Times New Roman" w:hAnsi="Times New Roman" w:cs="Times New Roman"/>
          <w:sz w:val="24"/>
          <w:szCs w:val="24"/>
        </w:rPr>
        <w:t xml:space="preserve"> desses estudos</w:t>
      </w:r>
      <w:r w:rsidRPr="00D56D37">
        <w:rPr>
          <w:rFonts w:ascii="Times New Roman" w:hAnsi="Times New Roman" w:cs="Times New Roman"/>
          <w:sz w:val="24"/>
          <w:szCs w:val="24"/>
        </w:rPr>
        <w:t>, o</w:t>
      </w:r>
      <w:r w:rsidRPr="00D56D37">
        <w:rPr>
          <w:rFonts w:ascii="Times New Roman" w:hAnsi="Times New Roman" w:cs="Times New Roman"/>
          <w:color w:val="222222"/>
          <w:sz w:val="24"/>
          <w:szCs w:val="24"/>
          <w:lang w:val="pt-PT"/>
        </w:rPr>
        <w:t xml:space="preserve"> Brasil </w:t>
      </w:r>
      <w:r w:rsidRPr="00D149C0">
        <w:rPr>
          <w:rFonts w:ascii="Times New Roman" w:hAnsi="Times New Roman" w:cs="Times New Roman"/>
          <w:color w:val="222222"/>
          <w:sz w:val="24"/>
          <w:szCs w:val="24"/>
          <w:lang w:val="pt-PT"/>
        </w:rPr>
        <w:t xml:space="preserve">tem autonomia política para escolher e adotar </w:t>
      </w:r>
      <w:r w:rsidRPr="00D149C0">
        <w:rPr>
          <w:rFonts w:ascii="Times New Roman" w:hAnsi="Times New Roman" w:cs="Times New Roman"/>
          <w:color w:val="000000" w:themeColor="text1"/>
          <w:sz w:val="24"/>
          <w:szCs w:val="24"/>
          <w:lang w:val="pt-PT"/>
        </w:rPr>
        <w:t>as</w:t>
      </w:r>
      <w:r w:rsidRPr="00D149C0">
        <w:rPr>
          <w:rFonts w:ascii="Times New Roman" w:hAnsi="Times New Roman" w:cs="Times New Roman"/>
          <w:color w:val="222222"/>
          <w:sz w:val="24"/>
          <w:szCs w:val="24"/>
          <w:lang w:val="pt-PT"/>
        </w:rPr>
        <w:t xml:space="preserve"> IFRS. </w:t>
      </w:r>
    </w:p>
    <w:p w:rsidR="008B60D4" w:rsidRPr="00D149C0" w:rsidRDefault="008B60D4" w:rsidP="00A5709B">
      <w:pPr>
        <w:spacing w:after="0" w:line="240" w:lineRule="auto"/>
        <w:ind w:firstLine="709"/>
        <w:jc w:val="both"/>
        <w:rPr>
          <w:rFonts w:ascii="Times New Roman" w:hAnsi="Times New Roman" w:cs="Times New Roman"/>
          <w:sz w:val="24"/>
          <w:szCs w:val="24"/>
          <w:lang w:val="pt-PT"/>
        </w:rPr>
      </w:pPr>
      <w:r w:rsidRPr="00D149C0">
        <w:rPr>
          <w:rFonts w:ascii="Times New Roman" w:hAnsi="Times New Roman" w:cs="Times New Roman"/>
          <w:sz w:val="24"/>
          <w:szCs w:val="24"/>
          <w:lang w:val="pt-PT"/>
        </w:rPr>
        <w:t>O Brasil se destaca, neste contexto, como o único país da América do Sul que possui um membro efetivo na junta diretiva do IASB. Após a revisão cons</w:t>
      </w:r>
      <w:r w:rsidR="00012B05" w:rsidRPr="00D149C0">
        <w:rPr>
          <w:rFonts w:ascii="Times New Roman" w:hAnsi="Times New Roman" w:cs="Times New Roman"/>
          <w:sz w:val="24"/>
          <w:szCs w:val="24"/>
          <w:lang w:val="pt-PT"/>
        </w:rPr>
        <w:t>ti</w:t>
      </w:r>
      <w:r w:rsidRPr="00D149C0">
        <w:rPr>
          <w:rFonts w:ascii="Times New Roman" w:hAnsi="Times New Roman" w:cs="Times New Roman"/>
          <w:sz w:val="24"/>
          <w:szCs w:val="24"/>
          <w:lang w:val="pt-PT"/>
        </w:rPr>
        <w:t>tucional ocorrida na Fundação IFRS, a partir de 2009 foi aumentada a quantidade de membros do</w:t>
      </w:r>
      <w:r w:rsidR="0053396F" w:rsidRPr="00D149C0">
        <w:rPr>
          <w:rFonts w:ascii="Times New Roman" w:hAnsi="Times New Roman" w:cs="Times New Roman"/>
          <w:sz w:val="24"/>
          <w:szCs w:val="24"/>
          <w:lang w:val="pt-PT"/>
        </w:rPr>
        <w:t xml:space="preserve"> conselho do IASB de 14 para 16</w:t>
      </w:r>
      <w:r w:rsidRPr="00D149C0">
        <w:rPr>
          <w:rFonts w:ascii="Times New Roman" w:hAnsi="Times New Roman" w:cs="Times New Roman"/>
          <w:sz w:val="24"/>
          <w:szCs w:val="24"/>
          <w:lang w:val="pt-PT"/>
        </w:rPr>
        <w:t>,</w:t>
      </w:r>
      <w:r w:rsidR="0053396F" w:rsidRPr="00D149C0">
        <w:rPr>
          <w:rFonts w:ascii="Times New Roman" w:hAnsi="Times New Roman" w:cs="Times New Roman"/>
          <w:sz w:val="24"/>
          <w:szCs w:val="24"/>
          <w:lang w:val="pt-PT"/>
        </w:rPr>
        <w:t xml:space="preserve"> </w:t>
      </w:r>
      <w:r w:rsidRPr="00D149C0">
        <w:rPr>
          <w:rFonts w:ascii="Times New Roman" w:hAnsi="Times New Roman" w:cs="Times New Roman"/>
          <w:sz w:val="24"/>
          <w:szCs w:val="24"/>
          <w:lang w:val="pt-PT"/>
        </w:rPr>
        <w:t xml:space="preserve">com </w:t>
      </w:r>
      <w:r w:rsidR="00E835FE" w:rsidRPr="00D149C0">
        <w:rPr>
          <w:rFonts w:ascii="Times New Roman" w:hAnsi="Times New Roman" w:cs="Times New Roman"/>
          <w:sz w:val="24"/>
          <w:szCs w:val="24"/>
          <w:lang w:val="pt-PT"/>
        </w:rPr>
        <w:t xml:space="preserve">o </w:t>
      </w:r>
      <w:r w:rsidRPr="00D149C0">
        <w:rPr>
          <w:rFonts w:ascii="Times New Roman" w:hAnsi="Times New Roman" w:cs="Times New Roman"/>
          <w:sz w:val="24"/>
          <w:szCs w:val="24"/>
          <w:lang w:val="pt-PT"/>
        </w:rPr>
        <w:t>propósito de expandir cotas de associação pelos continentes, sendo</w:t>
      </w:r>
      <w:r w:rsidRPr="00D149C0">
        <w:rPr>
          <w:rFonts w:ascii="Times New Roman" w:hAnsi="Times New Roman" w:cs="Times New Roman"/>
          <w:sz w:val="24"/>
          <w:szCs w:val="24"/>
        </w:rPr>
        <w:t xml:space="preserve">: 4 para a América do Norte; 4 para a Europa; 4 para a Ásia/Oceania; 1 para a América do Sul; 1 para a África; e 2 para alcançar o equilíbrio geográfico </w:t>
      </w:r>
      <w:r w:rsidR="00267C0C" w:rsidRPr="00D149C0">
        <w:rPr>
          <w:rFonts w:ascii="Times New Roman" w:hAnsi="Times New Roman" w:cs="Times New Roman"/>
          <w:sz w:val="24"/>
          <w:szCs w:val="24"/>
        </w:rPr>
        <w:fldChar w:fldCharType="begin"/>
      </w:r>
      <w:r w:rsidR="00267C0C" w:rsidRPr="00D149C0">
        <w:rPr>
          <w:rFonts w:ascii="Times New Roman" w:hAnsi="Times New Roman" w:cs="Times New Roman"/>
          <w:sz w:val="24"/>
          <w:szCs w:val="24"/>
        </w:rPr>
        <w:instrText xml:space="preserve"> ADDIN EN.CITE &lt;EndNote&gt;&lt;Cite&gt;&lt;Author&gt;Zeff&lt;/Author&gt;&lt;Year&gt;2014&lt;/Year&gt;&lt;RecNum&gt;2853&lt;/RecNum&gt;&lt;DisplayText&gt;(Zeff, 2014)&lt;/DisplayText&gt;&lt;record&gt;&lt;rec-number&gt;2853&lt;/rec-number&gt;&lt;foreign-keys&gt;&lt;key app="EN" db-id="ftp5tvzrevsrd3ezra8xrpznw2zztrwtadx5" timestamp="1531166711"&gt;2853&lt;/key&gt;&lt;key app="ENWeb" db-id=""&gt;0&lt;/key&gt;&lt;/foreign-keys&gt;&lt;ref-type name="Journal Article"&gt;17&lt;/ref-type&gt;&lt;contributors&gt;&lt;authors&gt;&lt;author&gt;Zeff, Stephen A.&lt;/author&gt;&lt;/authors&gt;&lt;/contributors&gt;&lt;titles&gt;&lt;title&gt;A Evolução do IASC para o IASB e os Desafios Enfrentados&lt;/title&gt;&lt;secondary-title&gt;Revista de Contabilidade &amp;amp; Finanças&lt;/secondary-title&gt;&lt;/titles&gt;&lt;periodical&gt;&lt;full-title&gt;Revista de Contabilidade &amp;amp; Finanças&lt;/full-title&gt;&lt;/periodical&gt;&lt;pages&gt;300-320&lt;/pages&gt;&lt;volume&gt;25&lt;/volume&gt;&lt;number&gt;Edição &amp;quot;História da Contabilidade&amp;quot;&lt;/number&gt;&lt;dates&gt;&lt;year&gt;2014&lt;/year&gt;&lt;/dates&gt;&lt;urls&gt;&lt;/urls&gt;&lt;/record&gt;&lt;/Cite&gt;&lt;/EndNote&gt;</w:instrText>
      </w:r>
      <w:r w:rsidR="00267C0C" w:rsidRPr="00D149C0">
        <w:rPr>
          <w:rFonts w:ascii="Times New Roman" w:hAnsi="Times New Roman" w:cs="Times New Roman"/>
          <w:sz w:val="24"/>
          <w:szCs w:val="24"/>
        </w:rPr>
        <w:fldChar w:fldCharType="separate"/>
      </w:r>
      <w:r w:rsidR="00267C0C" w:rsidRPr="00D149C0">
        <w:rPr>
          <w:rFonts w:ascii="Times New Roman" w:hAnsi="Times New Roman" w:cs="Times New Roman"/>
          <w:noProof/>
          <w:sz w:val="24"/>
          <w:szCs w:val="24"/>
        </w:rPr>
        <w:t>(</w:t>
      </w:r>
      <w:r w:rsidR="00A4295A" w:rsidRPr="00D149C0">
        <w:rPr>
          <w:rFonts w:ascii="Times New Roman" w:hAnsi="Times New Roman" w:cs="Times New Roman"/>
          <w:noProof/>
          <w:sz w:val="24"/>
          <w:szCs w:val="24"/>
        </w:rPr>
        <w:t>ZEFF</w:t>
      </w:r>
      <w:r w:rsidR="00267C0C" w:rsidRPr="00D149C0">
        <w:rPr>
          <w:rFonts w:ascii="Times New Roman" w:hAnsi="Times New Roman" w:cs="Times New Roman"/>
          <w:noProof/>
          <w:sz w:val="24"/>
          <w:szCs w:val="24"/>
        </w:rPr>
        <w:t>, 2014)</w:t>
      </w:r>
      <w:r w:rsidR="00267C0C" w:rsidRPr="00D149C0">
        <w:rPr>
          <w:rFonts w:ascii="Times New Roman" w:hAnsi="Times New Roman" w:cs="Times New Roman"/>
          <w:sz w:val="24"/>
          <w:szCs w:val="24"/>
        </w:rPr>
        <w:fldChar w:fldCharType="end"/>
      </w:r>
      <w:r w:rsidRPr="00D149C0">
        <w:rPr>
          <w:rFonts w:ascii="Times New Roman" w:hAnsi="Times New Roman" w:cs="Times New Roman"/>
          <w:sz w:val="24"/>
          <w:szCs w:val="24"/>
        </w:rPr>
        <w:t xml:space="preserve">. </w:t>
      </w:r>
    </w:p>
    <w:p w:rsidR="008B60D4" w:rsidRPr="00D149C0" w:rsidRDefault="002604C7" w:rsidP="00A5709B">
      <w:pPr>
        <w:spacing w:after="0" w:line="240" w:lineRule="auto"/>
        <w:ind w:firstLine="708"/>
        <w:jc w:val="both"/>
        <w:rPr>
          <w:rFonts w:ascii="Times New Roman" w:hAnsi="Times New Roman" w:cs="Times New Roman"/>
          <w:sz w:val="24"/>
          <w:szCs w:val="24"/>
          <w:lang w:val="pt-PT"/>
        </w:rPr>
      </w:pPr>
      <w:r w:rsidRPr="00D149C0">
        <w:rPr>
          <w:rFonts w:ascii="Times New Roman" w:hAnsi="Times New Roman" w:cs="Times New Roman"/>
          <w:sz w:val="24"/>
          <w:szCs w:val="24"/>
        </w:rPr>
        <w:t>Neste</w:t>
      </w:r>
      <w:r w:rsidR="008B60D4" w:rsidRPr="00D149C0">
        <w:rPr>
          <w:rFonts w:ascii="Times New Roman" w:hAnsi="Times New Roman" w:cs="Times New Roman"/>
          <w:sz w:val="24"/>
          <w:szCs w:val="24"/>
        </w:rPr>
        <w:t xml:space="preserve"> contexto, são vários os estudos </w:t>
      </w:r>
      <w:r w:rsidR="00267C0C" w:rsidRPr="00D149C0">
        <w:rPr>
          <w:rFonts w:ascii="Times New Roman" w:hAnsi="Times New Roman" w:cs="Times New Roman"/>
          <w:sz w:val="24"/>
          <w:szCs w:val="24"/>
        </w:rPr>
        <w:fldChar w:fldCharType="begin">
          <w:fldData xml:space="preserve">PEVuZE5vdGU+PENpdGU+PEF1dGhvcj5BbnR1bmVzPC9BdXRob3I+PFllYXI+MjAxMjwvWWVhcj48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</w:fldData>
        </w:fldChar>
      </w:r>
      <w:r w:rsidR="004B57E9" w:rsidRPr="00D149C0">
        <w:rPr>
          <w:rFonts w:ascii="Times New Roman" w:hAnsi="Times New Roman" w:cs="Times New Roman"/>
          <w:sz w:val="24"/>
          <w:szCs w:val="24"/>
        </w:rPr>
        <w:instrText xml:space="preserve"> ADDIN EN.CITE </w:instrText>
      </w:r>
      <w:r w:rsidR="004B57E9" w:rsidRPr="00D149C0">
        <w:rPr>
          <w:rFonts w:ascii="Times New Roman" w:hAnsi="Times New Roman" w:cs="Times New Roman"/>
          <w:sz w:val="24"/>
          <w:szCs w:val="24"/>
        </w:rPr>
        <w:fldChar w:fldCharType="begin">
          <w:fldData xml:space="preserve">PEVuZE5vdGU+PENpdGU+PEF1dGhvcj5BbnR1bmVzPC9BdXRob3I+PFllYXI+MjAxMjwvWWVhcj48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</w:fldData>
        </w:fldChar>
      </w:r>
      <w:r w:rsidR="004B57E9" w:rsidRPr="00D149C0">
        <w:rPr>
          <w:rFonts w:ascii="Times New Roman" w:hAnsi="Times New Roman" w:cs="Times New Roman"/>
          <w:sz w:val="24"/>
          <w:szCs w:val="24"/>
        </w:rPr>
        <w:instrText xml:space="preserve"> ADDIN EN.CITE.DATA </w:instrText>
      </w:r>
      <w:r w:rsidR="004B57E9" w:rsidRPr="00D149C0">
        <w:rPr>
          <w:rFonts w:ascii="Times New Roman" w:hAnsi="Times New Roman" w:cs="Times New Roman"/>
          <w:sz w:val="24"/>
          <w:szCs w:val="24"/>
        </w:rPr>
      </w:r>
      <w:r w:rsidR="004B57E9" w:rsidRPr="00D149C0">
        <w:rPr>
          <w:rFonts w:ascii="Times New Roman" w:hAnsi="Times New Roman" w:cs="Times New Roman"/>
          <w:sz w:val="24"/>
          <w:szCs w:val="24"/>
        </w:rPr>
        <w:fldChar w:fldCharType="end"/>
      </w:r>
      <w:r w:rsidR="00267C0C" w:rsidRPr="00D149C0">
        <w:rPr>
          <w:rFonts w:ascii="Times New Roman" w:hAnsi="Times New Roman" w:cs="Times New Roman"/>
          <w:sz w:val="24"/>
          <w:szCs w:val="24"/>
        </w:rPr>
      </w:r>
      <w:r w:rsidR="00267C0C" w:rsidRPr="00D149C0">
        <w:rPr>
          <w:rFonts w:ascii="Times New Roman" w:hAnsi="Times New Roman" w:cs="Times New Roman"/>
          <w:sz w:val="24"/>
          <w:szCs w:val="24"/>
        </w:rPr>
        <w:fldChar w:fldCharType="separate"/>
      </w:r>
      <w:r w:rsidR="00A4295A" w:rsidRPr="00D149C0">
        <w:rPr>
          <w:rFonts w:ascii="Times New Roman" w:hAnsi="Times New Roman" w:cs="Times New Roman"/>
          <w:noProof/>
          <w:sz w:val="24"/>
          <w:szCs w:val="24"/>
        </w:rPr>
        <w:t>(BRAGA; ARAUJO; MACEDO; CORRAR, 2011; MACEDO; MACHADO; MURCIA; MACHADO, 2011; ANTUNES; GRECCO; FORMIGONI; MENDONÇA NETO</w:t>
      </w:r>
      <w:r w:rsidR="003E535C" w:rsidRPr="00D149C0">
        <w:rPr>
          <w:rFonts w:ascii="Times New Roman" w:hAnsi="Times New Roman" w:cs="Times New Roman"/>
          <w:noProof/>
          <w:sz w:val="24"/>
          <w:szCs w:val="24"/>
        </w:rPr>
        <w:t>, 2012; FREIRE;</w:t>
      </w:r>
      <w:r w:rsidR="00A4295A" w:rsidRPr="00D149C0">
        <w:rPr>
          <w:rFonts w:ascii="Times New Roman" w:hAnsi="Times New Roman" w:cs="Times New Roman"/>
          <w:noProof/>
          <w:sz w:val="24"/>
          <w:szCs w:val="24"/>
        </w:rPr>
        <w:t xml:space="preserve"> MACHADO</w:t>
      </w:r>
      <w:r w:rsidR="003E535C" w:rsidRPr="00D149C0">
        <w:rPr>
          <w:rFonts w:ascii="Times New Roman" w:hAnsi="Times New Roman" w:cs="Times New Roman"/>
          <w:noProof/>
          <w:sz w:val="24"/>
          <w:szCs w:val="24"/>
        </w:rPr>
        <w:t>;</w:t>
      </w:r>
      <w:r w:rsidR="00A4295A" w:rsidRPr="00D149C0">
        <w:rPr>
          <w:rFonts w:ascii="Times New Roman" w:hAnsi="Times New Roman" w:cs="Times New Roman"/>
          <w:noProof/>
          <w:sz w:val="24"/>
          <w:szCs w:val="24"/>
        </w:rPr>
        <w:t xml:space="preserve"> </w:t>
      </w:r>
      <w:r w:rsidR="003E535C" w:rsidRPr="00D149C0">
        <w:rPr>
          <w:rFonts w:ascii="Times New Roman" w:hAnsi="Times New Roman" w:cs="Times New Roman"/>
          <w:noProof/>
          <w:sz w:val="24"/>
          <w:szCs w:val="24"/>
        </w:rPr>
        <w:t xml:space="preserve">SOUZA; OLIVEIRA, </w:t>
      </w:r>
      <w:r w:rsidR="004B57E9" w:rsidRPr="00D149C0">
        <w:rPr>
          <w:rFonts w:ascii="Times New Roman" w:hAnsi="Times New Roman" w:cs="Times New Roman"/>
          <w:noProof/>
          <w:sz w:val="24"/>
          <w:szCs w:val="24"/>
        </w:rPr>
        <w:t xml:space="preserve">2012; </w:t>
      </w:r>
      <w:r w:rsidR="003E535C" w:rsidRPr="00D149C0">
        <w:rPr>
          <w:rFonts w:ascii="Times New Roman" w:hAnsi="Times New Roman" w:cs="Times New Roman"/>
          <w:noProof/>
          <w:sz w:val="24"/>
          <w:szCs w:val="24"/>
        </w:rPr>
        <w:t>DOMENICO;</w:t>
      </w:r>
      <w:r w:rsidR="00A4295A" w:rsidRPr="00D149C0">
        <w:rPr>
          <w:rFonts w:ascii="Times New Roman" w:hAnsi="Times New Roman" w:cs="Times New Roman"/>
          <w:noProof/>
          <w:sz w:val="24"/>
          <w:szCs w:val="24"/>
        </w:rPr>
        <w:t xml:space="preserve"> MAGRO</w:t>
      </w:r>
      <w:r w:rsidR="003E535C" w:rsidRPr="00D149C0">
        <w:rPr>
          <w:rFonts w:ascii="Times New Roman" w:hAnsi="Times New Roman" w:cs="Times New Roman"/>
          <w:noProof/>
          <w:sz w:val="24"/>
          <w:szCs w:val="24"/>
        </w:rPr>
        <w:t>; KLANN</w:t>
      </w:r>
      <w:r w:rsidR="00A4295A" w:rsidRPr="00D149C0">
        <w:rPr>
          <w:rFonts w:ascii="Times New Roman" w:hAnsi="Times New Roman" w:cs="Times New Roman"/>
          <w:noProof/>
          <w:sz w:val="24"/>
          <w:szCs w:val="24"/>
        </w:rPr>
        <w:t>,</w:t>
      </w:r>
      <w:r w:rsidR="004B57E9" w:rsidRPr="00D149C0">
        <w:rPr>
          <w:rFonts w:ascii="Times New Roman" w:hAnsi="Times New Roman" w:cs="Times New Roman"/>
          <w:noProof/>
          <w:sz w:val="24"/>
          <w:szCs w:val="24"/>
        </w:rPr>
        <w:t xml:space="preserve"> 2014)</w:t>
      </w:r>
      <w:r w:rsidR="00267C0C" w:rsidRPr="00D149C0">
        <w:rPr>
          <w:rFonts w:ascii="Times New Roman" w:hAnsi="Times New Roman" w:cs="Times New Roman"/>
          <w:sz w:val="24"/>
          <w:szCs w:val="24"/>
        </w:rPr>
        <w:fldChar w:fldCharType="end"/>
      </w:r>
      <w:r w:rsidR="00C65DF9" w:rsidRPr="00D149C0">
        <w:rPr>
          <w:rFonts w:ascii="Times New Roman" w:hAnsi="Times New Roman" w:cs="Times New Roman"/>
          <w:sz w:val="24"/>
          <w:szCs w:val="24"/>
        </w:rPr>
        <w:t xml:space="preserve"> que abordam, diretamente ou indiretamente, os impactos do processo de</w:t>
      </w:r>
      <w:r w:rsidR="008A5660">
        <w:rPr>
          <w:rFonts w:ascii="Times New Roman" w:hAnsi="Times New Roman" w:cs="Times New Roman"/>
          <w:sz w:val="24"/>
          <w:szCs w:val="24"/>
        </w:rPr>
        <w:t xml:space="preserve"> convergência</w:t>
      </w:r>
      <w:r w:rsidR="008B60D4" w:rsidRPr="00D149C0">
        <w:rPr>
          <w:rFonts w:ascii="Times New Roman" w:hAnsi="Times New Roman" w:cs="Times New Roman"/>
          <w:sz w:val="24"/>
          <w:szCs w:val="24"/>
        </w:rPr>
        <w:t xml:space="preserve"> </w:t>
      </w:r>
      <w:r w:rsidR="00C65DF9" w:rsidRPr="00D149C0">
        <w:rPr>
          <w:rFonts w:ascii="Times New Roman" w:hAnsi="Times New Roman" w:cs="Times New Roman"/>
          <w:sz w:val="24"/>
          <w:szCs w:val="24"/>
        </w:rPr>
        <w:t>e adoção das IFRS</w:t>
      </w:r>
      <w:r w:rsidRPr="00D149C0">
        <w:rPr>
          <w:rFonts w:ascii="Times New Roman" w:hAnsi="Times New Roman" w:cs="Times New Roman"/>
          <w:sz w:val="24"/>
          <w:szCs w:val="24"/>
        </w:rPr>
        <w:t xml:space="preserve"> ocorrido no</w:t>
      </w:r>
      <w:r w:rsidR="00C65DF9" w:rsidRPr="00D149C0">
        <w:rPr>
          <w:rFonts w:ascii="Times New Roman" w:hAnsi="Times New Roman" w:cs="Times New Roman"/>
          <w:sz w:val="24"/>
          <w:szCs w:val="24"/>
        </w:rPr>
        <w:t xml:space="preserve"> Brasil. </w:t>
      </w:r>
      <w:r w:rsidR="008B60D4" w:rsidRPr="00D149C0">
        <w:rPr>
          <w:rFonts w:ascii="Times New Roman" w:hAnsi="Times New Roman" w:cs="Times New Roman"/>
          <w:sz w:val="24"/>
          <w:szCs w:val="24"/>
        </w:rPr>
        <w:t xml:space="preserve">Contudo, não se encontrou estudo que </w:t>
      </w:r>
      <w:r w:rsidR="00E835FE" w:rsidRPr="00D149C0">
        <w:rPr>
          <w:rFonts w:ascii="Times New Roman" w:hAnsi="Times New Roman" w:cs="Times New Roman"/>
          <w:sz w:val="24"/>
          <w:szCs w:val="24"/>
        </w:rPr>
        <w:t xml:space="preserve">abordasse </w:t>
      </w:r>
      <w:r w:rsidR="00545566" w:rsidRPr="00D149C0">
        <w:rPr>
          <w:rFonts w:ascii="Times New Roman" w:hAnsi="Times New Roman" w:cs="Times New Roman"/>
          <w:sz w:val="24"/>
          <w:szCs w:val="24"/>
          <w:lang w:val="pt-PT"/>
        </w:rPr>
        <w:t>como se deu o</w:t>
      </w:r>
      <w:r w:rsidR="008366DD" w:rsidRPr="00D149C0">
        <w:rPr>
          <w:rFonts w:ascii="Times New Roman" w:hAnsi="Times New Roman" w:cs="Times New Roman"/>
          <w:sz w:val="24"/>
          <w:szCs w:val="24"/>
        </w:rPr>
        <w:t xml:space="preserve"> processo de convergência e </w:t>
      </w:r>
      <w:r w:rsidR="00A83BD0" w:rsidRPr="00D149C0">
        <w:rPr>
          <w:rFonts w:ascii="Times New Roman" w:hAnsi="Times New Roman" w:cs="Times New Roman"/>
          <w:sz w:val="24"/>
          <w:szCs w:val="24"/>
        </w:rPr>
        <w:t>adoção d</w:t>
      </w:r>
      <w:r w:rsidR="00F7372A" w:rsidRPr="00D149C0">
        <w:rPr>
          <w:rFonts w:ascii="Times New Roman" w:hAnsi="Times New Roman" w:cs="Times New Roman"/>
          <w:sz w:val="24"/>
          <w:szCs w:val="24"/>
        </w:rPr>
        <w:t>as</w:t>
      </w:r>
      <w:r w:rsidR="008366DD" w:rsidRPr="00D149C0">
        <w:rPr>
          <w:rFonts w:ascii="Times New Roman" w:hAnsi="Times New Roman" w:cs="Times New Roman"/>
          <w:sz w:val="24"/>
          <w:szCs w:val="24"/>
        </w:rPr>
        <w:t xml:space="preserve"> IFRS</w:t>
      </w:r>
      <w:r w:rsidR="00545566" w:rsidRPr="00D149C0">
        <w:rPr>
          <w:rFonts w:ascii="Times New Roman" w:hAnsi="Times New Roman" w:cs="Times New Roman"/>
          <w:sz w:val="24"/>
          <w:szCs w:val="24"/>
        </w:rPr>
        <w:t xml:space="preserve"> no Brasil</w:t>
      </w:r>
      <w:r w:rsidR="006072D7" w:rsidRPr="00D149C0">
        <w:rPr>
          <w:rFonts w:ascii="Times New Roman" w:hAnsi="Times New Roman" w:cs="Times New Roman"/>
          <w:sz w:val="24"/>
          <w:szCs w:val="24"/>
        </w:rPr>
        <w:t>,</w:t>
      </w:r>
      <w:r w:rsidR="008366DD" w:rsidRPr="00D149C0">
        <w:rPr>
          <w:rFonts w:ascii="Times New Roman" w:hAnsi="Times New Roman" w:cs="Times New Roman"/>
          <w:sz w:val="24"/>
          <w:szCs w:val="24"/>
        </w:rPr>
        <w:t xml:space="preserve"> </w:t>
      </w:r>
      <w:r w:rsidR="006072D7" w:rsidRPr="00D149C0">
        <w:rPr>
          <w:rFonts w:ascii="Times New Roman" w:hAnsi="Times New Roman" w:cs="Times New Roman"/>
          <w:sz w:val="24"/>
          <w:szCs w:val="24"/>
          <w:lang w:val="pt-PT"/>
        </w:rPr>
        <w:t>numa pespectiva teórica institucional</w:t>
      </w:r>
      <w:r w:rsidR="008B60D4" w:rsidRPr="00D149C0">
        <w:rPr>
          <w:rFonts w:ascii="Times New Roman" w:hAnsi="Times New Roman" w:cs="Times New Roman"/>
          <w:sz w:val="24"/>
          <w:szCs w:val="24"/>
        </w:rPr>
        <w:t>.</w:t>
      </w:r>
    </w:p>
    <w:p w:rsidR="008B60D4" w:rsidRPr="00D149C0" w:rsidRDefault="008B60D4" w:rsidP="00A5709B">
      <w:pPr>
        <w:spacing w:after="0" w:line="240" w:lineRule="auto"/>
        <w:ind w:firstLine="708"/>
        <w:jc w:val="both"/>
        <w:rPr>
          <w:rFonts w:ascii="Times New Roman" w:hAnsi="Times New Roman" w:cs="Times New Roman"/>
          <w:sz w:val="24"/>
          <w:szCs w:val="24"/>
        </w:rPr>
      </w:pPr>
      <w:r w:rsidRPr="00D149C0">
        <w:rPr>
          <w:rFonts w:ascii="Times New Roman" w:hAnsi="Times New Roman" w:cs="Times New Roman"/>
          <w:sz w:val="24"/>
          <w:szCs w:val="24"/>
        </w:rPr>
        <w:t xml:space="preserve">Desse modo, considerando tanto a importância </w:t>
      </w:r>
      <w:r w:rsidR="002604C7" w:rsidRPr="00D149C0">
        <w:rPr>
          <w:rFonts w:ascii="Times New Roman" w:hAnsi="Times New Roman" w:cs="Times New Roman"/>
          <w:sz w:val="24"/>
          <w:szCs w:val="24"/>
        </w:rPr>
        <w:t>do processo do convergência e</w:t>
      </w:r>
      <w:r w:rsidR="00F7372A" w:rsidRPr="00D149C0">
        <w:rPr>
          <w:rFonts w:ascii="Times New Roman" w:hAnsi="Times New Roman" w:cs="Times New Roman"/>
          <w:sz w:val="24"/>
          <w:szCs w:val="24"/>
        </w:rPr>
        <w:t xml:space="preserve"> adoção das </w:t>
      </w:r>
      <w:r w:rsidR="008611EE" w:rsidRPr="00D149C0">
        <w:rPr>
          <w:rFonts w:ascii="Times New Roman" w:hAnsi="Times New Roman" w:cs="Times New Roman"/>
          <w:sz w:val="24"/>
          <w:szCs w:val="24"/>
        </w:rPr>
        <w:t>IFRS</w:t>
      </w:r>
      <w:r w:rsidR="002604C7" w:rsidRPr="00D149C0">
        <w:rPr>
          <w:rFonts w:ascii="Times New Roman" w:hAnsi="Times New Roman" w:cs="Times New Roman"/>
          <w:sz w:val="24"/>
          <w:szCs w:val="24"/>
        </w:rPr>
        <w:t xml:space="preserve"> pelos paíse</w:t>
      </w:r>
      <w:r w:rsidR="00545566" w:rsidRPr="00D149C0">
        <w:rPr>
          <w:rFonts w:ascii="Times New Roman" w:hAnsi="Times New Roman" w:cs="Times New Roman"/>
          <w:sz w:val="24"/>
          <w:szCs w:val="24"/>
        </w:rPr>
        <w:t>s</w:t>
      </w:r>
      <w:r w:rsidR="00607CA3" w:rsidRPr="00D149C0">
        <w:rPr>
          <w:rFonts w:ascii="Times New Roman" w:hAnsi="Times New Roman" w:cs="Times New Roman"/>
          <w:sz w:val="24"/>
          <w:szCs w:val="24"/>
          <w:lang w:val="pt-PT"/>
        </w:rPr>
        <w:t xml:space="preserve"> </w:t>
      </w:r>
      <w:r w:rsidRPr="00D149C0">
        <w:rPr>
          <w:rFonts w:ascii="Times New Roman" w:hAnsi="Times New Roman" w:cs="Times New Roman"/>
          <w:sz w:val="24"/>
          <w:szCs w:val="24"/>
          <w:lang w:val="pt-PT"/>
        </w:rPr>
        <w:t xml:space="preserve">como a </w:t>
      </w:r>
      <w:r w:rsidR="00070BA4" w:rsidRPr="00D149C0">
        <w:rPr>
          <w:rFonts w:ascii="Times New Roman" w:hAnsi="Times New Roman" w:cs="Times New Roman"/>
          <w:sz w:val="24"/>
          <w:szCs w:val="24"/>
          <w:lang w:val="pt-PT"/>
        </w:rPr>
        <w:t xml:space="preserve">importância </w:t>
      </w:r>
      <w:r w:rsidRPr="00D149C0">
        <w:rPr>
          <w:rFonts w:ascii="Times New Roman" w:hAnsi="Times New Roman" w:cs="Times New Roman"/>
          <w:sz w:val="24"/>
          <w:szCs w:val="24"/>
          <w:lang w:val="pt-PT"/>
        </w:rPr>
        <w:t xml:space="preserve">que o </w:t>
      </w:r>
      <w:r w:rsidR="00F7372A" w:rsidRPr="00D149C0">
        <w:rPr>
          <w:rFonts w:ascii="Times New Roman" w:hAnsi="Times New Roman" w:cs="Times New Roman"/>
          <w:sz w:val="24"/>
          <w:szCs w:val="24"/>
          <w:lang w:val="pt-PT"/>
        </w:rPr>
        <w:t>Brasil</w:t>
      </w:r>
      <w:r w:rsidRPr="00D149C0">
        <w:rPr>
          <w:rFonts w:ascii="Times New Roman" w:hAnsi="Times New Roman" w:cs="Times New Roman"/>
          <w:sz w:val="24"/>
          <w:szCs w:val="24"/>
          <w:lang w:val="pt-PT"/>
        </w:rPr>
        <w:t xml:space="preserve"> tem no cenário das normas internacionais de contabilidade, </w:t>
      </w:r>
      <w:r w:rsidRPr="00D149C0">
        <w:rPr>
          <w:rFonts w:ascii="Times New Roman" w:hAnsi="Times New Roman" w:cs="Times New Roman"/>
          <w:sz w:val="24"/>
          <w:szCs w:val="24"/>
        </w:rPr>
        <w:t xml:space="preserve">surgiu a questão problema que será tratada por este estudo: </w:t>
      </w:r>
      <w:r w:rsidR="00545566" w:rsidRPr="00D149C0">
        <w:rPr>
          <w:rFonts w:ascii="Times New Roman" w:hAnsi="Times New Roman" w:cs="Times New Roman"/>
          <w:sz w:val="24"/>
          <w:szCs w:val="24"/>
          <w:lang w:val="pt-PT"/>
        </w:rPr>
        <w:t xml:space="preserve">como se deu o </w:t>
      </w:r>
      <w:r w:rsidR="002911BE" w:rsidRPr="00D149C0">
        <w:rPr>
          <w:rFonts w:ascii="Times New Roman" w:hAnsi="Times New Roman" w:cs="Times New Roman"/>
          <w:sz w:val="24"/>
          <w:szCs w:val="24"/>
          <w:lang w:val="pt-PT"/>
        </w:rPr>
        <w:t xml:space="preserve"> processo de convergência e </w:t>
      </w:r>
      <w:r w:rsidR="004B1F94" w:rsidRPr="00D149C0">
        <w:rPr>
          <w:rFonts w:ascii="Times New Roman" w:hAnsi="Times New Roman" w:cs="Times New Roman"/>
          <w:sz w:val="24"/>
          <w:szCs w:val="24"/>
          <w:lang w:val="pt-PT"/>
        </w:rPr>
        <w:t>adoção d</w:t>
      </w:r>
      <w:r w:rsidR="002911BE" w:rsidRPr="00D149C0">
        <w:rPr>
          <w:rFonts w:ascii="Times New Roman" w:hAnsi="Times New Roman" w:cs="Times New Roman"/>
          <w:sz w:val="24"/>
          <w:szCs w:val="24"/>
          <w:lang w:val="pt-PT"/>
        </w:rPr>
        <w:t xml:space="preserve">as IFRS </w:t>
      </w:r>
      <w:r w:rsidR="002911BE" w:rsidRPr="00D149C0">
        <w:rPr>
          <w:rFonts w:ascii="Times New Roman" w:hAnsi="Times New Roman" w:cs="Times New Roman"/>
          <w:sz w:val="24"/>
          <w:szCs w:val="24"/>
        </w:rPr>
        <w:t xml:space="preserve">no </w:t>
      </w:r>
      <w:r w:rsidR="002604C7" w:rsidRPr="00D149C0">
        <w:rPr>
          <w:rFonts w:ascii="Times New Roman" w:hAnsi="Times New Roman" w:cs="Times New Roman"/>
          <w:sz w:val="24"/>
          <w:szCs w:val="24"/>
        </w:rPr>
        <w:t>caso do Brasil</w:t>
      </w:r>
      <w:r w:rsidR="00D149C0" w:rsidRPr="00D149C0">
        <w:rPr>
          <w:rFonts w:ascii="Times New Roman" w:hAnsi="Times New Roman" w:cs="Times New Roman"/>
          <w:sz w:val="24"/>
          <w:szCs w:val="24"/>
        </w:rPr>
        <w:t xml:space="preserve"> </w:t>
      </w:r>
      <w:r w:rsidR="00D149C0" w:rsidRPr="00D149C0">
        <w:rPr>
          <w:rFonts w:ascii="Times New Roman" w:hAnsi="Times New Roman" w:cs="Times New Roman"/>
          <w:sz w:val="24"/>
          <w:szCs w:val="24"/>
          <w:lang w:val="pt-PT"/>
        </w:rPr>
        <w:t>numa pespectiva teórica institucional</w:t>
      </w:r>
      <w:r w:rsidRPr="00D149C0">
        <w:rPr>
          <w:rFonts w:ascii="Times New Roman" w:hAnsi="Times New Roman" w:cs="Times New Roman"/>
          <w:sz w:val="24"/>
          <w:szCs w:val="24"/>
        </w:rPr>
        <w:t>?</w:t>
      </w:r>
    </w:p>
    <w:p w:rsidR="00B96E90" w:rsidRPr="00D149C0" w:rsidRDefault="00181B42" w:rsidP="00A5709B">
      <w:pPr>
        <w:spacing w:after="0" w:line="240" w:lineRule="auto"/>
        <w:ind w:firstLine="709"/>
        <w:jc w:val="both"/>
        <w:rPr>
          <w:rStyle w:val="hps"/>
          <w:rFonts w:ascii="Times New Roman" w:hAnsi="Times New Roman" w:cs="Times New Roman"/>
          <w:sz w:val="24"/>
          <w:szCs w:val="24"/>
        </w:rPr>
      </w:pPr>
      <w:r w:rsidRPr="00D149C0">
        <w:rPr>
          <w:rFonts w:ascii="Times New Roman" w:hAnsi="Times New Roman" w:cs="Times New Roman"/>
          <w:sz w:val="24"/>
          <w:szCs w:val="24"/>
        </w:rPr>
        <w:lastRenderedPageBreak/>
        <w:t xml:space="preserve">Neste sentido, o presente estudo tem como objetivo geral </w:t>
      </w:r>
      <w:r w:rsidR="002911BE" w:rsidRPr="00D149C0">
        <w:rPr>
          <w:rFonts w:ascii="Times New Roman" w:hAnsi="Times New Roman" w:cs="Times New Roman"/>
          <w:sz w:val="24"/>
          <w:szCs w:val="24"/>
        </w:rPr>
        <w:t>analisar</w:t>
      </w:r>
      <w:r w:rsidRPr="00D149C0">
        <w:rPr>
          <w:rFonts w:ascii="Times New Roman" w:hAnsi="Times New Roman" w:cs="Times New Roman"/>
          <w:sz w:val="24"/>
          <w:szCs w:val="24"/>
        </w:rPr>
        <w:t xml:space="preserve">, a partir de uma </w:t>
      </w:r>
      <w:r w:rsidR="002911BE" w:rsidRPr="00D149C0">
        <w:rPr>
          <w:rFonts w:ascii="Times New Roman" w:hAnsi="Times New Roman" w:cs="Times New Roman"/>
          <w:sz w:val="24"/>
          <w:szCs w:val="24"/>
        </w:rPr>
        <w:t>perspectiva teórica</w:t>
      </w:r>
      <w:r w:rsidRPr="00D149C0">
        <w:rPr>
          <w:rFonts w:ascii="Times New Roman" w:hAnsi="Times New Roman" w:cs="Times New Roman"/>
          <w:sz w:val="24"/>
          <w:szCs w:val="24"/>
        </w:rPr>
        <w:t xml:space="preserve"> institucional, </w:t>
      </w:r>
      <w:r w:rsidR="00545566" w:rsidRPr="00D149C0">
        <w:rPr>
          <w:rFonts w:ascii="Times New Roman" w:hAnsi="Times New Roman" w:cs="Times New Roman"/>
          <w:sz w:val="24"/>
          <w:szCs w:val="24"/>
          <w:lang w:val="pt-PT"/>
        </w:rPr>
        <w:t>como se deu o</w:t>
      </w:r>
      <w:r w:rsidR="002911BE" w:rsidRPr="00D149C0">
        <w:rPr>
          <w:rFonts w:ascii="Times New Roman" w:hAnsi="Times New Roman" w:cs="Times New Roman"/>
          <w:sz w:val="24"/>
          <w:szCs w:val="24"/>
          <w:lang w:val="pt-PT"/>
        </w:rPr>
        <w:t xml:space="preserve"> processo de convergência e </w:t>
      </w:r>
      <w:r w:rsidR="004B1F94" w:rsidRPr="00D149C0">
        <w:rPr>
          <w:rFonts w:ascii="Times New Roman" w:hAnsi="Times New Roman" w:cs="Times New Roman"/>
          <w:sz w:val="24"/>
          <w:szCs w:val="24"/>
          <w:lang w:val="pt-PT"/>
        </w:rPr>
        <w:t>adoção d</w:t>
      </w:r>
      <w:r w:rsidR="002911BE" w:rsidRPr="00D149C0">
        <w:rPr>
          <w:rFonts w:ascii="Times New Roman" w:hAnsi="Times New Roman" w:cs="Times New Roman"/>
          <w:sz w:val="24"/>
          <w:szCs w:val="24"/>
          <w:lang w:val="pt-PT"/>
        </w:rPr>
        <w:t>as IFRS</w:t>
      </w:r>
      <w:r w:rsidR="002911BE" w:rsidRPr="00D149C0">
        <w:rPr>
          <w:rFonts w:ascii="Times New Roman" w:hAnsi="Times New Roman" w:cs="Times New Roman"/>
          <w:sz w:val="24"/>
          <w:szCs w:val="24"/>
        </w:rPr>
        <w:t xml:space="preserve"> </w:t>
      </w:r>
      <w:r w:rsidRPr="00D149C0">
        <w:rPr>
          <w:rFonts w:ascii="Times New Roman" w:hAnsi="Times New Roman" w:cs="Times New Roman"/>
          <w:sz w:val="24"/>
          <w:szCs w:val="24"/>
        </w:rPr>
        <w:t xml:space="preserve">no contexto </w:t>
      </w:r>
      <w:r w:rsidR="002911BE" w:rsidRPr="00D149C0">
        <w:rPr>
          <w:rFonts w:ascii="Times New Roman" w:hAnsi="Times New Roman" w:cs="Times New Roman"/>
          <w:sz w:val="24"/>
          <w:szCs w:val="24"/>
        </w:rPr>
        <w:t xml:space="preserve">social </w:t>
      </w:r>
      <w:r w:rsidRPr="00D149C0">
        <w:rPr>
          <w:rFonts w:ascii="Times New Roman" w:hAnsi="Times New Roman" w:cs="Times New Roman"/>
          <w:sz w:val="24"/>
          <w:szCs w:val="24"/>
        </w:rPr>
        <w:t xml:space="preserve">brasileiro. Para </w:t>
      </w:r>
      <w:r w:rsidRPr="00D149C0">
        <w:rPr>
          <w:rFonts w:ascii="Times New Roman" w:hAnsi="Times New Roman" w:cs="Times New Roman"/>
          <w:color w:val="000000" w:themeColor="text1"/>
          <w:sz w:val="24"/>
          <w:szCs w:val="24"/>
        </w:rPr>
        <w:t xml:space="preserve">esse </w:t>
      </w:r>
      <w:r w:rsidRPr="00D149C0">
        <w:rPr>
          <w:rFonts w:ascii="Times New Roman" w:hAnsi="Times New Roman" w:cs="Times New Roman"/>
          <w:sz w:val="24"/>
          <w:szCs w:val="24"/>
        </w:rPr>
        <w:t xml:space="preserve">efeito, pretende-se: i) apresentar o enquadramento das normas brasileiras de contabilidade; e ii) adotar um modelo conceitual de mudança institucional, resultante da combinação dos modelos </w:t>
      </w:r>
      <w:r w:rsidRPr="00D149C0">
        <w:rPr>
          <w:rFonts w:ascii="Times New Roman" w:eastAsia="Times New Roman" w:hAnsi="Times New Roman" w:cs="Times New Roman"/>
          <w:sz w:val="24"/>
          <w:szCs w:val="24"/>
          <w:lang w:val="pt-PT" w:eastAsia="pt-BR"/>
        </w:rPr>
        <w:t xml:space="preserve">propostos por </w:t>
      </w:r>
      <w:r w:rsidR="00E23C4D" w:rsidRPr="00D149C0">
        <w:rPr>
          <w:rFonts w:ascii="Times New Roman" w:eastAsia="Times New Roman" w:hAnsi="Times New Roman" w:cs="Times New Roman"/>
          <w:sz w:val="24"/>
          <w:szCs w:val="24"/>
          <w:lang w:val="pt-PT" w:eastAsia="pt-BR"/>
        </w:rPr>
        <w:fldChar w:fldCharType="begin"/>
      </w:r>
      <w:r w:rsidR="004B57E9" w:rsidRPr="00D149C0">
        <w:rPr>
          <w:rFonts w:ascii="Times New Roman" w:eastAsia="Times New Roman" w:hAnsi="Times New Roman" w:cs="Times New Roman"/>
          <w:sz w:val="24"/>
          <w:szCs w:val="24"/>
          <w:lang w:val="pt-PT" w:eastAsia="pt-BR"/>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E23C4D" w:rsidRPr="00D149C0">
        <w:rPr>
          <w:rFonts w:ascii="Times New Roman" w:eastAsia="Times New Roman" w:hAnsi="Times New Roman" w:cs="Times New Roman"/>
          <w:sz w:val="24"/>
          <w:szCs w:val="24"/>
          <w:lang w:val="pt-PT" w:eastAsia="pt-BR"/>
        </w:rPr>
        <w:fldChar w:fldCharType="separate"/>
      </w:r>
      <w:r w:rsidR="004B57E9" w:rsidRPr="00D149C0">
        <w:rPr>
          <w:rFonts w:ascii="Times New Roman" w:eastAsia="Times New Roman" w:hAnsi="Times New Roman" w:cs="Times New Roman"/>
          <w:noProof/>
          <w:sz w:val="24"/>
          <w:szCs w:val="24"/>
          <w:lang w:val="pt-PT" w:eastAsia="pt-BR"/>
        </w:rPr>
        <w:t>Dillard, Rigsby</w:t>
      </w:r>
      <w:r w:rsidR="004B57E9" w:rsidRPr="00D149C0">
        <w:rPr>
          <w:rFonts w:ascii="Times New Roman" w:eastAsia="Times New Roman" w:hAnsi="Times New Roman" w:cs="Times New Roman"/>
          <w:i/>
          <w:noProof/>
          <w:sz w:val="24"/>
          <w:szCs w:val="24"/>
          <w:lang w:val="pt-PT" w:eastAsia="pt-BR"/>
        </w:rPr>
        <w:t xml:space="preserve"> et al.</w:t>
      </w:r>
      <w:r w:rsidR="004B57E9" w:rsidRPr="00D149C0">
        <w:rPr>
          <w:rFonts w:ascii="Times New Roman" w:eastAsia="Times New Roman" w:hAnsi="Times New Roman" w:cs="Times New Roman"/>
          <w:noProof/>
          <w:sz w:val="24"/>
          <w:szCs w:val="24"/>
          <w:lang w:val="pt-PT" w:eastAsia="pt-BR"/>
        </w:rPr>
        <w:t xml:space="preserve"> (2004)</w:t>
      </w:r>
      <w:r w:rsidR="00E23C4D" w:rsidRPr="00D149C0">
        <w:rPr>
          <w:rFonts w:ascii="Times New Roman" w:eastAsia="Times New Roman" w:hAnsi="Times New Roman" w:cs="Times New Roman"/>
          <w:sz w:val="24"/>
          <w:szCs w:val="24"/>
          <w:lang w:val="pt-PT" w:eastAsia="pt-BR"/>
        </w:rPr>
        <w:fldChar w:fldCharType="end"/>
      </w:r>
      <w:r w:rsidR="00E23C4D" w:rsidRPr="00D149C0">
        <w:rPr>
          <w:rFonts w:ascii="Times New Roman" w:eastAsia="Times New Roman" w:hAnsi="Times New Roman" w:cs="Times New Roman"/>
          <w:sz w:val="24"/>
          <w:szCs w:val="24"/>
          <w:lang w:val="pt-PT" w:eastAsia="pt-BR"/>
        </w:rPr>
        <w:t xml:space="preserve"> </w:t>
      </w:r>
      <w:r w:rsidRPr="00D149C0">
        <w:rPr>
          <w:rFonts w:ascii="Times New Roman" w:eastAsia="Times New Roman" w:hAnsi="Times New Roman" w:cs="Times New Roman"/>
          <w:sz w:val="24"/>
          <w:szCs w:val="24"/>
          <w:lang w:val="pt-PT" w:eastAsia="pt-BR"/>
        </w:rPr>
        <w:t>e</w:t>
      </w:r>
      <w:r w:rsidRPr="00D149C0">
        <w:rPr>
          <w:rFonts w:ascii="Times New Roman" w:hAnsi="Times New Roman" w:cs="Times New Roman"/>
          <w:sz w:val="24"/>
          <w:szCs w:val="24"/>
        </w:rPr>
        <w:t xml:space="preserve"> por </w:t>
      </w:r>
      <w:r w:rsidR="00E23C4D" w:rsidRPr="00D149C0">
        <w:rPr>
          <w:rFonts w:ascii="Times New Roman" w:hAnsi="Times New Roman" w:cs="Times New Roman"/>
          <w:sz w:val="24"/>
          <w:szCs w:val="24"/>
        </w:rPr>
        <w:fldChar w:fldCharType="begin"/>
      </w:r>
      <w:r w:rsidR="004B57E9" w:rsidRPr="00D149C0">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00E23C4D" w:rsidRPr="00D149C0">
        <w:rPr>
          <w:rFonts w:ascii="Times New Roman" w:hAnsi="Times New Roman" w:cs="Times New Roman"/>
          <w:sz w:val="24"/>
          <w:szCs w:val="24"/>
        </w:rPr>
        <w:fldChar w:fldCharType="separate"/>
      </w:r>
      <w:r w:rsidR="004B57E9" w:rsidRPr="00D149C0">
        <w:rPr>
          <w:rFonts w:ascii="Times New Roman" w:hAnsi="Times New Roman" w:cs="Times New Roman"/>
          <w:noProof/>
          <w:sz w:val="24"/>
          <w:szCs w:val="24"/>
        </w:rPr>
        <w:t>Guerreiro, Rodrigues</w:t>
      </w:r>
      <w:r w:rsidR="004B57E9" w:rsidRPr="00D149C0">
        <w:rPr>
          <w:rFonts w:ascii="Times New Roman" w:hAnsi="Times New Roman" w:cs="Times New Roman"/>
          <w:i/>
          <w:noProof/>
          <w:sz w:val="24"/>
          <w:szCs w:val="24"/>
        </w:rPr>
        <w:t xml:space="preserve"> et al.</w:t>
      </w:r>
      <w:r w:rsidR="004B57E9" w:rsidRPr="00D149C0">
        <w:rPr>
          <w:rFonts w:ascii="Times New Roman" w:hAnsi="Times New Roman" w:cs="Times New Roman"/>
          <w:noProof/>
          <w:sz w:val="24"/>
          <w:szCs w:val="24"/>
        </w:rPr>
        <w:t xml:space="preserve"> (2015)</w:t>
      </w:r>
      <w:r w:rsidR="00E23C4D" w:rsidRPr="00D149C0">
        <w:rPr>
          <w:rFonts w:ascii="Times New Roman" w:hAnsi="Times New Roman" w:cs="Times New Roman"/>
          <w:sz w:val="24"/>
          <w:szCs w:val="24"/>
        </w:rPr>
        <w:fldChar w:fldCharType="end"/>
      </w:r>
      <w:r w:rsidRPr="00D149C0">
        <w:rPr>
          <w:rFonts w:ascii="Times New Roman" w:hAnsi="Times New Roman" w:cs="Times New Roman"/>
          <w:sz w:val="24"/>
          <w:szCs w:val="24"/>
        </w:rPr>
        <w:t xml:space="preserve">, </w:t>
      </w:r>
      <w:r w:rsidRPr="00D149C0">
        <w:rPr>
          <w:rStyle w:val="hps"/>
          <w:rFonts w:ascii="Times New Roman" w:hAnsi="Times New Roman" w:cs="Times New Roman"/>
          <w:sz w:val="24"/>
          <w:szCs w:val="24"/>
        </w:rPr>
        <w:t>para fundamentação teórica do estudo.</w:t>
      </w:r>
      <w:r w:rsidR="004201BF" w:rsidRPr="00D149C0">
        <w:rPr>
          <w:rStyle w:val="hps"/>
          <w:rFonts w:ascii="Times New Roman" w:hAnsi="Times New Roman" w:cs="Times New Roman"/>
          <w:sz w:val="24"/>
          <w:szCs w:val="24"/>
        </w:rPr>
        <w:t xml:space="preserve">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149C0">
        <w:rPr>
          <w:rFonts w:ascii="Times New Roman" w:hAnsi="Times New Roman" w:cs="Times New Roman"/>
          <w:sz w:val="24"/>
          <w:szCs w:val="24"/>
        </w:rPr>
        <w:t xml:space="preserve">Com essa questão </w:t>
      </w:r>
      <w:r w:rsidR="0041566F" w:rsidRPr="00D149C0">
        <w:rPr>
          <w:rFonts w:ascii="Times New Roman" w:hAnsi="Times New Roman" w:cs="Times New Roman"/>
          <w:sz w:val="24"/>
          <w:szCs w:val="24"/>
        </w:rPr>
        <w:t xml:space="preserve">problema </w:t>
      </w:r>
      <w:r w:rsidRPr="00D149C0">
        <w:rPr>
          <w:rFonts w:ascii="Times New Roman" w:hAnsi="Times New Roman" w:cs="Times New Roman"/>
          <w:sz w:val="24"/>
          <w:szCs w:val="24"/>
        </w:rPr>
        <w:t>e com o desenvolvimento deste estudo</w:t>
      </w:r>
      <w:r w:rsidR="00070BA4" w:rsidRPr="00D149C0">
        <w:rPr>
          <w:rFonts w:ascii="Times New Roman" w:hAnsi="Times New Roman" w:cs="Times New Roman"/>
          <w:sz w:val="24"/>
          <w:szCs w:val="24"/>
        </w:rPr>
        <w:t>,</w:t>
      </w:r>
      <w:r w:rsidRPr="00D149C0">
        <w:rPr>
          <w:rFonts w:ascii="Times New Roman" w:hAnsi="Times New Roman" w:cs="Times New Roman"/>
          <w:sz w:val="24"/>
          <w:szCs w:val="24"/>
        </w:rPr>
        <w:t xml:space="preserve"> pretende-se contribuir para os estudos relacionados ao processo de</w:t>
      </w:r>
      <w:r w:rsidR="004B1F94" w:rsidRPr="00D149C0">
        <w:rPr>
          <w:rFonts w:ascii="Times New Roman" w:hAnsi="Times New Roman" w:cs="Times New Roman"/>
          <w:sz w:val="24"/>
          <w:szCs w:val="24"/>
        </w:rPr>
        <w:t xml:space="preserve"> convergência e adoção das IFRS e</w:t>
      </w:r>
      <w:r w:rsidRPr="00D149C0">
        <w:rPr>
          <w:rFonts w:ascii="Times New Roman" w:hAnsi="Times New Roman" w:cs="Times New Roman"/>
          <w:sz w:val="24"/>
          <w:szCs w:val="24"/>
        </w:rPr>
        <w:t xml:space="preserve"> </w:t>
      </w:r>
      <w:r w:rsidR="00230C66" w:rsidRPr="00D149C0">
        <w:rPr>
          <w:rFonts w:ascii="Times New Roman" w:hAnsi="Times New Roman" w:cs="Times New Roman"/>
          <w:sz w:val="24"/>
          <w:szCs w:val="24"/>
        </w:rPr>
        <w:t xml:space="preserve">à </w:t>
      </w:r>
      <w:r w:rsidRPr="00D149C0">
        <w:rPr>
          <w:rFonts w:ascii="Times New Roman" w:hAnsi="Times New Roman" w:cs="Times New Roman"/>
          <w:sz w:val="24"/>
          <w:szCs w:val="24"/>
        </w:rPr>
        <w:t xml:space="preserve">contabilidade internacional, pois ele dá uma compreensão </w:t>
      </w:r>
      <w:r w:rsidR="00F5563C" w:rsidRPr="00D149C0">
        <w:rPr>
          <w:rFonts w:ascii="Times New Roman" w:hAnsi="Times New Roman" w:cs="Times New Roman"/>
          <w:sz w:val="24"/>
          <w:szCs w:val="24"/>
        </w:rPr>
        <w:t>sobre</w:t>
      </w:r>
      <w:r w:rsidRPr="00D149C0">
        <w:rPr>
          <w:rFonts w:ascii="Times New Roman" w:hAnsi="Times New Roman" w:cs="Times New Roman"/>
          <w:sz w:val="24"/>
          <w:szCs w:val="24"/>
        </w:rPr>
        <w:t xml:space="preserve"> como os </w:t>
      </w:r>
      <w:r w:rsidR="00E06E48">
        <w:rPr>
          <w:rFonts w:ascii="Times New Roman" w:hAnsi="Times New Roman" w:cs="Times New Roman"/>
          <w:sz w:val="24"/>
          <w:szCs w:val="24"/>
        </w:rPr>
        <w:t>agentes humanos</w:t>
      </w:r>
      <w:r w:rsidRPr="00D149C0">
        <w:rPr>
          <w:rFonts w:ascii="Times New Roman" w:hAnsi="Times New Roman" w:cs="Times New Roman"/>
          <w:sz w:val="24"/>
          <w:szCs w:val="24"/>
        </w:rPr>
        <w:t xml:space="preserve"> </w:t>
      </w:r>
      <w:r w:rsidR="00126A4B" w:rsidRPr="00D149C0">
        <w:rPr>
          <w:rFonts w:ascii="Times New Roman" w:hAnsi="Times New Roman" w:cs="Times New Roman"/>
          <w:sz w:val="24"/>
          <w:szCs w:val="24"/>
        </w:rPr>
        <w:t xml:space="preserve">envolvidos </w:t>
      </w:r>
      <w:r w:rsidRPr="00D149C0">
        <w:rPr>
          <w:rFonts w:ascii="Times New Roman" w:hAnsi="Times New Roman" w:cs="Times New Roman"/>
          <w:sz w:val="24"/>
          <w:szCs w:val="24"/>
        </w:rPr>
        <w:t>(</w:t>
      </w:r>
      <w:r w:rsidRPr="00D149C0">
        <w:rPr>
          <w:rFonts w:ascii="Times New Roman" w:hAnsi="Times New Roman" w:cs="Times New Roman"/>
          <w:color w:val="000000" w:themeColor="text1"/>
          <w:sz w:val="24"/>
          <w:szCs w:val="24"/>
        </w:rPr>
        <w:t xml:space="preserve">entidades que compõem o </w:t>
      </w:r>
      <w:r w:rsidRPr="00D149C0">
        <w:rPr>
          <w:rFonts w:ascii="Times New Roman" w:hAnsi="Times New Roman" w:cs="Times New Roman"/>
          <w:sz w:val="24"/>
          <w:szCs w:val="24"/>
        </w:rPr>
        <w:t xml:space="preserve">Comitê de Pronunciamentos Contábeis (CPC) </w:t>
      </w:r>
      <w:r w:rsidRPr="00D149C0">
        <w:rPr>
          <w:rFonts w:ascii="Times New Roman" w:hAnsi="Times New Roman" w:cs="Times New Roman"/>
          <w:color w:val="000000" w:themeColor="text1"/>
          <w:sz w:val="24"/>
          <w:szCs w:val="24"/>
        </w:rPr>
        <w:t>e o</w:t>
      </w:r>
      <w:r w:rsidRPr="00D149C0">
        <w:rPr>
          <w:rFonts w:ascii="Times New Roman" w:hAnsi="Times New Roman" w:cs="Times New Roman"/>
          <w:sz w:val="24"/>
          <w:szCs w:val="24"/>
        </w:rPr>
        <w:t xml:space="preserve"> Comitê Gestor da Convergência no Brasil (CGC), e uma amostra de profissionais da contabilidade) agiram no processo de mudança das normas de contabilidade </w:t>
      </w:r>
      <w:r w:rsidR="00F5563C" w:rsidRPr="00D149C0">
        <w:rPr>
          <w:rFonts w:ascii="Times New Roman" w:hAnsi="Times New Roman" w:cs="Times New Roman"/>
          <w:sz w:val="24"/>
          <w:szCs w:val="24"/>
        </w:rPr>
        <w:t xml:space="preserve">para as IFRS </w:t>
      </w:r>
      <w:r w:rsidRPr="00D149C0">
        <w:rPr>
          <w:rFonts w:ascii="Times New Roman" w:hAnsi="Times New Roman" w:cs="Times New Roman"/>
          <w:sz w:val="24"/>
          <w:szCs w:val="24"/>
        </w:rPr>
        <w:t xml:space="preserve">ocorrido no Brasil, a partir das mudanças ocorridas </w:t>
      </w:r>
      <w:r w:rsidR="00607CA3" w:rsidRPr="00D149C0">
        <w:rPr>
          <w:rFonts w:ascii="Times New Roman" w:hAnsi="Times New Roman" w:cs="Times New Roman"/>
          <w:sz w:val="24"/>
          <w:szCs w:val="24"/>
        </w:rPr>
        <w:t xml:space="preserve">na </w:t>
      </w:r>
      <w:r w:rsidR="00F5563C" w:rsidRPr="00D149C0">
        <w:rPr>
          <w:rFonts w:ascii="Times New Roman" w:hAnsi="Times New Roman" w:cs="Times New Roman"/>
          <w:sz w:val="24"/>
          <w:szCs w:val="24"/>
        </w:rPr>
        <w:t>Lei nº 6.404, de 15 de dezembro de 1976</w:t>
      </w:r>
      <w:r w:rsidR="000F495C" w:rsidRPr="00D149C0">
        <w:rPr>
          <w:rFonts w:ascii="Times New Roman" w:hAnsi="Times New Roman" w:cs="Times New Roman"/>
          <w:sz w:val="24"/>
          <w:szCs w:val="24"/>
        </w:rPr>
        <w:fldChar w:fldCharType="begin"/>
      </w:r>
      <w:r w:rsidR="000F495C" w:rsidRPr="00D149C0">
        <w:rPr>
          <w:rFonts w:ascii="Times New Roman" w:hAnsi="Times New Roman" w:cs="Times New Roman"/>
          <w:sz w:val="24"/>
          <w:szCs w:val="24"/>
        </w:rPr>
        <w:instrText xml:space="preserve"> ADDIN EN.CITE &lt;EndNote&gt;&lt;Cite Hidden="1"&gt;&lt;Author&gt;BRASIL&lt;/Author&gt;&lt;Year&gt;1976&lt;/Year&gt;&lt;RecNum&gt;1703&lt;/RecNum&gt;&lt;record&gt;&lt;rec-number&gt;1703&lt;/rec-number&gt;&lt;foreign-keys&gt;&lt;key app="EN" db-id="ftp5tvzrevsrd3ezra8xrpznw2zztrwtadx5" timestamp="1466443199"&gt;1703&lt;/key&gt;&lt;/foreign-keys&gt;&lt;ref-type name="Standard"&gt;58&lt;/ref-type&gt;&lt;contributors&gt;&lt;authors&gt;&lt;author&gt;BRASIL&lt;/author&gt;&lt;/authors&gt;&lt;/contributors&gt;&lt;titles&gt;&lt;title&gt;Lei nº 6.404, que dispõe sobre as Sociedades por Ações.&lt;/title&gt;&lt;/titles&gt;&lt;dates&gt;&lt;year&gt;1976&lt;/year&gt;&lt;pub-dates&gt;&lt;date&gt;17 de dezembro&lt;/date&gt;&lt;/pub-dates&gt;&lt;/dates&gt;&lt;pub-location&gt;Brasília&lt;/pub-location&gt;&lt;publisher&gt;Publicada no D.O.U de 17 de dezembro de 1976.&lt;/publisher&gt;&lt;urls&gt;&lt;/urls&gt;&lt;/record&gt;&lt;/Cite&gt;&lt;/EndNote&gt;</w:instrText>
      </w:r>
      <w:r w:rsidR="000F495C" w:rsidRPr="00D149C0">
        <w:rPr>
          <w:rFonts w:ascii="Times New Roman" w:hAnsi="Times New Roman" w:cs="Times New Roman"/>
          <w:sz w:val="24"/>
          <w:szCs w:val="24"/>
        </w:rPr>
        <w:fldChar w:fldCharType="end"/>
      </w:r>
      <w:r w:rsidR="00F5563C" w:rsidRPr="00D149C0">
        <w:rPr>
          <w:rFonts w:ascii="Times New Roman" w:hAnsi="Times New Roman" w:cs="Times New Roman"/>
          <w:sz w:val="24"/>
          <w:szCs w:val="24"/>
        </w:rPr>
        <w:t xml:space="preserve">, pela Lei </w:t>
      </w:r>
      <w:r w:rsidRPr="00D149C0">
        <w:rPr>
          <w:rFonts w:ascii="Times New Roman" w:hAnsi="Times New Roman" w:cs="Times New Roman"/>
          <w:sz w:val="24"/>
          <w:szCs w:val="24"/>
        </w:rPr>
        <w:t>nº</w:t>
      </w:r>
      <w:r w:rsidR="00E80BAF" w:rsidRPr="00D149C0">
        <w:rPr>
          <w:rFonts w:ascii="Times New Roman" w:hAnsi="Times New Roman" w:cs="Times New Roman"/>
          <w:sz w:val="24"/>
          <w:szCs w:val="24"/>
        </w:rPr>
        <w:t xml:space="preserve"> 11.638, </w:t>
      </w:r>
      <w:r w:rsidR="004201BF" w:rsidRPr="00D149C0">
        <w:rPr>
          <w:rFonts w:ascii="Times New Roman" w:hAnsi="Times New Roman" w:cs="Times New Roman"/>
          <w:sz w:val="24"/>
          <w:szCs w:val="24"/>
        </w:rPr>
        <w:t>de 27 de dezembro de 2007</w:t>
      </w:r>
      <w:r w:rsidR="00367489" w:rsidRPr="00D149C0">
        <w:rPr>
          <w:rFonts w:ascii="Times New Roman" w:hAnsi="Times New Roman" w:cs="Times New Roman"/>
          <w:sz w:val="24"/>
          <w:szCs w:val="24"/>
        </w:rPr>
        <w:fldChar w:fldCharType="begin"/>
      </w:r>
      <w:r w:rsidR="004201BF" w:rsidRPr="00D149C0">
        <w:rPr>
          <w:rFonts w:ascii="Times New Roman" w:hAnsi="Times New Roman" w:cs="Times New Roman"/>
          <w:sz w:val="24"/>
          <w:szCs w:val="24"/>
        </w:rPr>
        <w:instrText xml:space="preserve"> ADDIN EN.CITE &lt;EndNote&gt;&lt;Cite Hidden="1"&gt;&lt;Author&gt;BRASIL&lt;/Author&gt;&lt;Year&gt;2007&lt;/Year&gt;&lt;RecNum&gt;83&lt;/RecNum&gt;&lt;record&gt;&lt;rec-number&gt;83&lt;/rec-number&gt;&lt;foreign-keys&gt;&lt;key app="EN" db-id="ftp5tvzrevsrd3ezra8xrpznw2zztrwtadx5" timestamp="1441819267"&gt;83&lt;/key&gt;&lt;/foreign-keys&gt;&lt;ref-type name="Standard"&gt;58&lt;/ref-type&gt;&lt;contributors&gt;&lt;authors&gt;&lt;author&gt;BRASIL&lt;/author&gt;&lt;/authors&gt;&lt;/contributors&gt;&lt;titles&gt;&lt;title&gt;Lei n.º 11.638, que altera e revoga dispositivos da Lei nº 6.404, de 15 de dezembro de 1976, e da Lei nº 6.385, de 7 de dezembro de 1976, e estende às sociedades de grande porte disposições relativas à elaboração e divulgação de demonnstrações financeiras.&lt;/title&gt;&lt;/titles&gt;&lt;dates&gt;&lt;year&gt;2007&lt;/year&gt;&lt;pub-dates&gt;&lt;date&gt;28 de dezembro&lt;/date&gt;&lt;/pub-dates&gt;&lt;/dates&gt;&lt;pub-location&gt;Brasília&lt;/pub-location&gt;&lt;publisher&gt;Publicada no D.O.U de 28 de dezembro de 2007.&lt;/publisher&gt;&lt;urls&gt;&lt;/urls&gt;&lt;/record&gt;&lt;/Cite&gt;&lt;/EndNote&gt;</w:instrText>
      </w:r>
      <w:r w:rsidR="00367489" w:rsidRPr="00D149C0">
        <w:rPr>
          <w:rFonts w:ascii="Times New Roman" w:hAnsi="Times New Roman" w:cs="Times New Roman"/>
          <w:sz w:val="24"/>
          <w:szCs w:val="24"/>
        </w:rPr>
        <w:fldChar w:fldCharType="end"/>
      </w:r>
      <w:r w:rsidR="00126A4B" w:rsidRPr="00D149C0">
        <w:rPr>
          <w:rFonts w:ascii="Times New Roman" w:hAnsi="Times New Roman" w:cs="Times New Roman"/>
          <w:sz w:val="24"/>
          <w:szCs w:val="24"/>
        </w:rPr>
        <w:t xml:space="preserve">, </w:t>
      </w:r>
      <w:r w:rsidRPr="00D149C0">
        <w:rPr>
          <w:rFonts w:ascii="Times New Roman" w:hAnsi="Times New Roman" w:cs="Times New Roman"/>
          <w:sz w:val="24"/>
          <w:szCs w:val="24"/>
        </w:rPr>
        <w:t xml:space="preserve">permitindo assim, uma </w:t>
      </w:r>
      <w:r w:rsidR="00F5563C" w:rsidRPr="00D149C0">
        <w:rPr>
          <w:rFonts w:ascii="Times New Roman" w:hAnsi="Times New Roman" w:cs="Times New Roman"/>
          <w:sz w:val="24"/>
          <w:szCs w:val="24"/>
        </w:rPr>
        <w:t>abordagem</w:t>
      </w:r>
      <w:r w:rsidR="00126A4B" w:rsidRPr="00D149C0">
        <w:rPr>
          <w:rFonts w:ascii="Times New Roman" w:hAnsi="Times New Roman" w:cs="Times New Roman"/>
          <w:sz w:val="24"/>
          <w:szCs w:val="24"/>
        </w:rPr>
        <w:t xml:space="preserve"> </w:t>
      </w:r>
      <w:r w:rsidR="00D149C0" w:rsidRPr="00D149C0">
        <w:rPr>
          <w:rFonts w:ascii="Times New Roman" w:hAnsi="Times New Roman" w:cs="Times New Roman"/>
          <w:sz w:val="24"/>
          <w:szCs w:val="24"/>
        </w:rPr>
        <w:t xml:space="preserve">institucional </w:t>
      </w:r>
      <w:r w:rsidR="004B1F94" w:rsidRPr="00D149C0">
        <w:rPr>
          <w:rFonts w:ascii="Times New Roman" w:hAnsi="Times New Roman" w:cs="Times New Roman"/>
          <w:sz w:val="24"/>
          <w:szCs w:val="24"/>
        </w:rPr>
        <w:t>sobre como</w:t>
      </w:r>
      <w:r w:rsidR="002604C7" w:rsidRPr="00D149C0">
        <w:rPr>
          <w:rFonts w:ascii="Times New Roman" w:hAnsi="Times New Roman" w:cs="Times New Roman"/>
          <w:sz w:val="24"/>
          <w:szCs w:val="24"/>
        </w:rPr>
        <w:t xml:space="preserve"> prevaleceu </w:t>
      </w:r>
      <w:r w:rsidR="001142B5" w:rsidRPr="00D149C0">
        <w:rPr>
          <w:rFonts w:ascii="Times New Roman" w:hAnsi="Times New Roman" w:cs="Times New Roman"/>
          <w:sz w:val="24"/>
          <w:szCs w:val="24"/>
        </w:rPr>
        <w:t>os tipos de</w:t>
      </w:r>
      <w:r w:rsidR="004B1F94" w:rsidRPr="00D149C0">
        <w:rPr>
          <w:rFonts w:ascii="Times New Roman" w:hAnsi="Times New Roman" w:cs="Times New Roman"/>
          <w:sz w:val="24"/>
          <w:szCs w:val="24"/>
        </w:rPr>
        <w:t xml:space="preserve"> estrutura</w:t>
      </w:r>
      <w:r w:rsidR="001142B5" w:rsidRPr="00D149C0">
        <w:rPr>
          <w:rFonts w:ascii="Times New Roman" w:hAnsi="Times New Roman" w:cs="Times New Roman"/>
          <w:sz w:val="24"/>
          <w:szCs w:val="24"/>
        </w:rPr>
        <w:t xml:space="preserve"> social,</w:t>
      </w:r>
      <w:r w:rsidR="004B1F94" w:rsidRPr="00D149C0">
        <w:rPr>
          <w:rFonts w:ascii="Times New Roman" w:hAnsi="Times New Roman" w:cs="Times New Roman"/>
          <w:sz w:val="24"/>
          <w:szCs w:val="24"/>
        </w:rPr>
        <w:t xml:space="preserve"> </w:t>
      </w:r>
      <w:r w:rsidR="001142B5" w:rsidRPr="00D149C0">
        <w:rPr>
          <w:rFonts w:ascii="Times New Roman" w:hAnsi="Times New Roman" w:cs="Times New Roman"/>
          <w:sz w:val="24"/>
          <w:szCs w:val="24"/>
        </w:rPr>
        <w:t>i)</w:t>
      </w:r>
      <w:r w:rsidR="004B1F94" w:rsidRPr="00D149C0">
        <w:rPr>
          <w:rFonts w:ascii="Times New Roman" w:hAnsi="Times New Roman" w:cs="Times New Roman"/>
          <w:sz w:val="24"/>
          <w:szCs w:val="24"/>
        </w:rPr>
        <w:t xml:space="preserve"> </w:t>
      </w:r>
      <w:r w:rsidR="001142B5" w:rsidRPr="00D149C0">
        <w:rPr>
          <w:rFonts w:ascii="Times New Roman" w:hAnsi="Times New Roman" w:cs="Times New Roman"/>
          <w:sz w:val="24"/>
          <w:szCs w:val="24"/>
        </w:rPr>
        <w:t xml:space="preserve">significação, </w:t>
      </w:r>
      <w:r w:rsidR="00FE11D0" w:rsidRPr="00D149C0">
        <w:rPr>
          <w:rFonts w:ascii="Times New Roman" w:hAnsi="Times New Roman" w:cs="Times New Roman"/>
          <w:sz w:val="24"/>
          <w:szCs w:val="24"/>
        </w:rPr>
        <w:t xml:space="preserve">ii) </w:t>
      </w:r>
      <w:r w:rsidR="004B1F94" w:rsidRPr="00D149C0">
        <w:rPr>
          <w:rFonts w:ascii="Times New Roman" w:hAnsi="Times New Roman" w:cs="Times New Roman"/>
          <w:sz w:val="24"/>
          <w:szCs w:val="24"/>
        </w:rPr>
        <w:t>dominação</w:t>
      </w:r>
      <w:r w:rsidR="00FE11D0" w:rsidRPr="00D149C0">
        <w:rPr>
          <w:rFonts w:ascii="Times New Roman" w:hAnsi="Times New Roman" w:cs="Times New Roman"/>
          <w:sz w:val="24"/>
          <w:szCs w:val="24"/>
        </w:rPr>
        <w:t>,</w:t>
      </w:r>
      <w:r w:rsidR="004B1F94" w:rsidRPr="00D149C0">
        <w:rPr>
          <w:rFonts w:ascii="Times New Roman" w:hAnsi="Times New Roman" w:cs="Times New Roman"/>
          <w:sz w:val="24"/>
          <w:szCs w:val="24"/>
        </w:rPr>
        <w:t xml:space="preserve"> </w:t>
      </w:r>
      <w:r w:rsidR="001142B5" w:rsidRPr="00D149C0">
        <w:rPr>
          <w:rFonts w:ascii="Times New Roman" w:hAnsi="Times New Roman" w:cs="Times New Roman"/>
          <w:sz w:val="24"/>
          <w:szCs w:val="24"/>
        </w:rPr>
        <w:t xml:space="preserve">e </w:t>
      </w:r>
      <w:r w:rsidR="00FE11D0" w:rsidRPr="00D149C0">
        <w:rPr>
          <w:rFonts w:ascii="Times New Roman" w:hAnsi="Times New Roman" w:cs="Times New Roman"/>
          <w:sz w:val="24"/>
          <w:szCs w:val="24"/>
        </w:rPr>
        <w:t xml:space="preserve">iii) </w:t>
      </w:r>
      <w:r w:rsidR="001142B5" w:rsidRPr="00D149C0">
        <w:rPr>
          <w:rFonts w:ascii="Times New Roman" w:hAnsi="Times New Roman" w:cs="Times New Roman"/>
          <w:sz w:val="24"/>
          <w:szCs w:val="24"/>
        </w:rPr>
        <w:t>legitimação</w:t>
      </w:r>
      <w:r w:rsidR="00FE11D0" w:rsidRPr="00D149C0">
        <w:rPr>
          <w:rFonts w:ascii="Times New Roman" w:hAnsi="Times New Roman" w:cs="Times New Roman"/>
          <w:sz w:val="24"/>
          <w:szCs w:val="24"/>
        </w:rPr>
        <w:t>,</w:t>
      </w:r>
      <w:r w:rsidR="001142B5" w:rsidRPr="00D149C0">
        <w:rPr>
          <w:rFonts w:ascii="Times New Roman" w:hAnsi="Times New Roman" w:cs="Times New Roman"/>
          <w:sz w:val="24"/>
          <w:szCs w:val="24"/>
        </w:rPr>
        <w:t xml:space="preserve"> </w:t>
      </w:r>
      <w:r w:rsidR="002604C7" w:rsidRPr="00D149C0">
        <w:rPr>
          <w:rFonts w:ascii="Times New Roman" w:hAnsi="Times New Roman" w:cs="Times New Roman"/>
          <w:sz w:val="24"/>
          <w:szCs w:val="24"/>
        </w:rPr>
        <w:t>na coordenação do processo de convergência e adoção das IFRS n</w:t>
      </w:r>
      <w:r w:rsidRPr="00D149C0">
        <w:rPr>
          <w:rFonts w:ascii="Times New Roman" w:hAnsi="Times New Roman" w:cs="Times New Roman"/>
          <w:sz w:val="24"/>
          <w:szCs w:val="24"/>
        </w:rPr>
        <w:t>o caso do Brasil.</w:t>
      </w:r>
      <w:r w:rsidRPr="00FE11D0">
        <w:rPr>
          <w:rFonts w:ascii="Times New Roman" w:hAnsi="Times New Roman" w:cs="Times New Roman"/>
          <w:sz w:val="24"/>
          <w:szCs w:val="24"/>
        </w:rPr>
        <w:t xml:space="preserve"> Além disso, este estudo é altamente relevante para os interessados </w:t>
      </w:r>
      <w:r w:rsidR="0041566F" w:rsidRPr="00FE11D0">
        <w:rPr>
          <w:rFonts w:ascii="Times New Roman" w:hAnsi="Times New Roman" w:cs="Times New Roman"/>
          <w:sz w:val="24"/>
          <w:szCs w:val="24"/>
        </w:rPr>
        <w:t>no preparo</w:t>
      </w:r>
      <w:r w:rsidRPr="00FE11D0">
        <w:rPr>
          <w:rFonts w:ascii="Times New Roman" w:hAnsi="Times New Roman" w:cs="Times New Roman"/>
          <w:sz w:val="24"/>
          <w:szCs w:val="24"/>
        </w:rPr>
        <w:t xml:space="preserve"> e </w:t>
      </w:r>
      <w:r w:rsidR="0041566F" w:rsidRPr="00FE11D0">
        <w:rPr>
          <w:rFonts w:ascii="Times New Roman" w:hAnsi="Times New Roman" w:cs="Times New Roman"/>
          <w:sz w:val="24"/>
          <w:szCs w:val="24"/>
        </w:rPr>
        <w:t xml:space="preserve">na </w:t>
      </w:r>
      <w:r w:rsidRPr="00FE11D0">
        <w:rPr>
          <w:rFonts w:ascii="Times New Roman" w:hAnsi="Times New Roman" w:cs="Times New Roman"/>
          <w:sz w:val="24"/>
          <w:szCs w:val="24"/>
        </w:rPr>
        <w:t>regulamentação das</w:t>
      </w:r>
      <w:r w:rsidR="001142B5" w:rsidRPr="00FE11D0">
        <w:rPr>
          <w:rFonts w:ascii="Times New Roman" w:hAnsi="Times New Roman" w:cs="Times New Roman"/>
          <w:sz w:val="24"/>
          <w:szCs w:val="24"/>
        </w:rPr>
        <w:t xml:space="preserve"> normas de contabilidade, bem como </w:t>
      </w:r>
      <w:r w:rsidR="00126A4B" w:rsidRPr="00FE11D0">
        <w:rPr>
          <w:rFonts w:ascii="Times New Roman" w:hAnsi="Times New Roman" w:cs="Times New Roman"/>
          <w:sz w:val="24"/>
          <w:szCs w:val="24"/>
        </w:rPr>
        <w:t>n</w:t>
      </w:r>
      <w:r w:rsidR="001142B5" w:rsidRPr="00FE11D0">
        <w:rPr>
          <w:rFonts w:ascii="Times New Roman" w:hAnsi="Times New Roman" w:cs="Times New Roman"/>
          <w:sz w:val="24"/>
          <w:szCs w:val="24"/>
        </w:rPr>
        <w:t>o ambiente acadêmico</w:t>
      </w:r>
      <w:r w:rsidR="001142B5">
        <w:rPr>
          <w:rFonts w:ascii="Times New Roman" w:hAnsi="Times New Roman" w:cs="Times New Roman"/>
          <w:sz w:val="24"/>
          <w:szCs w:val="24"/>
        </w:rPr>
        <w:t xml:space="preserve"> e </w:t>
      </w:r>
      <w:r w:rsidR="00126A4B" w:rsidRPr="00D56D37">
        <w:rPr>
          <w:rFonts w:ascii="Times New Roman" w:hAnsi="Times New Roman" w:cs="Times New Roman"/>
          <w:sz w:val="24"/>
          <w:szCs w:val="24"/>
        </w:rPr>
        <w:t>n</w:t>
      </w:r>
      <w:r w:rsidRPr="00D56D37">
        <w:rPr>
          <w:rFonts w:ascii="Times New Roman" w:hAnsi="Times New Roman" w:cs="Times New Roman"/>
          <w:sz w:val="24"/>
          <w:szCs w:val="24"/>
        </w:rPr>
        <w:t>o ambiente político dessas normas.</w:t>
      </w:r>
    </w:p>
    <w:p w:rsidR="008B60D4" w:rsidRPr="00D56D37" w:rsidRDefault="008B60D4" w:rsidP="00A5709B">
      <w:pPr>
        <w:spacing w:after="0" w:line="240" w:lineRule="auto"/>
        <w:ind w:firstLine="709"/>
        <w:jc w:val="both"/>
        <w:rPr>
          <w:rFonts w:ascii="Times New Roman" w:hAnsi="Times New Roman" w:cs="Times New Roman"/>
          <w:sz w:val="24"/>
          <w:szCs w:val="24"/>
          <w:lang w:val="pt-PT"/>
        </w:rPr>
      </w:pPr>
      <w:r w:rsidRPr="00D56D37">
        <w:rPr>
          <w:rFonts w:ascii="Times New Roman" w:hAnsi="Times New Roman" w:cs="Times New Roman"/>
          <w:sz w:val="24"/>
          <w:szCs w:val="24"/>
        </w:rPr>
        <w:t xml:space="preserve">Para dar resposta </w:t>
      </w:r>
      <w:r w:rsidR="00070BA4" w:rsidRPr="00D56D37">
        <w:rPr>
          <w:rFonts w:ascii="Times New Roman" w:hAnsi="Times New Roman" w:cs="Times New Roman"/>
          <w:sz w:val="24"/>
          <w:szCs w:val="24"/>
        </w:rPr>
        <w:t xml:space="preserve">à </w:t>
      </w:r>
      <w:r w:rsidR="0041566F" w:rsidRPr="00D56D37">
        <w:rPr>
          <w:rFonts w:ascii="Times New Roman" w:hAnsi="Times New Roman" w:cs="Times New Roman"/>
          <w:sz w:val="24"/>
          <w:szCs w:val="24"/>
        </w:rPr>
        <w:t>questão problema</w:t>
      </w:r>
      <w:r w:rsidRPr="00D56D37">
        <w:rPr>
          <w:rFonts w:ascii="Times New Roman" w:hAnsi="Times New Roman" w:cs="Times New Roman"/>
          <w:sz w:val="24"/>
          <w:szCs w:val="24"/>
        </w:rPr>
        <w:t xml:space="preserve"> e atingir o objetivo proposto, o estudo</w:t>
      </w:r>
      <w:r w:rsidR="00070BA4" w:rsidRPr="00D56D37">
        <w:rPr>
          <w:rFonts w:ascii="Times New Roman" w:hAnsi="Times New Roman" w:cs="Times New Roman"/>
          <w:sz w:val="24"/>
          <w:szCs w:val="24"/>
        </w:rPr>
        <w:t xml:space="preserve"> foi desenvolvido</w:t>
      </w:r>
      <w:r w:rsidRPr="00D56D37">
        <w:rPr>
          <w:rFonts w:ascii="Times New Roman" w:hAnsi="Times New Roman" w:cs="Times New Roman"/>
          <w:sz w:val="24"/>
          <w:szCs w:val="24"/>
        </w:rPr>
        <w:t xml:space="preserve"> baseado em uma abordagem qualitativa</w:t>
      </w:r>
      <w:r w:rsidR="001F5EA7" w:rsidRPr="00D56D37">
        <w:rPr>
          <w:rFonts w:ascii="Times New Roman" w:hAnsi="Times New Roman" w:cs="Times New Roman"/>
          <w:sz w:val="24"/>
          <w:szCs w:val="24"/>
        </w:rPr>
        <w:t>,</w:t>
      </w:r>
      <w:r w:rsidRPr="00D56D37">
        <w:rPr>
          <w:rFonts w:ascii="Times New Roman" w:hAnsi="Times New Roman" w:cs="Times New Roman"/>
          <w:sz w:val="24"/>
          <w:szCs w:val="24"/>
        </w:rPr>
        <w:t xml:space="preserve"> que se apresenta neste documento da seguinte maneira: Na seção</w:t>
      </w:r>
      <w:r w:rsidR="00545566">
        <w:rPr>
          <w:rFonts w:ascii="Times New Roman" w:hAnsi="Times New Roman" w:cs="Times New Roman"/>
          <w:sz w:val="24"/>
          <w:szCs w:val="24"/>
        </w:rPr>
        <w:t xml:space="preserve"> a seguir é fornecida a fundamentação teórica</w:t>
      </w:r>
      <w:r w:rsidR="004D7539" w:rsidRPr="00D56D37">
        <w:rPr>
          <w:rFonts w:ascii="Times New Roman" w:hAnsi="Times New Roman" w:cs="Times New Roman"/>
          <w:sz w:val="24"/>
          <w:szCs w:val="24"/>
        </w:rPr>
        <w:t xml:space="preserve"> sobre o enquadramento das normas brasileiras de contabilidade, que é seguid</w:t>
      </w:r>
      <w:r w:rsidR="00E516DF" w:rsidRPr="00D56D37">
        <w:rPr>
          <w:rFonts w:ascii="Times New Roman" w:hAnsi="Times New Roman" w:cs="Times New Roman"/>
          <w:sz w:val="24"/>
          <w:szCs w:val="24"/>
        </w:rPr>
        <w:t>o do modelo conceitual de mudança institucional adotado para o presente estudo</w:t>
      </w:r>
      <w:r w:rsidR="004D7539" w:rsidRPr="00D56D37">
        <w:rPr>
          <w:rFonts w:ascii="Times New Roman" w:hAnsi="Times New Roman" w:cs="Times New Roman"/>
          <w:sz w:val="24"/>
          <w:szCs w:val="24"/>
        </w:rPr>
        <w:t>.</w:t>
      </w:r>
      <w:r w:rsidR="00E516DF" w:rsidRPr="00D56D37">
        <w:rPr>
          <w:rFonts w:ascii="Times New Roman" w:hAnsi="Times New Roman" w:cs="Times New Roman"/>
          <w:sz w:val="24"/>
          <w:szCs w:val="24"/>
          <w:lang w:val="pt-PT"/>
        </w:rPr>
        <w:t xml:space="preserve"> </w:t>
      </w:r>
      <w:r w:rsidRPr="00D56D37">
        <w:rPr>
          <w:rFonts w:ascii="Times New Roman" w:hAnsi="Times New Roman" w:cs="Times New Roman"/>
          <w:sz w:val="24"/>
          <w:szCs w:val="24"/>
        </w:rPr>
        <w:t xml:space="preserve">Na seção número três, </w:t>
      </w:r>
      <w:r w:rsidR="0046546F" w:rsidRPr="00D56D37">
        <w:rPr>
          <w:rFonts w:ascii="Times New Roman" w:hAnsi="Times New Roman" w:cs="Times New Roman"/>
          <w:sz w:val="24"/>
          <w:szCs w:val="24"/>
        </w:rPr>
        <w:t xml:space="preserve">descreve-se </w:t>
      </w:r>
      <w:r w:rsidRPr="00D56D37">
        <w:rPr>
          <w:rFonts w:ascii="Times New Roman" w:hAnsi="Times New Roman" w:cs="Times New Roman"/>
          <w:sz w:val="24"/>
          <w:szCs w:val="24"/>
        </w:rPr>
        <w:t xml:space="preserve">a metodologia de pesquisa. Na quarta seção, </w:t>
      </w:r>
      <w:r w:rsidR="0046546F" w:rsidRPr="00D56D37">
        <w:rPr>
          <w:rFonts w:ascii="Times New Roman" w:hAnsi="Times New Roman" w:cs="Times New Roman"/>
          <w:sz w:val="24"/>
          <w:szCs w:val="24"/>
        </w:rPr>
        <w:t xml:space="preserve">apresenta-se </w:t>
      </w:r>
      <w:r w:rsidRPr="00D56D37">
        <w:rPr>
          <w:rFonts w:ascii="Times New Roman" w:hAnsi="Times New Roman" w:cs="Times New Roman"/>
          <w:sz w:val="24"/>
          <w:szCs w:val="24"/>
        </w:rPr>
        <w:t xml:space="preserve">a análise e </w:t>
      </w:r>
      <w:r w:rsidR="007606B9" w:rsidRPr="00D56D37">
        <w:rPr>
          <w:rFonts w:ascii="Times New Roman" w:hAnsi="Times New Roman" w:cs="Times New Roman"/>
          <w:sz w:val="24"/>
          <w:szCs w:val="24"/>
        </w:rPr>
        <w:t>apresentação de</w:t>
      </w:r>
      <w:r w:rsidRPr="00D56D37">
        <w:rPr>
          <w:rFonts w:ascii="Times New Roman" w:hAnsi="Times New Roman" w:cs="Times New Roman"/>
          <w:sz w:val="24"/>
          <w:szCs w:val="24"/>
        </w:rPr>
        <w:t xml:space="preserve"> resultados</w:t>
      </w:r>
      <w:r w:rsidR="00780F77" w:rsidRPr="00D56D37">
        <w:rPr>
          <w:rFonts w:ascii="Times New Roman" w:hAnsi="Times New Roman" w:cs="Times New Roman"/>
          <w:sz w:val="24"/>
          <w:szCs w:val="24"/>
        </w:rPr>
        <w:t xml:space="preserve">, que compreende </w:t>
      </w:r>
      <w:r w:rsidR="00E516DF" w:rsidRPr="00D56D37">
        <w:rPr>
          <w:rFonts w:ascii="Times New Roman" w:hAnsi="Times New Roman" w:cs="Times New Roman"/>
          <w:sz w:val="24"/>
          <w:szCs w:val="24"/>
        </w:rPr>
        <w:t xml:space="preserve">a descrição da coleta dos dados, </w:t>
      </w:r>
      <w:r w:rsidR="00780F77" w:rsidRPr="00D56D37">
        <w:rPr>
          <w:rFonts w:ascii="Times New Roman" w:hAnsi="Times New Roman" w:cs="Times New Roman"/>
          <w:sz w:val="24"/>
          <w:szCs w:val="24"/>
        </w:rPr>
        <w:t xml:space="preserve">a </w:t>
      </w:r>
      <w:r w:rsidR="00E516DF" w:rsidRPr="00D56D37">
        <w:rPr>
          <w:rFonts w:ascii="Times New Roman" w:hAnsi="Times New Roman" w:cs="Times New Roman"/>
          <w:sz w:val="24"/>
          <w:szCs w:val="24"/>
        </w:rPr>
        <w:t xml:space="preserve">síntese das fontes de informações empíricas recolhidas e </w:t>
      </w:r>
      <w:r w:rsidR="00780F77" w:rsidRPr="00D56D37">
        <w:rPr>
          <w:rFonts w:ascii="Times New Roman" w:hAnsi="Times New Roman" w:cs="Times New Roman"/>
          <w:sz w:val="24"/>
          <w:szCs w:val="24"/>
        </w:rPr>
        <w:t xml:space="preserve">a </w:t>
      </w:r>
      <w:r w:rsidR="00E516DF" w:rsidRPr="00D56D37">
        <w:rPr>
          <w:rFonts w:ascii="Times New Roman" w:hAnsi="Times New Roman" w:cs="Times New Roman"/>
          <w:sz w:val="24"/>
          <w:szCs w:val="24"/>
        </w:rPr>
        <w:t>discussão</w:t>
      </w:r>
      <w:r w:rsidRPr="00D56D37">
        <w:rPr>
          <w:rFonts w:ascii="Times New Roman" w:hAnsi="Times New Roman" w:cs="Times New Roman"/>
          <w:sz w:val="24"/>
          <w:szCs w:val="24"/>
        </w:rPr>
        <w:t xml:space="preserve">. E por último, na quinta seção, </w:t>
      </w:r>
      <w:r w:rsidR="0046546F" w:rsidRPr="00D56D37">
        <w:rPr>
          <w:rFonts w:ascii="Times New Roman" w:hAnsi="Times New Roman" w:cs="Times New Roman"/>
          <w:sz w:val="24"/>
          <w:szCs w:val="24"/>
        </w:rPr>
        <w:t xml:space="preserve">apresenta-se </w:t>
      </w:r>
      <w:r w:rsidRPr="00D56D37">
        <w:rPr>
          <w:rFonts w:ascii="Times New Roman" w:hAnsi="Times New Roman" w:cs="Times New Roman"/>
          <w:sz w:val="24"/>
          <w:szCs w:val="24"/>
        </w:rPr>
        <w:t>as considerações finais, as implicações, limitações e sugestões para pesquisas adicionais extraídas deste estudo.</w:t>
      </w:r>
    </w:p>
    <w:p w:rsidR="008B60D4" w:rsidRPr="00D56D37" w:rsidRDefault="008B60D4" w:rsidP="00A5709B">
      <w:pPr>
        <w:spacing w:after="0" w:line="240" w:lineRule="auto"/>
        <w:ind w:firstLine="709"/>
        <w:jc w:val="both"/>
        <w:rPr>
          <w:rStyle w:val="hps"/>
          <w:rFonts w:ascii="Times New Roman" w:hAnsi="Times New Roman" w:cs="Times New Roman"/>
        </w:rPr>
      </w:pPr>
    </w:p>
    <w:p w:rsidR="008B60D4" w:rsidRPr="00D56D37" w:rsidRDefault="004D251F" w:rsidP="00A5709B">
      <w:pPr>
        <w:pStyle w:val="PargrafodaLista"/>
        <w:numPr>
          <w:ilvl w:val="0"/>
          <w:numId w:val="2"/>
        </w:numPr>
        <w:spacing w:after="0" w:line="240" w:lineRule="auto"/>
        <w:jc w:val="both"/>
        <w:rPr>
          <w:rFonts w:ascii="Times New Roman" w:hAnsi="Times New Roman" w:cs="Times New Roman"/>
        </w:rPr>
      </w:pPr>
      <w:r>
        <w:rPr>
          <w:rFonts w:ascii="Times New Roman" w:hAnsi="Times New Roman" w:cs="Times New Roman"/>
          <w:sz w:val="24"/>
          <w:szCs w:val="24"/>
        </w:rPr>
        <w:t>FUNDAMENTAÇÃO TEÓRICA</w:t>
      </w:r>
      <w:r w:rsidR="008B60D4" w:rsidRPr="00D56D37">
        <w:rPr>
          <w:rFonts w:ascii="Times New Roman" w:hAnsi="Times New Roman" w:cs="Times New Roman"/>
          <w:sz w:val="24"/>
          <w:szCs w:val="24"/>
        </w:rPr>
        <w:t xml:space="preserve"> </w:t>
      </w:r>
    </w:p>
    <w:p w:rsidR="008B60D4" w:rsidRPr="00D56D37" w:rsidRDefault="008B60D4" w:rsidP="00A5709B">
      <w:pPr>
        <w:spacing w:after="0" w:line="240" w:lineRule="auto"/>
        <w:ind w:firstLine="567"/>
        <w:jc w:val="both"/>
        <w:rPr>
          <w:rFonts w:ascii="Times New Roman" w:hAnsi="Times New Roman" w:cs="Times New Roman"/>
          <w:sz w:val="24"/>
          <w:szCs w:val="24"/>
        </w:rPr>
      </w:pPr>
    </w:p>
    <w:p w:rsidR="008B60D4" w:rsidRPr="00D56D37" w:rsidRDefault="008B60D4" w:rsidP="007D44A2">
      <w:pPr>
        <w:pStyle w:val="PargrafodaLista"/>
        <w:numPr>
          <w:ilvl w:val="1"/>
          <w:numId w:val="2"/>
        </w:numPr>
        <w:spacing w:after="120" w:line="240" w:lineRule="auto"/>
        <w:ind w:left="357" w:hanging="357"/>
        <w:jc w:val="both"/>
        <w:rPr>
          <w:rFonts w:ascii="Times New Roman" w:hAnsi="Times New Roman" w:cs="Times New Roman"/>
          <w:b/>
          <w:sz w:val="24"/>
          <w:szCs w:val="24"/>
        </w:rPr>
      </w:pPr>
      <w:r w:rsidRPr="00D56D37">
        <w:rPr>
          <w:rFonts w:ascii="Times New Roman" w:hAnsi="Times New Roman" w:cs="Times New Roman"/>
          <w:b/>
          <w:sz w:val="24"/>
          <w:szCs w:val="24"/>
        </w:rPr>
        <w:t>Enquadramento das normas brasileiras de contabilidade</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Embora tenha ocorrido no século XIX a exigência da aplicação de uma ordem uniforme de contabilidade, a primeira iniciativa sobre as normas de contabilidade no Brasil ocorreu com a Resolução n.º 530, de 23 de outubro de 1981</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ExcludeAuth="1" ExcludeYear="1"&gt;&lt;Author&gt;CFC&lt;/Author&gt;&lt;Year&gt;1981&lt;/Year&gt;&lt;RecNum&gt;1706&lt;/RecNum&gt;&lt;record&gt;&lt;rec-number&gt;1706&lt;/rec-number&gt;&lt;foreign-keys&gt;&lt;key app="EN" db-id="ftp5tvzrevsrd3ezra8xrpznw2zztrwtadx5" timestamp="1466444604"&gt;1706&lt;/key&gt;&lt;/foreign-keys&gt;&lt;ref-type name="Standard"&gt;58&lt;/ref-type&gt;&lt;contributors&gt;&lt;authors&gt;&lt;author&gt;CFC&lt;/author&gt;&lt;/authors&gt;&lt;/contributors&gt;&lt;titles&gt;&lt;title&gt;Norma NBC-T 1, que aprova Princípios Fundamentais de Contabilidade.&lt;/title&gt;&lt;/titles&gt;&lt;dates&gt;&lt;year&gt;1981&lt;/year&gt;&lt;pub-dates&gt;&lt;date&gt;26 de janeiro de 1982&lt;/date&gt;&lt;/pub-dates&gt;&lt;/dates&gt;&lt;pub-location&gt;Brasília&lt;/pub-location&gt;&lt;publisher&gt;Publicada no D.O.U de 26 de janeiro de 1982.&lt;/publisher&gt;&lt;urls&gt;&lt;/urls&gt;&lt;/record&gt;&lt;/Cite&gt;&lt;/EndNote&gt;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emitida pelo Conselho Federal de Contabilidade (CFC), que aprovou os Princípios Fundamentais de Contabilidade (PFC)</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para promover o tratamento contábil uniforme aos relatórios contábil-</w:t>
      </w:r>
      <w:r w:rsidRPr="00D56D37">
        <w:rPr>
          <w:rFonts w:ascii="Times New Roman" w:hAnsi="Times New Roman" w:cs="Times New Roman"/>
          <w:color w:val="000000" w:themeColor="text1"/>
          <w:sz w:val="24"/>
          <w:szCs w:val="24"/>
        </w:rPr>
        <w:t>financeiros</w:t>
      </w:r>
      <w:r w:rsidRPr="00D56D37">
        <w:rPr>
          <w:rFonts w:ascii="Times New Roman" w:hAnsi="Times New Roman" w:cs="Times New Roman"/>
          <w:sz w:val="24"/>
          <w:szCs w:val="24"/>
        </w:rPr>
        <w:t>. Em 1986, o Brasil teve outra iniciativa com impactos nas normas de contabilidade. A Comissão de Valores Mobiliários (CVM) regulamentou a Deliberação n.º 29, de 26 de fevereiro</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ExcludeAuth="1" ExcludeYear="1"&gt;&lt;Author&gt;CVM&lt;/Author&gt;&lt;Year&gt;1986&lt;/Year&gt;&lt;RecNum&gt;1708&lt;/RecNum&gt;&lt;record&gt;&lt;rec-number&gt;1708&lt;/rec-number&gt;&lt;foreign-keys&gt;&lt;key app="EN" db-id="ftp5tvzrevsrd3ezra8xrpznw2zztrwtadx5" timestamp="1466445233"&gt;1708&lt;/key&gt;&lt;/foreign-keys&gt;&lt;ref-type name="Standard"&gt;58&lt;/ref-type&gt;&lt;contributors&gt;&lt;authors&gt;&lt;author&gt;CVM&lt;/author&gt;&lt;/authors&gt;&lt;/contributors&gt;&lt;titles&gt;&lt;title&gt;Deliberação nº 29, que aprova o pronunciamento do IBRACON sobre a Estrutura Conceitual Básica da Contabilidade.&lt;/title&gt;&lt;/titles&gt;&lt;dates&gt;&lt;year&gt;1986&lt;/year&gt;&lt;pub-dates&gt;&lt;date&gt;26 de fevereiro &lt;/date&gt;&lt;/pub-dates&gt;&lt;/dates&gt;&lt;pub-location&gt;Brasília&lt;/pub-location&gt;&lt;publisher&gt;Publicada no D.O.U de 13 de fevereiro de 1986.&lt;/publisher&gt;&lt;urls&gt;&lt;/urls&gt;&lt;/record&gt;&lt;/Cite&gt;&lt;/EndNote&gt;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aprovando o pronunciamento do Instituto dos Auditores Independentes do Brasil (IBRACON), denominado Estrutura Conceitual Básica de Contabilidade (ECBC), cujos fundamentos eram constituídos para atender as necessidades dos usuários das informações financeiras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&lt;EndNote&gt;&lt;Cite&gt;&lt;Author&gt;Lopes&lt;/Author&gt;&lt;Year&gt;2005&lt;/Year&gt;&lt;RecNum&gt;24&lt;/RecNum&gt;&lt;DisplayText&gt;(Lopes e Martins, 2005)&lt;/DisplayText&gt;&lt;record&gt;&lt;rec-number&gt;24&lt;/rec-number&gt;&lt;foreign-keys&gt;&lt;key app="EN" db-id="ftp5tvzrevsrd3ezra8xrpznw2zztrwtadx5" timestamp="1438487856"&gt;24&lt;/key&gt;&lt;/foreign-keys&gt;&lt;ref-type name="Book"&gt;6&lt;/ref-type&gt;&lt;contributors&gt;&lt;authors&gt;&lt;author&gt;Lopes, Alexsandro Broedel.&lt;/author&gt;&lt;author&gt;Martins, Eliseu.&lt;/author&gt;&lt;/authors&gt;&lt;/contributors&gt;&lt;titles&gt;&lt;title&gt;Teoria da contabilidade: uma nova abordagem&lt;/title&gt;&lt;/titles&gt;&lt;dates&gt;&lt;year&gt;2005&lt;/year&gt;&lt;/dates&gt;&lt;pub-location&gt;São Paulo&lt;/pub-location&gt;&lt;publisher&gt;Editora Atlas&lt;/publisher&gt;&lt;isbn&gt;85-224-4166-9&lt;/isbn&gt;&lt;urls&gt;&lt;/urls&gt;&lt;/record&gt;&lt;/Cite&gt;&lt;/EndNote&gt;</w:instrText>
      </w:r>
      <w:r w:rsidRPr="00D56D37">
        <w:rPr>
          <w:rFonts w:ascii="Times New Roman" w:hAnsi="Times New Roman" w:cs="Times New Roman"/>
          <w:sz w:val="24"/>
          <w:szCs w:val="24"/>
        </w:rPr>
        <w:fldChar w:fldCharType="separate"/>
      </w:r>
      <w:r w:rsidR="008A5660">
        <w:rPr>
          <w:rFonts w:ascii="Times New Roman" w:hAnsi="Times New Roman" w:cs="Times New Roman"/>
          <w:noProof/>
          <w:sz w:val="24"/>
          <w:szCs w:val="24"/>
        </w:rPr>
        <w:t xml:space="preserve">(LOPES; </w:t>
      </w:r>
      <w:r w:rsidR="008A5660" w:rsidRPr="00D56D37">
        <w:rPr>
          <w:rFonts w:ascii="Times New Roman" w:hAnsi="Times New Roman" w:cs="Times New Roman"/>
          <w:noProof/>
          <w:sz w:val="24"/>
          <w:szCs w:val="24"/>
        </w:rPr>
        <w:t>MARTINS</w:t>
      </w:r>
      <w:r w:rsidR="004B57E9" w:rsidRPr="00D56D37">
        <w:rPr>
          <w:rFonts w:ascii="Times New Roman" w:hAnsi="Times New Roman" w:cs="Times New Roman"/>
          <w:noProof/>
          <w:sz w:val="24"/>
          <w:szCs w:val="24"/>
        </w:rPr>
        <w:t>, 2005)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Em 1993, o CFC atualizou os PFC através da Resolução n.º 750</w:t>
      </w:r>
      <w:r w:rsidRPr="00D56D37">
        <w:rPr>
          <w:rFonts w:ascii="Times New Roman" w:hAnsi="Times New Roman" w:cs="Times New Roman"/>
          <w:color w:val="FF0000"/>
          <w:sz w:val="24"/>
          <w:szCs w:val="24"/>
        </w:rPr>
        <w:t xml:space="preserve"> </w:t>
      </w:r>
      <w:r w:rsidRPr="00D56D37">
        <w:rPr>
          <w:rFonts w:ascii="Times New Roman" w:hAnsi="Times New Roman" w:cs="Times New Roman"/>
          <w:sz w:val="24"/>
          <w:szCs w:val="24"/>
        </w:rPr>
        <w:t>de 29 de dezembro</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ExcludeAuth="1" ExcludeYear="1"&gt;&lt;Author&gt;CFC&lt;/Author&gt;&lt;Year&gt;1993&lt;/Year&gt;&lt;RecNum&gt;1710&lt;/RecNum&gt;&lt;record&gt;&lt;rec-number&gt;1710&lt;/rec-number&gt;&lt;foreign-keys&gt;&lt;key app="EN" db-id="ftp5tvzrevsrd3ezra8xrpznw2zztrwtadx5" timestamp="1466445902"&gt;1710&lt;/key&gt;&lt;/foreign-keys&gt;&lt;ref-type name="Standard"&gt;58&lt;/ref-type&gt;&lt;contributors&gt;&lt;authors&gt;&lt;author&gt;CFC&lt;/author&gt;&lt;/authors&gt;&lt;/contributors&gt;&lt;titles&gt;&lt;title&gt;Resolução CFC nº 750, que dispõe sobre os princípios fundamentais de contabilidade (PFC).&lt;/title&gt;&lt;/titles&gt;&lt;dates&gt;&lt;year&gt;1993&lt;/year&gt;&lt;pub-dates&gt;&lt;date&gt;31 de dezembro&lt;/date&gt;&lt;/pub-dates&gt;&lt;/dates&gt;&lt;pub-location&gt;Brasília&lt;/pub-location&gt;&lt;publisher&gt;Publicada no D.O.U de 31 de dezembro de 1993.&lt;/publisher&gt;&lt;urls&gt;&lt;/urls&gt;&lt;/record&gt;&lt;/Cite&gt;&lt;/EndNote&gt;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revogando a Resolução de 1981; e em 1994, regulamentou a Resolução n.º 774, de 16 de dezembro,</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ExcludeAuth="1" ExcludeYear="1"&gt;&lt;Author&gt;CFC&lt;/Author&gt;&lt;Year&gt;1994&lt;/Year&gt;&lt;RecNum&gt;1709&lt;/RecNum&gt;&lt;record&gt;&lt;rec-number&gt;1709&lt;/rec-number&gt;&lt;foreign-keys&gt;&lt;key app="EN" db-id="ftp5tvzrevsrd3ezra8xrpznw2zztrwtadx5" timestamp="1466445787"&gt;1709&lt;/key&gt;&lt;/foreign-keys&gt;&lt;ref-type name="Standard"&gt;58&lt;/ref-type&gt;&lt;contributors&gt;&lt;authors&gt;&lt;author&gt;CFC&lt;/author&gt;&lt;/authors&gt;&lt;/contributors&gt;&lt;titles&gt;&lt;title&gt;Resolução CFC nº 774, que aprova o apêndice à resolução sobre os Princípios Fundamentais de Contabilidade.&lt;/title&gt;&lt;/titles&gt;&lt;dates&gt;&lt;year&gt;1994&lt;/year&gt;&lt;pub-dates&gt;&lt;date&gt;18 de janeiro de 1995&lt;/date&gt;&lt;/pub-dates&gt;&lt;/dates&gt;&lt;pub-location&gt;Brasília&lt;/pub-location&gt;&lt;publisher&gt;Publicada no D.O.U de 18 de janeiro de 1985.&lt;/publisher&gt;&lt;urls&gt;&lt;/urls&gt;&lt;/record&gt;&lt;/Cite&gt;&lt;/EndNote&gt;</w:instrText>
      </w:r>
      <w:r w:rsidRPr="00D56D37">
        <w:rPr>
          <w:rFonts w:ascii="Times New Roman" w:hAnsi="Times New Roman" w:cs="Times New Roman"/>
          <w:sz w:val="24"/>
          <w:szCs w:val="24"/>
        </w:rPr>
        <w:fldChar w:fldCharType="end"/>
      </w:r>
      <w:r w:rsidR="00267C0C" w:rsidRPr="00D56D37">
        <w:rPr>
          <w:rFonts w:ascii="Times New Roman" w:hAnsi="Times New Roman" w:cs="Times New Roman"/>
          <w:sz w:val="24"/>
          <w:szCs w:val="24"/>
        </w:rPr>
        <w:t xml:space="preserve"> </w:t>
      </w:r>
      <w:r w:rsidRPr="00D56D37">
        <w:rPr>
          <w:rFonts w:ascii="Times New Roman" w:hAnsi="Times New Roman" w:cs="Times New Roman"/>
          <w:sz w:val="24"/>
          <w:szCs w:val="24"/>
        </w:rPr>
        <w:t>com proposições sobre os PFC como uma forma de esclarecer assuntos relevantes da prática da contabilidade.</w:t>
      </w:r>
      <w:r w:rsidRPr="00D56D37">
        <w:rPr>
          <w:rFonts w:ascii="Times New Roman" w:hAnsi="Times New Roman" w:cs="Times New Roman"/>
          <w:color w:val="000000" w:themeColor="text1"/>
          <w:sz w:val="24"/>
          <w:szCs w:val="24"/>
        </w:rPr>
        <w:t xml:space="preserve"> </w:t>
      </w:r>
      <w:r w:rsidRPr="00D56D37">
        <w:rPr>
          <w:rFonts w:ascii="Times New Roman" w:hAnsi="Times New Roman" w:cs="Times New Roman"/>
          <w:sz w:val="24"/>
          <w:szCs w:val="24"/>
        </w:rPr>
        <w:t xml:space="preserve">Assim, </w:t>
      </w:r>
      <w:r w:rsidRPr="00D56D37">
        <w:rPr>
          <w:rFonts w:ascii="Times New Roman" w:hAnsi="Times New Roman" w:cs="Times New Roman"/>
          <w:color w:val="000000" w:themeColor="text1"/>
          <w:sz w:val="24"/>
          <w:szCs w:val="24"/>
        </w:rPr>
        <w:t xml:space="preserve">passaram </w:t>
      </w:r>
      <w:r w:rsidRPr="00D56D37">
        <w:rPr>
          <w:rFonts w:ascii="Times New Roman" w:hAnsi="Times New Roman" w:cs="Times New Roman"/>
          <w:sz w:val="24"/>
          <w:szCs w:val="24"/>
        </w:rPr>
        <w:t xml:space="preserve">a vigorar no Brasil duas vertentes normativas obrigatórias, fundamentadas em regras, que davam suporte geral aos profissionais e aos procedimentos da contabilidade.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lastRenderedPageBreak/>
        <w:t xml:space="preserve">Em 2005, o Brasil apresentou sinais de um novo marco na contabilidade ao adotar as </w:t>
      </w:r>
      <w:r w:rsidRPr="00D56D37">
        <w:rPr>
          <w:rFonts w:ascii="Times New Roman" w:hAnsi="Times New Roman" w:cs="Times New Roman"/>
          <w:i/>
          <w:sz w:val="24"/>
          <w:szCs w:val="24"/>
        </w:rPr>
        <w:t>International Accounting Standards</w:t>
      </w:r>
      <w:r w:rsidRPr="00D56D37">
        <w:rPr>
          <w:rFonts w:ascii="Times New Roman" w:hAnsi="Times New Roman" w:cs="Times New Roman"/>
          <w:sz w:val="24"/>
          <w:szCs w:val="24"/>
        </w:rPr>
        <w:t xml:space="preserve"> (IAS) para alinhar o desenvolvimento do mercado de capital ao contexto internacional, conforme as Deliberações n.º (s) 488</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Hidden="1"&gt;&lt;Author&gt;CVM&lt;/Author&gt;&lt;Year&gt;2005&lt;/Year&gt;&lt;RecNum&gt;1711&lt;/RecNum&gt;&lt;record&gt;&lt;rec-number&gt;1711&lt;/rec-number&gt;&lt;foreign-keys&gt;&lt;key app="EN" db-id="ftp5tvzrevsrd3ezra8xrpznw2zztrwtadx5" timestamp="1466447148"&gt;1711&lt;/key&gt;&lt;/foreign-keys&gt;&lt;ref-type name="Standard"&gt;58&lt;/ref-type&gt;&lt;contributors&gt;&lt;authors&gt;&lt;author&gt;CVM&lt;/author&gt;&lt;/authors&gt;&lt;/contributors&gt;&lt;titles&gt;&lt;title&gt;Deliberação CVM nº 488, que aprova o pronunciamento do IBRACON NPC nº 27 sobre Demonstrações Contábeis - Apresentação e Divulgações.&lt;/title&gt;&lt;/titles&gt;&lt;dates&gt;&lt;year&gt;2005&lt;/year&gt;&lt;pub-dates&gt;&lt;date&gt;06 de outubro &lt;/date&gt;&lt;/pub-dates&gt;&lt;/dates&gt;&lt;pub-location&gt;Brasília&lt;/pub-location&gt;&lt;publisher&gt;Publicada no D.O.U de 06 de outubro de 2005.&lt;/publisher&gt;&lt;urls&gt;&lt;/urls&gt;&lt;/record&gt;&lt;/Cite&gt;&lt;/EndNote&gt;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e 489</w:t>
      </w:r>
      <w:r w:rsidRPr="00D56D37">
        <w:rPr>
          <w:rFonts w:ascii="Times New Roman" w:hAnsi="Times New Roman" w:cs="Times New Roman"/>
          <w:sz w:val="24"/>
          <w:szCs w:val="24"/>
        </w:rPr>
        <w:fldChar w:fldCharType="begin"/>
      </w:r>
      <w:r w:rsidR="00267C0C" w:rsidRPr="00D56D37">
        <w:rPr>
          <w:rFonts w:ascii="Times New Roman" w:hAnsi="Times New Roman" w:cs="Times New Roman"/>
          <w:sz w:val="24"/>
          <w:szCs w:val="24"/>
        </w:rPr>
        <w:instrText xml:space="preserve"> ADDIN EN.CITE &lt;EndNote&gt;&lt;Cite Hidden="1"&gt;&lt;Author&gt;CVM&lt;/Author&gt;&lt;Year&gt;2005&lt;/Year&gt;&lt;RecNum&gt;1712&lt;/RecNum&gt;&lt;record&gt;&lt;rec-number&gt;1712&lt;/rec-number&gt;&lt;foreign-keys&gt;&lt;key app="EN" db-id="ftp5tvzrevsrd3ezra8xrpznw2zztrwtadx5" timestamp="1466447449"&gt;1712&lt;/key&gt;&lt;/foreign-keys&gt;&lt;ref-type name="Standard"&gt;58&lt;/ref-type&gt;&lt;contributors&gt;&lt;authors&gt;&lt;author&gt;CVM&lt;/author&gt;&lt;/authors&gt;&lt;/contributors&gt;&lt;titles&gt;&lt;title&gt;Deliberação CVM nº 489, que aprova o Pronunciamento do IBRACON NPC nº 22 sobre Provisões, Passivos, Contingências Passivas e Contingências Ativas.&lt;/title&gt;&lt;/titles&gt;&lt;dates&gt;&lt;year&gt;2005&lt;/year&gt;&lt;pub-dates&gt;&lt;date&gt;06 de outubro &lt;/date&gt;&lt;/pub-dates&gt;&lt;/dates&gt;&lt;pub-location&gt;Brasília&lt;/pub-location&gt;&lt;publisher&gt;Publicada no D.O.U de 06 de outubro de 2005.&lt;/publisher&gt;&lt;urls&gt;&lt;/urls&gt;&lt;/record&gt;&lt;/Cite&gt;&lt;/EndNote&gt;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da CVM, aprovadas em 03 de outubro de 2005 e obrigatórias para as empresas de capital aberto. A primeira era relativa à apresentação dos relatórios contábil-financeiro de acordo com as IAS. A segunda era relativa às normas que tratavam das </w:t>
      </w:r>
      <w:r w:rsidRPr="00D56D37">
        <w:rPr>
          <w:rFonts w:ascii="Times New Roman" w:hAnsi="Times New Roman" w:cs="Times New Roman"/>
          <w:iCs/>
          <w:sz w:val="24"/>
          <w:szCs w:val="24"/>
        </w:rPr>
        <w:t>provisões, dos passivos, das contingências passivas e ativas</w:t>
      </w:r>
      <w:r w:rsidRPr="00D56D37">
        <w:rPr>
          <w:rFonts w:ascii="Times New Roman" w:hAnsi="Times New Roman" w:cs="Times New Roman"/>
          <w:sz w:val="24"/>
          <w:szCs w:val="24"/>
        </w:rPr>
        <w:t>.</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Em 2006, o Comunicado do Banco Central do Brasil (BACEN) n.º 14.259</w:t>
      </w:r>
      <w:r w:rsidRPr="00D56D37">
        <w:rPr>
          <w:rFonts w:ascii="Times New Roman" w:hAnsi="Times New Roman" w:cs="Times New Roman"/>
          <w:sz w:val="24"/>
          <w:szCs w:val="24"/>
        </w:rPr>
        <w:fldChar w:fldCharType="begin"/>
      </w:r>
      <w:r w:rsidRPr="00D56D37">
        <w:rPr>
          <w:rFonts w:ascii="Times New Roman" w:hAnsi="Times New Roman" w:cs="Times New Roman"/>
          <w:sz w:val="24"/>
          <w:szCs w:val="24"/>
        </w:rPr>
        <w:instrText xml:space="preserve"> ADDIN EN.CITE &lt;EndNote&gt;&lt;Cite Hidden="1"&gt;&lt;Author&gt;BACEN&lt;/Author&gt;&lt;Year&gt;2006&lt;/Year&gt;&lt;RecNum&gt;1713&lt;/RecNum&gt;&lt;record&gt;&lt;rec-number&gt;1713&lt;/rec-number&gt;&lt;foreign-keys&gt;&lt;key app="EN" db-id="ftp5tvzrevsrd3ezra8xrpznw2zztrwtadx5" timestamp="1466448952"&gt;1713&lt;/key&gt;&lt;/foreign-keys&gt;&lt;ref-type name="Standard"&gt;58&lt;/ref-type&gt;&lt;contributors&gt;&lt;authors&gt;&lt;author&gt;BACEN&lt;/author&gt;&lt;/authors&gt;&lt;/contributors&gt;&lt;titles&gt;&lt;title&gt;Convergência das Normas Contábeis do SFN às Normas Internacionais.&lt;/title&gt;&lt;/titles&gt;&lt;dates&gt;&lt;year&gt;2006&lt;/year&gt;&lt;/dates&gt;&lt;pub-location&gt;Brasília&lt;/pub-location&gt;&lt;publisher&gt;BACEN.&lt;/publisher&gt;&lt;urls&gt;&lt;related-urls&gt;&lt;url&gt;http://www.bcb.gov.br/?CONVINT&lt;/url&gt;&lt;/related-urls&gt;&lt;/urls&gt;&lt;access-date&gt;20 de junho de 2016.&lt;/access-date&gt;&lt;/record&gt;&lt;/Cite&gt;&lt;/EndNote&gt;</w:instrTex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de 10 de março, criou procedimentos que mudaram as normas de contabilidade e de auditoria para o padrão do IASB e do </w:t>
      </w:r>
      <w:r w:rsidRPr="00D56D37">
        <w:rPr>
          <w:rFonts w:ascii="Times New Roman" w:hAnsi="Times New Roman" w:cs="Times New Roman"/>
          <w:i/>
          <w:sz w:val="24"/>
          <w:szCs w:val="24"/>
        </w:rPr>
        <w:t>International Federation of Accountants</w:t>
      </w:r>
      <w:r w:rsidRPr="00D56D37">
        <w:rPr>
          <w:rFonts w:ascii="Times New Roman" w:hAnsi="Times New Roman" w:cs="Times New Roman"/>
          <w:sz w:val="24"/>
          <w:szCs w:val="24"/>
        </w:rPr>
        <w:t xml:space="preserve"> (IFAC), para </w:t>
      </w:r>
      <w:r w:rsidR="00154B96" w:rsidRPr="00D56D37">
        <w:rPr>
          <w:rFonts w:ascii="Times New Roman" w:hAnsi="Times New Roman" w:cs="Times New Roman"/>
          <w:sz w:val="24"/>
          <w:szCs w:val="24"/>
        </w:rPr>
        <w:t xml:space="preserve">serem </w:t>
      </w:r>
      <w:r w:rsidRPr="00D56D37">
        <w:rPr>
          <w:rFonts w:ascii="Times New Roman" w:hAnsi="Times New Roman" w:cs="Times New Roman"/>
          <w:sz w:val="24"/>
          <w:szCs w:val="24"/>
        </w:rPr>
        <w:t>aplicáveis às instituições financeiras e às demais instituições autorizadas a funcionar pelo BACEN.</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Em 2007, o governo sancionou a Lei n.º</w:t>
      </w:r>
      <w:r w:rsidR="00E80BAF" w:rsidRPr="00D56D37">
        <w:rPr>
          <w:rFonts w:ascii="Times New Roman" w:hAnsi="Times New Roman" w:cs="Times New Roman"/>
          <w:sz w:val="24"/>
          <w:szCs w:val="24"/>
        </w:rPr>
        <w:t xml:space="preserve"> 11.638, que</w:t>
      </w:r>
      <w:r w:rsidRPr="00D56D37">
        <w:rPr>
          <w:rFonts w:ascii="Times New Roman" w:hAnsi="Times New Roman" w:cs="Times New Roman"/>
          <w:sz w:val="24"/>
          <w:szCs w:val="24"/>
        </w:rPr>
        <w:t xml:space="preserve"> provoca</w:t>
      </w:r>
      <w:r w:rsidR="00F5563C" w:rsidRPr="00D56D37">
        <w:rPr>
          <w:rFonts w:ascii="Times New Roman" w:hAnsi="Times New Roman" w:cs="Times New Roman"/>
          <w:sz w:val="24"/>
          <w:szCs w:val="24"/>
        </w:rPr>
        <w:t>ria mudanças na Lei nº</w:t>
      </w:r>
      <w:r w:rsidR="00E02101" w:rsidRPr="00D56D37">
        <w:rPr>
          <w:rFonts w:ascii="Times New Roman" w:hAnsi="Times New Roman" w:cs="Times New Roman"/>
          <w:sz w:val="24"/>
          <w:szCs w:val="24"/>
        </w:rPr>
        <w:t xml:space="preserve"> 6.404/76, </w:t>
      </w:r>
      <w:r w:rsidRPr="00D56D37">
        <w:rPr>
          <w:rFonts w:ascii="Times New Roman" w:hAnsi="Times New Roman" w:cs="Times New Roman"/>
          <w:sz w:val="24"/>
          <w:szCs w:val="24"/>
        </w:rPr>
        <w:t xml:space="preserve">autorizando a </w:t>
      </w:r>
      <w:r w:rsidR="00553737" w:rsidRPr="00D56D37">
        <w:rPr>
          <w:rFonts w:ascii="Times New Roman" w:hAnsi="Times New Roman" w:cs="Times New Roman"/>
          <w:sz w:val="24"/>
          <w:szCs w:val="24"/>
        </w:rPr>
        <w:t>adoção</w:t>
      </w:r>
      <w:r w:rsidRPr="00D56D37">
        <w:rPr>
          <w:rFonts w:ascii="Times New Roman" w:hAnsi="Times New Roman" w:cs="Times New Roman"/>
          <w:sz w:val="24"/>
          <w:szCs w:val="24"/>
        </w:rPr>
        <w:t xml:space="preserve"> </w:t>
      </w:r>
      <w:r w:rsidR="00553737" w:rsidRPr="00D56D37">
        <w:rPr>
          <w:rFonts w:ascii="Times New Roman" w:hAnsi="Times New Roman" w:cs="Times New Roman"/>
          <w:sz w:val="24"/>
          <w:szCs w:val="24"/>
        </w:rPr>
        <w:t>d</w:t>
      </w:r>
      <w:r w:rsidRPr="00D56D37">
        <w:rPr>
          <w:rFonts w:ascii="Times New Roman" w:hAnsi="Times New Roman" w:cs="Times New Roman"/>
          <w:sz w:val="24"/>
          <w:szCs w:val="24"/>
        </w:rPr>
        <w:t xml:space="preserve">as normas internacionais de contabilidade, permitindo </w:t>
      </w:r>
      <w:r w:rsidRPr="00D56D37">
        <w:rPr>
          <w:rFonts w:ascii="Times New Roman" w:hAnsi="Times New Roman" w:cs="Times New Roman"/>
          <w:color w:val="000000" w:themeColor="text1"/>
          <w:sz w:val="24"/>
          <w:szCs w:val="24"/>
        </w:rPr>
        <w:t>às</w:t>
      </w:r>
      <w:r w:rsidRPr="00D56D37">
        <w:rPr>
          <w:rFonts w:ascii="Times New Roman" w:hAnsi="Times New Roman" w:cs="Times New Roman"/>
          <w:sz w:val="24"/>
          <w:szCs w:val="24"/>
        </w:rPr>
        <w:t xml:space="preserve"> agências reguladoras realizarem convênio com uma entidade privada que estudasse normas de contabilidade e de auditoria</w:t>
      </w:r>
      <w:r w:rsidR="00902201" w:rsidRPr="00D56D37">
        <w:rPr>
          <w:rFonts w:ascii="Times New Roman" w:hAnsi="Times New Roman" w:cs="Times New Roman"/>
          <w:sz w:val="24"/>
          <w:szCs w:val="24"/>
        </w:rPr>
        <w:t>,</w:t>
      </w:r>
      <w:r w:rsidR="00791EDD">
        <w:rPr>
          <w:rFonts w:ascii="Times New Roman" w:hAnsi="Times New Roman" w:cs="Times New Roman"/>
          <w:sz w:val="24"/>
          <w:szCs w:val="24"/>
        </w:rPr>
        <w:t xml:space="preserve"> inibindo, inclusive, </w:t>
      </w:r>
      <w:r w:rsidRPr="00D56D37">
        <w:rPr>
          <w:rFonts w:ascii="Times New Roman" w:hAnsi="Times New Roman" w:cs="Times New Roman"/>
          <w:sz w:val="24"/>
          <w:szCs w:val="24"/>
        </w:rPr>
        <w:t xml:space="preserve">a intromissão da legislação tributária na contabilidade. </w:t>
      </w:r>
    </w:p>
    <w:p w:rsidR="008B60D4" w:rsidRPr="002B57A7" w:rsidRDefault="008B60D4" w:rsidP="002B57A7">
      <w:pPr>
        <w:spacing w:after="0" w:line="240" w:lineRule="auto"/>
        <w:ind w:firstLine="709"/>
        <w:jc w:val="both"/>
        <w:rPr>
          <w:rFonts w:ascii="Times New Roman" w:hAnsi="Times New Roman" w:cs="Times New Roman"/>
          <w:bCs/>
          <w:color w:val="000000" w:themeColor="text1"/>
          <w:sz w:val="24"/>
          <w:szCs w:val="24"/>
        </w:rPr>
      </w:pPr>
      <w:r w:rsidRPr="00D56D37">
        <w:rPr>
          <w:rFonts w:ascii="Times New Roman" w:hAnsi="Times New Roman" w:cs="Times New Roman"/>
          <w:color w:val="000000" w:themeColor="text1"/>
          <w:sz w:val="24"/>
          <w:szCs w:val="24"/>
        </w:rPr>
        <w:t>Por fim</w:t>
      </w:r>
      <w:r w:rsidRPr="00D56D37">
        <w:rPr>
          <w:rFonts w:ascii="Times New Roman" w:hAnsi="Times New Roman" w:cs="Times New Roman"/>
          <w:sz w:val="24"/>
          <w:szCs w:val="24"/>
        </w:rPr>
        <w:t>, destacam-se</w:t>
      </w:r>
      <w:r w:rsidRPr="00D56D37">
        <w:rPr>
          <w:rFonts w:ascii="Times New Roman" w:hAnsi="Times New Roman" w:cs="Times New Roman"/>
          <w:color w:val="000000" w:themeColor="text1"/>
          <w:sz w:val="24"/>
          <w:szCs w:val="24"/>
        </w:rPr>
        <w:t xml:space="preserve"> as Resoluções n.º 1.282</w:t>
      </w:r>
      <w:r w:rsidRPr="00D56D37">
        <w:rPr>
          <w:rFonts w:ascii="Times New Roman" w:hAnsi="Times New Roman" w:cs="Times New Roman"/>
          <w:color w:val="000000" w:themeColor="text1"/>
          <w:sz w:val="24"/>
          <w:szCs w:val="24"/>
        </w:rPr>
        <w:fldChar w:fldCharType="begin"/>
      </w:r>
      <w:r w:rsidR="00267C0C" w:rsidRPr="00D56D37">
        <w:rPr>
          <w:rFonts w:ascii="Times New Roman" w:hAnsi="Times New Roman" w:cs="Times New Roman"/>
          <w:color w:val="000000" w:themeColor="text1"/>
          <w:sz w:val="24"/>
          <w:szCs w:val="24"/>
        </w:rPr>
        <w:instrText xml:space="preserve"> ADDIN EN.CITE &lt;EndNote&gt;&lt;Cite Hidden="1"&gt;&lt;Author&gt;CFC&lt;/Author&gt;&lt;Year&gt;2010&lt;/Year&gt;&lt;RecNum&gt;1716&lt;/RecNum&gt;&lt;record&gt;&lt;rec-number&gt;1716&lt;/rec-number&gt;&lt;foreign-keys&gt;&lt;key app="EN" db-id="ftp5tvzrevsrd3ezra8xrpznw2zztrwtadx5" timestamp="1466450554"&gt;1716&lt;/key&gt;&lt;/foreign-keys&gt;&lt;ref-type name="Standard"&gt;58&lt;/ref-type&gt;&lt;contributors&gt;&lt;authors&gt;&lt;author&gt;CFC&lt;/author&gt;&lt;/authors&gt;&lt;/contributors&gt;&lt;titles&gt;&lt;title&gt;Resolução CFC nº 1.282, que atualiza e consolida dispositivos da Resolução CFC 750/93&lt;/title&gt;&lt;/titles&gt;&lt;dates&gt;&lt;year&gt;2010&lt;/year&gt;&lt;pub-dates&gt;&lt;date&gt;02 de junho &lt;/date&gt;&lt;/pub-dates&gt;&lt;/dates&gt;&lt;pub-location&gt;Brasília&lt;/pub-location&gt;&lt;publisher&gt;Publicada no D.O.U de 02 de junho de 2010.&lt;/publisher&gt;&lt;urls&gt;&lt;/urls&gt;&lt;/record&gt;&lt;/Cite&gt;&lt;/EndNote&gt;</w:instrText>
      </w:r>
      <w:r w:rsidRPr="00D56D37">
        <w:rPr>
          <w:rFonts w:ascii="Times New Roman" w:hAnsi="Times New Roman" w:cs="Times New Roman"/>
          <w:color w:val="000000" w:themeColor="text1"/>
          <w:sz w:val="24"/>
          <w:szCs w:val="24"/>
        </w:rPr>
        <w:fldChar w:fldCharType="end"/>
      </w:r>
      <w:r w:rsidRPr="00D56D37">
        <w:rPr>
          <w:rFonts w:ascii="Times New Roman" w:hAnsi="Times New Roman" w:cs="Times New Roman"/>
          <w:color w:val="000000" w:themeColor="text1"/>
          <w:sz w:val="24"/>
          <w:szCs w:val="24"/>
        </w:rPr>
        <w:t>, de 02 de junho de 2010 e n.º 1.374</w:t>
      </w:r>
      <w:r w:rsidRPr="00D56D37">
        <w:rPr>
          <w:rFonts w:ascii="Times New Roman" w:hAnsi="Times New Roman" w:cs="Times New Roman"/>
          <w:color w:val="000000" w:themeColor="text1"/>
          <w:sz w:val="24"/>
          <w:szCs w:val="24"/>
        </w:rPr>
        <w:fldChar w:fldCharType="begin"/>
      </w:r>
      <w:r w:rsidR="00267C0C" w:rsidRPr="00D56D37">
        <w:rPr>
          <w:rFonts w:ascii="Times New Roman" w:hAnsi="Times New Roman" w:cs="Times New Roman"/>
          <w:color w:val="000000" w:themeColor="text1"/>
          <w:sz w:val="24"/>
          <w:szCs w:val="24"/>
        </w:rPr>
        <w:instrText xml:space="preserve"> ADDIN EN.CITE &lt;EndNote&gt;&lt;Cite Hidden="1"&gt;&lt;Author&gt;CFC&lt;/Author&gt;&lt;Year&gt;2011&lt;/Year&gt;&lt;RecNum&gt;1707&lt;/RecNum&gt;&lt;record&gt;&lt;rec-number&gt;1707&lt;/rec-number&gt;&lt;foreign-keys&gt;&lt;key app="EN" db-id="ftp5tvzrevsrd3ezra8xrpznw2zztrwtadx5" timestamp="1466445066"&gt;1707&lt;/key&gt;&lt;/foreign-keys&gt;&lt;ref-type name="Standard"&gt;58&lt;/ref-type&gt;&lt;contributors&gt;&lt;authors&gt;&lt;author&gt;CFC&lt;/author&gt;&lt;/authors&gt;&lt;/contributors&gt;&lt;titles&gt;&lt;title&gt;Resolução CFC nº 1.374, dá nova redação à NBC TG - Estrutura Conceitual para Elaboração e Divulgação de Relatório Contábil-Financeiro.&lt;/title&gt;&lt;/titles&gt;&lt;dates&gt;&lt;year&gt;2011&lt;/year&gt;&lt;pub-dates&gt;&lt;date&gt;16 de dezembro de 2011&lt;/date&gt;&lt;/pub-dates&gt;&lt;/dates&gt;&lt;pub-location&gt;Brasília&lt;/pub-location&gt;&lt;publisher&gt;Publicada no D.O.U de 16 de dezembro de 2011.&lt;/publisher&gt;&lt;urls&gt;&lt;/urls&gt;&lt;/record&gt;&lt;/Cite&gt;&lt;/EndNote&gt;</w:instrText>
      </w:r>
      <w:r w:rsidRPr="00D56D37">
        <w:rPr>
          <w:rFonts w:ascii="Times New Roman" w:hAnsi="Times New Roman" w:cs="Times New Roman"/>
          <w:color w:val="000000" w:themeColor="text1"/>
          <w:sz w:val="24"/>
          <w:szCs w:val="24"/>
        </w:rPr>
        <w:fldChar w:fldCharType="end"/>
      </w:r>
      <w:r w:rsidRPr="00D56D37">
        <w:rPr>
          <w:rFonts w:ascii="Times New Roman" w:hAnsi="Times New Roman" w:cs="Times New Roman"/>
          <w:color w:val="000000" w:themeColor="text1"/>
          <w:sz w:val="24"/>
          <w:szCs w:val="24"/>
        </w:rPr>
        <w:t>, de 08 de outubro de 2011 como documentos mais recentes que atualizam</w:t>
      </w:r>
      <w:r w:rsidR="00791EDD">
        <w:rPr>
          <w:rFonts w:ascii="Times New Roman" w:hAnsi="Times New Roman" w:cs="Times New Roman"/>
          <w:color w:val="000000" w:themeColor="text1"/>
          <w:sz w:val="24"/>
          <w:szCs w:val="24"/>
        </w:rPr>
        <w:t xml:space="preserve"> e revogam</w:t>
      </w:r>
      <w:r w:rsidRPr="00D56D37">
        <w:rPr>
          <w:rFonts w:ascii="Times New Roman" w:hAnsi="Times New Roman" w:cs="Times New Roman"/>
          <w:color w:val="000000" w:themeColor="text1"/>
          <w:sz w:val="24"/>
          <w:szCs w:val="24"/>
        </w:rPr>
        <w:t xml:space="preserve"> as Resoluções n.º 750/93 e n.º 774/94</w:t>
      </w:r>
      <w:r w:rsidRPr="00D56D37">
        <w:rPr>
          <w:rFonts w:ascii="Times New Roman" w:hAnsi="Times New Roman" w:cs="Times New Roman"/>
          <w:bCs/>
          <w:color w:val="000000" w:themeColor="text1"/>
          <w:sz w:val="24"/>
          <w:szCs w:val="24"/>
        </w:rPr>
        <w:t xml:space="preserve">. </w:t>
      </w:r>
      <w:r w:rsidR="002B57A7">
        <w:rPr>
          <w:rFonts w:ascii="Times New Roman" w:hAnsi="Times New Roman" w:cs="Times New Roman"/>
          <w:bCs/>
          <w:color w:val="000000" w:themeColor="text1"/>
          <w:sz w:val="24"/>
          <w:szCs w:val="24"/>
        </w:rPr>
        <w:t xml:space="preserve">Essas resoluções, de 2010 e de 2011, </w:t>
      </w:r>
      <w:r w:rsidR="007E0FC2">
        <w:rPr>
          <w:rFonts w:ascii="Times New Roman" w:hAnsi="Times New Roman" w:cs="Times New Roman"/>
          <w:bCs/>
          <w:color w:val="000000" w:themeColor="text1"/>
          <w:sz w:val="24"/>
          <w:szCs w:val="24"/>
        </w:rPr>
        <w:t xml:space="preserve">não são as únicas, mas elas </w:t>
      </w:r>
      <w:r w:rsidR="002B57A7">
        <w:rPr>
          <w:rFonts w:ascii="Times New Roman" w:hAnsi="Times New Roman" w:cs="Times New Roman"/>
          <w:bCs/>
          <w:color w:val="000000" w:themeColor="text1"/>
          <w:sz w:val="24"/>
          <w:szCs w:val="24"/>
        </w:rPr>
        <w:t xml:space="preserve">dão início ao processo de </w:t>
      </w:r>
      <w:r w:rsidR="008A5660">
        <w:rPr>
          <w:rFonts w:ascii="Times New Roman" w:hAnsi="Times New Roman" w:cs="Times New Roman"/>
          <w:bCs/>
          <w:color w:val="000000" w:themeColor="text1"/>
          <w:sz w:val="24"/>
          <w:szCs w:val="24"/>
        </w:rPr>
        <w:t>convergência</w:t>
      </w:r>
      <w:r w:rsidR="002B57A7">
        <w:rPr>
          <w:rFonts w:ascii="Times New Roman" w:hAnsi="Times New Roman" w:cs="Times New Roman"/>
          <w:bCs/>
          <w:color w:val="000000" w:themeColor="text1"/>
          <w:sz w:val="24"/>
          <w:szCs w:val="24"/>
        </w:rPr>
        <w:t xml:space="preserve"> e adoção d</w:t>
      </w:r>
      <w:r w:rsidRPr="00D56D37">
        <w:rPr>
          <w:rFonts w:ascii="Times New Roman" w:hAnsi="Times New Roman" w:cs="Times New Roman"/>
          <w:bCs/>
          <w:color w:val="000000" w:themeColor="text1"/>
          <w:sz w:val="24"/>
          <w:szCs w:val="24"/>
        </w:rPr>
        <w:t xml:space="preserve">a </w:t>
      </w:r>
      <w:r w:rsidR="002B57A7">
        <w:rPr>
          <w:rFonts w:ascii="Times New Roman" w:hAnsi="Times New Roman" w:cs="Times New Roman"/>
          <w:bCs/>
          <w:color w:val="000000" w:themeColor="text1"/>
          <w:sz w:val="24"/>
          <w:szCs w:val="24"/>
        </w:rPr>
        <w:t xml:space="preserve">atual </w:t>
      </w:r>
      <w:r w:rsidRPr="00D56D37">
        <w:rPr>
          <w:rFonts w:ascii="Times New Roman" w:hAnsi="Times New Roman" w:cs="Times New Roman"/>
          <w:color w:val="000000" w:themeColor="text1"/>
          <w:sz w:val="24"/>
          <w:szCs w:val="24"/>
        </w:rPr>
        <w:t>Estrutura Conceitual para Elaboração e Divulgação de Relatório Contábil-Financeiro</w:t>
      </w:r>
      <w:r w:rsidRPr="00D56D37">
        <w:rPr>
          <w:rFonts w:ascii="Times New Roman" w:hAnsi="Times New Roman" w:cs="Times New Roman"/>
          <w:bCs/>
          <w:color w:val="000000" w:themeColor="text1"/>
          <w:sz w:val="24"/>
          <w:szCs w:val="24"/>
        </w:rPr>
        <w:t>.</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Dentro do novo contexto normativo, o CPC, composto pelas seguintes entidades: Associação Brasileira das Companhias Abertas (ABRASCA), A</w:t>
      </w:r>
      <w:r w:rsidRPr="00D56D37">
        <w:rPr>
          <w:rFonts w:ascii="Times New Roman" w:hAnsi="Times New Roman" w:cs="Times New Roman"/>
          <w:bCs/>
          <w:sz w:val="24"/>
          <w:szCs w:val="24"/>
        </w:rPr>
        <w:t>ssociação dos Analistas e Profissionais de Investimento do Mercado de Capitais</w:t>
      </w:r>
      <w:r w:rsidRPr="00D56D37">
        <w:rPr>
          <w:rFonts w:ascii="Times New Roman" w:hAnsi="Times New Roman" w:cs="Times New Roman"/>
          <w:sz w:val="24"/>
          <w:szCs w:val="24"/>
        </w:rPr>
        <w:t xml:space="preserve"> (APIMEC Nacional), Bolsa de Valores, Mercadorias e Futuros (BM&amp;FBOVESPA S.A.), CFC, Fundação Instituto de Pesquisas Contábeis, Atuariais e Financeiras (FIPECAFI) e pelo IBRACON; criado em 2005, torna-se a única entidade preparadora das normas de contabilidade no Brasil. Além disso, o CFC ainda criou em 2007 o CGC, composto pelas entidades: BACEN, CVM, CFC e IBRACON; a fim de contribuir para o desenvolvimento sustentável do país, por meio da modernização da contabilidade e da auditoria.</w:t>
      </w:r>
      <w:r w:rsidR="007E0FC2">
        <w:rPr>
          <w:rFonts w:ascii="Times New Roman" w:hAnsi="Times New Roman" w:cs="Times New Roman"/>
          <w:sz w:val="24"/>
          <w:szCs w:val="24"/>
        </w:rPr>
        <w:t xml:space="preserve"> Assim, formam-se o </w:t>
      </w:r>
      <w:r w:rsidR="007E0FC2" w:rsidRPr="007E0FC2">
        <w:rPr>
          <w:rFonts w:ascii="Times New Roman" w:hAnsi="Times New Roman" w:cs="Times New Roman"/>
          <w:sz w:val="24"/>
          <w:szCs w:val="24"/>
        </w:rPr>
        <w:t>CPC, entidade preparadora das normas de contabilidade, e o CGC, entidade gestora do processo de convergência no Brasil.</w:t>
      </w:r>
    </w:p>
    <w:p w:rsidR="008B60D4" w:rsidRPr="00D56D37" w:rsidRDefault="008B60D4" w:rsidP="00A5709B">
      <w:pPr>
        <w:spacing w:after="0" w:line="240" w:lineRule="auto"/>
        <w:ind w:firstLine="709"/>
        <w:jc w:val="both"/>
        <w:rPr>
          <w:rStyle w:val="hps"/>
          <w:rFonts w:ascii="Times New Roman" w:hAnsi="Times New Roman" w:cs="Times New Roman"/>
          <w:lang w:val="pt-PT"/>
        </w:rPr>
      </w:pPr>
      <w:r w:rsidRPr="00D56D37">
        <w:rPr>
          <w:rStyle w:val="hps"/>
          <w:rFonts w:ascii="Times New Roman" w:hAnsi="Times New Roman" w:cs="Times New Roman"/>
          <w:sz w:val="24"/>
          <w:szCs w:val="24"/>
          <w:lang w:val="pt-PT"/>
        </w:rPr>
        <w:t>Com base na apresentação desse enquadramento normativo</w:t>
      </w:r>
      <w:r w:rsidR="0044189B" w:rsidRPr="00D56D37">
        <w:rPr>
          <w:rStyle w:val="hps"/>
          <w:rFonts w:ascii="Times New Roman" w:hAnsi="Times New Roman" w:cs="Times New Roman"/>
          <w:sz w:val="24"/>
          <w:szCs w:val="24"/>
          <w:lang w:val="pt-PT"/>
        </w:rPr>
        <w:t xml:space="preserve"> por regras, definiu-se o caso </w:t>
      </w:r>
      <w:r w:rsidRPr="00D56D37">
        <w:rPr>
          <w:rStyle w:val="hps"/>
          <w:rFonts w:ascii="Times New Roman" w:hAnsi="Times New Roman" w:cs="Times New Roman"/>
          <w:sz w:val="24"/>
          <w:szCs w:val="24"/>
          <w:lang w:val="pt-PT"/>
        </w:rPr>
        <w:t xml:space="preserve">do Brasil </w:t>
      </w:r>
      <w:r w:rsidR="0044189B" w:rsidRPr="00D56D37">
        <w:rPr>
          <w:rStyle w:val="hps"/>
          <w:rFonts w:ascii="Times New Roman" w:hAnsi="Times New Roman" w:cs="Times New Roman"/>
          <w:sz w:val="24"/>
          <w:szCs w:val="24"/>
          <w:lang w:val="pt-PT"/>
        </w:rPr>
        <w:t xml:space="preserve">de </w:t>
      </w:r>
      <w:r w:rsidR="007E0FC2">
        <w:rPr>
          <w:rStyle w:val="hps"/>
          <w:rFonts w:ascii="Times New Roman" w:hAnsi="Times New Roman" w:cs="Times New Roman"/>
          <w:sz w:val="24"/>
          <w:szCs w:val="24"/>
          <w:lang w:val="pt-PT"/>
        </w:rPr>
        <w:t>adoção d</w:t>
      </w:r>
      <w:r w:rsidR="0044189B" w:rsidRPr="00D56D37">
        <w:rPr>
          <w:rStyle w:val="hps"/>
          <w:rFonts w:ascii="Times New Roman" w:hAnsi="Times New Roman" w:cs="Times New Roman"/>
          <w:sz w:val="24"/>
          <w:szCs w:val="24"/>
          <w:lang w:val="pt-PT"/>
        </w:rPr>
        <w:t xml:space="preserve">as IFRS, normas por princípios, </w:t>
      </w:r>
      <w:r w:rsidRPr="00D56D37">
        <w:rPr>
          <w:rStyle w:val="hps"/>
          <w:rFonts w:ascii="Times New Roman" w:hAnsi="Times New Roman" w:cs="Times New Roman"/>
          <w:sz w:val="24"/>
          <w:szCs w:val="24"/>
          <w:lang w:val="pt-PT"/>
        </w:rPr>
        <w:t xml:space="preserve">para o suporte empírico desse estudo, </w:t>
      </w:r>
      <w:r w:rsidRPr="00D56D37">
        <w:rPr>
          <w:rFonts w:ascii="Times New Roman" w:hAnsi="Times New Roman" w:cs="Times New Roman"/>
          <w:sz w:val="24"/>
          <w:szCs w:val="24"/>
        </w:rPr>
        <w:t xml:space="preserve">que será fundamentado </w:t>
      </w:r>
      <w:r w:rsidR="007E0FC2">
        <w:rPr>
          <w:rFonts w:ascii="Times New Roman" w:hAnsi="Times New Roman" w:cs="Times New Roman"/>
          <w:sz w:val="24"/>
          <w:szCs w:val="24"/>
        </w:rPr>
        <w:t xml:space="preserve">teoricamente </w:t>
      </w:r>
      <w:r w:rsidR="00CE7C85" w:rsidRPr="00D56D37">
        <w:rPr>
          <w:rFonts w:ascii="Times New Roman" w:hAnsi="Times New Roman" w:cs="Times New Roman"/>
          <w:sz w:val="24"/>
          <w:szCs w:val="24"/>
        </w:rPr>
        <w:t>pelos estudos de</w:t>
      </w:r>
      <w:r w:rsidRPr="00D56D37">
        <w:rPr>
          <w:rFonts w:ascii="Times New Roman" w:eastAsia="Times New Roman" w:hAnsi="Times New Roman" w:cs="Times New Roman"/>
          <w:sz w:val="24"/>
          <w:szCs w:val="24"/>
          <w:lang w:val="pt-PT" w:eastAsia="pt-BR"/>
        </w:rPr>
        <w:t xml:space="preserve"> </w:t>
      </w:r>
      <w:r w:rsidR="00E23C4D" w:rsidRPr="00D56D37">
        <w:rPr>
          <w:rFonts w:ascii="Times New Roman" w:eastAsia="Times New Roman" w:hAnsi="Times New Roman" w:cs="Times New Roman"/>
          <w:sz w:val="24"/>
          <w:szCs w:val="24"/>
          <w:lang w:val="pt-PT" w:eastAsia="pt-BR"/>
        </w:rPr>
        <w:fldChar w:fldCharType="begin"/>
      </w:r>
      <w:r w:rsidR="004B57E9" w:rsidRPr="00D56D37">
        <w:rPr>
          <w:rFonts w:ascii="Times New Roman" w:eastAsia="Times New Roman" w:hAnsi="Times New Roman" w:cs="Times New Roman"/>
          <w:sz w:val="24"/>
          <w:szCs w:val="24"/>
          <w:lang w:val="pt-PT" w:eastAsia="pt-BR"/>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E23C4D" w:rsidRPr="00D56D37">
        <w:rPr>
          <w:rFonts w:ascii="Times New Roman" w:eastAsia="Times New Roman" w:hAnsi="Times New Roman" w:cs="Times New Roman"/>
          <w:sz w:val="24"/>
          <w:szCs w:val="24"/>
          <w:lang w:val="pt-PT" w:eastAsia="pt-BR"/>
        </w:rPr>
        <w:fldChar w:fldCharType="separate"/>
      </w:r>
      <w:r w:rsidR="004B57E9" w:rsidRPr="00D56D37">
        <w:rPr>
          <w:rFonts w:ascii="Times New Roman" w:eastAsia="Times New Roman" w:hAnsi="Times New Roman" w:cs="Times New Roman"/>
          <w:noProof/>
          <w:sz w:val="24"/>
          <w:szCs w:val="24"/>
          <w:lang w:val="pt-PT" w:eastAsia="pt-BR"/>
        </w:rPr>
        <w:t>Dillard, Rigsby</w:t>
      </w:r>
      <w:r w:rsidR="004B57E9" w:rsidRPr="00D56D37">
        <w:rPr>
          <w:rFonts w:ascii="Times New Roman" w:eastAsia="Times New Roman" w:hAnsi="Times New Roman" w:cs="Times New Roman"/>
          <w:i/>
          <w:noProof/>
          <w:sz w:val="24"/>
          <w:szCs w:val="24"/>
          <w:lang w:val="pt-PT" w:eastAsia="pt-BR"/>
        </w:rPr>
        <w:t xml:space="preserve"> et al.</w:t>
      </w:r>
      <w:r w:rsidR="004B57E9" w:rsidRPr="00D56D37">
        <w:rPr>
          <w:rFonts w:ascii="Times New Roman" w:eastAsia="Times New Roman" w:hAnsi="Times New Roman" w:cs="Times New Roman"/>
          <w:noProof/>
          <w:sz w:val="24"/>
          <w:szCs w:val="24"/>
          <w:lang w:val="pt-PT" w:eastAsia="pt-BR"/>
        </w:rPr>
        <w:t xml:space="preserve"> (2004)</w:t>
      </w:r>
      <w:r w:rsidR="00E23C4D" w:rsidRPr="00D56D37">
        <w:rPr>
          <w:rFonts w:ascii="Times New Roman" w:eastAsia="Times New Roman" w:hAnsi="Times New Roman" w:cs="Times New Roman"/>
          <w:sz w:val="24"/>
          <w:szCs w:val="24"/>
          <w:lang w:val="pt-PT" w:eastAsia="pt-BR"/>
        </w:rPr>
        <w:fldChar w:fldCharType="end"/>
      </w:r>
      <w:r w:rsidR="00E23C4D" w:rsidRPr="00D56D37">
        <w:rPr>
          <w:rFonts w:ascii="Times New Roman" w:eastAsia="Times New Roman" w:hAnsi="Times New Roman" w:cs="Times New Roman"/>
          <w:sz w:val="24"/>
          <w:szCs w:val="24"/>
          <w:lang w:val="pt-PT" w:eastAsia="pt-BR"/>
        </w:rPr>
        <w:t xml:space="preserve"> </w:t>
      </w:r>
      <w:r w:rsidRPr="00D56D37">
        <w:rPr>
          <w:rFonts w:ascii="Times New Roman" w:eastAsia="Times New Roman" w:hAnsi="Times New Roman" w:cs="Times New Roman"/>
          <w:sz w:val="24"/>
          <w:szCs w:val="24"/>
          <w:lang w:val="pt-PT" w:eastAsia="pt-BR"/>
        </w:rPr>
        <w:t>e</w:t>
      </w:r>
      <w:r w:rsidRPr="00D56D37">
        <w:rPr>
          <w:rFonts w:ascii="Times New Roman" w:hAnsi="Times New Roman" w:cs="Times New Roman"/>
          <w:sz w:val="24"/>
          <w:szCs w:val="24"/>
        </w:rPr>
        <w:t xml:space="preserve"> </w:t>
      </w:r>
      <w:r w:rsidR="00CE7C85" w:rsidRPr="00D56D37">
        <w:rPr>
          <w:rFonts w:ascii="Times New Roman" w:hAnsi="Times New Roman" w:cs="Times New Roman"/>
          <w:sz w:val="24"/>
          <w:szCs w:val="24"/>
        </w:rPr>
        <w:t>de</w:t>
      </w:r>
      <w:r w:rsidRPr="00D56D37">
        <w:rPr>
          <w:rFonts w:ascii="Times New Roman" w:hAnsi="Times New Roman" w:cs="Times New Roman"/>
          <w:sz w:val="24"/>
          <w:szCs w:val="24"/>
        </w:rPr>
        <w:t xml:space="preserve"> </w:t>
      </w:r>
      <w:r w:rsidR="00A247B3"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00A247B3"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00A247B3" w:rsidRPr="00D56D37">
        <w:rPr>
          <w:rFonts w:ascii="Times New Roman" w:hAnsi="Times New Roman" w:cs="Times New Roman"/>
          <w:sz w:val="24"/>
          <w:szCs w:val="24"/>
        </w:rPr>
        <w:fldChar w:fldCharType="end"/>
      </w:r>
      <w:r w:rsidR="00ED5198" w:rsidRPr="00D56D37">
        <w:rPr>
          <w:rFonts w:ascii="Times New Roman" w:hAnsi="Times New Roman" w:cs="Times New Roman"/>
          <w:sz w:val="24"/>
          <w:szCs w:val="24"/>
        </w:rPr>
        <w:t>,</w:t>
      </w:r>
      <w:r w:rsidR="00A247B3" w:rsidRPr="00D56D37">
        <w:rPr>
          <w:rFonts w:ascii="Times New Roman" w:hAnsi="Times New Roman" w:cs="Times New Roman"/>
          <w:sz w:val="24"/>
          <w:szCs w:val="24"/>
        </w:rPr>
        <w:t xml:space="preserve"> </w:t>
      </w:r>
      <w:r w:rsidR="00CE7C85" w:rsidRPr="00D56D37">
        <w:rPr>
          <w:rFonts w:ascii="Times New Roman" w:hAnsi="Times New Roman" w:cs="Times New Roman"/>
          <w:sz w:val="24"/>
          <w:szCs w:val="24"/>
        </w:rPr>
        <w:t>descritos a seguir</w:t>
      </w:r>
      <w:r w:rsidRPr="00D56D37">
        <w:rPr>
          <w:rStyle w:val="hps"/>
          <w:rFonts w:ascii="Times New Roman" w:hAnsi="Times New Roman" w:cs="Times New Roman"/>
          <w:sz w:val="24"/>
          <w:szCs w:val="24"/>
          <w:lang w:val="pt-PT"/>
        </w:rPr>
        <w:t>.</w:t>
      </w:r>
    </w:p>
    <w:p w:rsidR="008B60D4" w:rsidRPr="00D56D37" w:rsidRDefault="008B60D4" w:rsidP="00A5709B">
      <w:pPr>
        <w:spacing w:after="0" w:line="240" w:lineRule="auto"/>
        <w:ind w:firstLine="567"/>
        <w:jc w:val="both"/>
        <w:rPr>
          <w:rFonts w:ascii="Times New Roman" w:hAnsi="Times New Roman" w:cs="Times New Roman"/>
        </w:rPr>
      </w:pPr>
    </w:p>
    <w:p w:rsidR="008B60D4" w:rsidRPr="004B57E9" w:rsidRDefault="008B60D4" w:rsidP="007D44A2">
      <w:pPr>
        <w:pStyle w:val="PargrafodaLista"/>
        <w:numPr>
          <w:ilvl w:val="1"/>
          <w:numId w:val="2"/>
        </w:numPr>
        <w:spacing w:after="120" w:line="240" w:lineRule="auto"/>
        <w:ind w:left="357" w:hanging="357"/>
        <w:jc w:val="both"/>
        <w:rPr>
          <w:rFonts w:ascii="Times New Roman" w:hAnsi="Times New Roman" w:cs="Times New Roman"/>
          <w:b/>
          <w:sz w:val="24"/>
          <w:szCs w:val="24"/>
        </w:rPr>
      </w:pPr>
      <w:r w:rsidRPr="00D56D37">
        <w:rPr>
          <w:rStyle w:val="hps"/>
          <w:rFonts w:ascii="Times New Roman" w:hAnsi="Times New Roman" w:cs="Times New Roman"/>
          <w:b/>
          <w:sz w:val="24"/>
          <w:szCs w:val="24"/>
        </w:rPr>
        <w:t xml:space="preserve">Modelo conceitual </w:t>
      </w:r>
      <w:r w:rsidR="00181B42" w:rsidRPr="00D56D37">
        <w:rPr>
          <w:rFonts w:ascii="Times New Roman" w:hAnsi="Times New Roman" w:cs="Times New Roman"/>
          <w:b/>
          <w:sz w:val="24"/>
          <w:szCs w:val="24"/>
        </w:rPr>
        <w:t xml:space="preserve">de mudança institucional, resultante da combinação dos modelos conceituais </w:t>
      </w:r>
      <w:r w:rsidR="00181B42" w:rsidRPr="00D56D37">
        <w:rPr>
          <w:rFonts w:ascii="Times New Roman" w:eastAsia="Times New Roman" w:hAnsi="Times New Roman" w:cs="Times New Roman"/>
          <w:b/>
          <w:sz w:val="24"/>
          <w:szCs w:val="24"/>
          <w:lang w:val="pt-PT" w:eastAsia="pt-BR"/>
        </w:rPr>
        <w:t xml:space="preserve">propostos por Dillard </w:t>
      </w:r>
      <w:r w:rsidR="00A247B3" w:rsidRPr="00D56D37">
        <w:rPr>
          <w:rFonts w:ascii="Times New Roman" w:eastAsia="Times New Roman" w:hAnsi="Times New Roman" w:cs="Times New Roman"/>
          <w:b/>
          <w:i/>
          <w:sz w:val="24"/>
          <w:szCs w:val="24"/>
          <w:lang w:val="pt-PT" w:eastAsia="pt-BR"/>
        </w:rPr>
        <w:t>et al.</w:t>
      </w:r>
      <w:r w:rsidR="00181B42" w:rsidRPr="00D56D37">
        <w:rPr>
          <w:rFonts w:ascii="Times New Roman" w:eastAsia="Times New Roman" w:hAnsi="Times New Roman" w:cs="Times New Roman"/>
          <w:b/>
          <w:sz w:val="24"/>
          <w:szCs w:val="24"/>
          <w:lang w:val="pt-PT" w:eastAsia="pt-BR"/>
        </w:rPr>
        <w:t xml:space="preserve"> </w:t>
      </w:r>
      <w:r w:rsidR="00181B42" w:rsidRPr="00D56D37">
        <w:rPr>
          <w:rFonts w:ascii="Times New Roman" w:eastAsia="Times New Roman" w:hAnsi="Times New Roman" w:cs="Times New Roman"/>
          <w:b/>
          <w:sz w:val="24"/>
          <w:szCs w:val="24"/>
          <w:lang w:val="pt-PT" w:eastAsia="pt-BR"/>
        </w:rPr>
        <w:fldChar w:fldCharType="begin" w:fldLock="1"/>
      </w:r>
      <w:r w:rsidR="00181B42" w:rsidRPr="00D56D37">
        <w:rPr>
          <w:rFonts w:ascii="Times New Roman" w:eastAsia="Times New Roman" w:hAnsi="Times New Roman" w:cs="Times New Roman"/>
          <w:b/>
          <w:sz w:val="24"/>
          <w:szCs w:val="24"/>
          <w:lang w:val="pt-PT" w:eastAsia="pt-BR"/>
        </w:rPr>
        <w:instrText>ADDIN CSL_CITATION { "citationItems" : [ { "id" : "ITEM-1", "itemData" : { "DOI" : "10.1108/09513570410554542", "ISBN" : "09513574", "ISSN" : "0951-3574", "abstract" : "Institutional theory is becoming one of the dominant theoretical perspectives in organization theory and is increasingly being applied in accountign research to study the practice of accounting in organizations. However, most institutional theory reserach has adequately theorised neither the institutionalization process through which change takes place nor the socio-political context of the institutional formations. We propose a social theory based framework for groudning and expanding institutional theory to more fully articulate instituionalization processes. SPOecifically, we incorporate institutional theory and structuration theory and draw on the work of Max Weber in developing a framework of the context and the processes associated with creating, adopting and discarding institutional practices. We propose that the expanded framework depicts the socio-economic and political context better and more directly addresses the dynamics of enacting,. embedding and changing organizational features and processes. Expanding the focus of the institutional theory based accounting reserach can facilitate a more comnprehensive rtepresentation of accounting as the object of institutional practices as well as provide a better articulation of the role of accounting in the institutionalization process.", "author" : [ { "dropping-particle" : "", "family" : "Dillard", "given" : "Jesse F.", "non-dropping-particle" : "", "parse-names" : false, "suffix" : "" }, { "dropping-particle" : "", "family" : "Rigsby", "given" : "John T.", "non-dropping-particle" : "", "parse-names" : false, "suffix" : "" }, { "dropping-particle" : "", "family" : "Goodman", "given" : "Carrie", "non-dropping-particle" : "", "parse-names" : false, "suffix" : "" } ], "container-title" : "Accounting, Auditing &amp; Accountability Journal", "id" : "ITEM-1", "issue" : "4", "issued" : { "date-parts" : [ [ "2004" ] ] }, "page" : "506-542", "title" : "The making and remaking of organization context: Duality and the institutionalization process", "type" : "article", "volume" : "17" }, "suppress-author" : 1, "uris" : [ "http://www.mendeley.com/documents/?uuid=9b037d5e-efd1-4d5e-88ca-de770e068cbc" ] } ], "mendeley" : { "formattedCitation" : "(2004)", "plainTextFormattedCitation" : "(2004)", "previouslyFormattedCitation" : "(2004)" }, "properties" : { "noteIndex" : 0 }, "schema" : "https://github.com/citation-style-language/schema/raw/master/csl-citation.json" }</w:instrText>
      </w:r>
      <w:r w:rsidR="00181B42" w:rsidRPr="00D56D37">
        <w:rPr>
          <w:rFonts w:ascii="Times New Roman" w:eastAsia="Times New Roman" w:hAnsi="Times New Roman" w:cs="Times New Roman"/>
          <w:b/>
          <w:sz w:val="24"/>
          <w:szCs w:val="24"/>
          <w:lang w:val="pt-PT" w:eastAsia="pt-BR"/>
        </w:rPr>
        <w:fldChar w:fldCharType="separate"/>
      </w:r>
      <w:r w:rsidR="00181B42" w:rsidRPr="00D56D37">
        <w:rPr>
          <w:rFonts w:ascii="Times New Roman" w:eastAsia="Times New Roman" w:hAnsi="Times New Roman" w:cs="Times New Roman"/>
          <w:b/>
          <w:noProof/>
          <w:sz w:val="24"/>
          <w:szCs w:val="24"/>
          <w:lang w:val="pt-PT" w:eastAsia="pt-BR"/>
        </w:rPr>
        <w:t>(2004)</w:t>
      </w:r>
      <w:r w:rsidR="00181B42" w:rsidRPr="00D56D37">
        <w:rPr>
          <w:rFonts w:ascii="Times New Roman" w:eastAsia="Times New Roman" w:hAnsi="Times New Roman" w:cs="Times New Roman"/>
          <w:b/>
          <w:sz w:val="24"/>
          <w:szCs w:val="24"/>
          <w:lang w:val="pt-PT" w:eastAsia="pt-BR"/>
        </w:rPr>
        <w:fldChar w:fldCharType="end"/>
      </w:r>
      <w:r w:rsidR="00181B42" w:rsidRPr="004B57E9">
        <w:rPr>
          <w:rFonts w:ascii="Times New Roman" w:eastAsia="Times New Roman" w:hAnsi="Times New Roman" w:cs="Times New Roman"/>
          <w:b/>
          <w:sz w:val="24"/>
          <w:szCs w:val="24"/>
          <w:lang w:val="pt-PT" w:eastAsia="pt-BR"/>
        </w:rPr>
        <w:t xml:space="preserve"> e</w:t>
      </w:r>
      <w:r w:rsidR="00181B42" w:rsidRPr="00D56D37">
        <w:rPr>
          <w:rFonts w:ascii="Times New Roman" w:hAnsi="Times New Roman" w:cs="Times New Roman"/>
          <w:b/>
          <w:sz w:val="24"/>
          <w:szCs w:val="24"/>
        </w:rPr>
        <w:t xml:space="preserve"> por Guerreiro </w:t>
      </w:r>
      <w:r w:rsidR="00181B42" w:rsidRPr="00D56D37">
        <w:rPr>
          <w:rFonts w:ascii="Times New Roman" w:hAnsi="Times New Roman" w:cs="Times New Roman"/>
          <w:b/>
          <w:i/>
          <w:sz w:val="24"/>
          <w:szCs w:val="24"/>
        </w:rPr>
        <w:t>et al</w:t>
      </w:r>
      <w:r w:rsidR="00181B42" w:rsidRPr="00D56D37">
        <w:rPr>
          <w:rFonts w:ascii="Times New Roman" w:hAnsi="Times New Roman" w:cs="Times New Roman"/>
          <w:b/>
          <w:sz w:val="24"/>
          <w:szCs w:val="24"/>
        </w:rPr>
        <w:t xml:space="preserve">. </w:t>
      </w:r>
      <w:r w:rsidR="00181B42" w:rsidRPr="00D56D37">
        <w:rPr>
          <w:rFonts w:ascii="Times New Roman" w:hAnsi="Times New Roman" w:cs="Times New Roman"/>
          <w:b/>
          <w:sz w:val="24"/>
          <w:szCs w:val="24"/>
        </w:rPr>
        <w:fldChar w:fldCharType="begin" w:fldLock="1"/>
      </w:r>
      <w:r w:rsidR="00181B42" w:rsidRPr="00D56D37">
        <w:rPr>
          <w:rFonts w:ascii="Times New Roman" w:hAnsi="Times New Roman" w:cs="Times New Roman"/>
          <w:b/>
          <w:sz w:val="24"/>
          <w:szCs w:val="24"/>
        </w:rPr>
        <w:instrText>ADDIN CSL_CITATION { "citationItems" : [ { "id" : "ITEM-1", "itemData" : { "DOI" : "10.1080/09638180.2014.887477", "ISSN" : "0963-8180", "author" : [ { "dropping-particle" : "", "family" : "Guerreiro", "given" : "Marta Silva", "non-dropping-particle" : "", "parse-names" : false, "suffix" : "" }, { "dropping-particle" : "", "family" : "Rodrigues", "given" : "L\u00facia Lima", "non-dropping-particle" : "", "parse-names" : false, "suffix" : "" }, { "dropping-particle" : "", "family" : "Craig", "given" : "Russell", "non-dropping-particle" : "", "parse-names" : false, "suffix" : "" } ], "container-title" : "European Accounting Review", "id" : "ITEM-1", "issue" : "September", "issued" : { "date-parts" : [ [ "2014", "3", "12" ] ] }, "page" : "1-41", "title" : "Institutional Change of Accounting Systems: The Adoption of a Regime of Adapted International Financial Reporting Standards", "type" : "article-journal" }, "suppress-author" : 1, "uris" : [ "http://www.mendeley.com/documents/?uuid=39d5dea0-63e5-40e1-9b96-64630f91e2ce" ] } ], "mendeley" : { "formattedCitation" : "(2014b)", "plainTextFormattedCitation" : "(2014b)", "previouslyFormattedCitation" : "(2014b)" }, "properties" : { "noteIndex" : 0 }, "schema" : "https://github.com/citation-style-language/schema/raw/master/csl-citation.json" }</w:instrText>
      </w:r>
      <w:r w:rsidR="00181B42" w:rsidRPr="00D56D37">
        <w:rPr>
          <w:rFonts w:ascii="Times New Roman" w:hAnsi="Times New Roman" w:cs="Times New Roman"/>
          <w:b/>
          <w:sz w:val="24"/>
          <w:szCs w:val="24"/>
        </w:rPr>
        <w:fldChar w:fldCharType="separate"/>
      </w:r>
      <w:r w:rsidR="00A247B3" w:rsidRPr="00D56D37">
        <w:rPr>
          <w:rFonts w:ascii="Times New Roman" w:hAnsi="Times New Roman" w:cs="Times New Roman"/>
          <w:b/>
          <w:noProof/>
          <w:sz w:val="24"/>
          <w:szCs w:val="24"/>
        </w:rPr>
        <w:t>(2015</w:t>
      </w:r>
      <w:r w:rsidR="00181B42" w:rsidRPr="00D56D37">
        <w:rPr>
          <w:rFonts w:ascii="Times New Roman" w:hAnsi="Times New Roman" w:cs="Times New Roman"/>
          <w:b/>
          <w:noProof/>
          <w:sz w:val="24"/>
          <w:szCs w:val="24"/>
        </w:rPr>
        <w:t>)</w:t>
      </w:r>
      <w:r w:rsidR="00181B42" w:rsidRPr="00D56D37">
        <w:rPr>
          <w:rFonts w:ascii="Times New Roman" w:hAnsi="Times New Roman" w:cs="Times New Roman"/>
          <w:b/>
          <w:sz w:val="24"/>
          <w:szCs w:val="24"/>
        </w:rPr>
        <w:fldChar w:fldCharType="end"/>
      </w:r>
    </w:p>
    <w:p w:rsidR="008B60D4" w:rsidRPr="00D56D37" w:rsidRDefault="008B60D4" w:rsidP="00A5709B">
      <w:pPr>
        <w:spacing w:after="0" w:line="240" w:lineRule="auto"/>
        <w:ind w:firstLine="709"/>
        <w:jc w:val="both"/>
        <w:rPr>
          <w:rStyle w:val="longtext"/>
          <w:rFonts w:ascii="Times New Roman" w:hAnsi="Times New Roman" w:cs="Times New Roman"/>
        </w:rPr>
      </w:pPr>
      <w:r w:rsidRPr="00D56D37">
        <w:rPr>
          <w:rStyle w:val="longtext"/>
          <w:rFonts w:ascii="Times New Roman" w:hAnsi="Times New Roman" w:cs="Times New Roman"/>
          <w:sz w:val="24"/>
          <w:szCs w:val="24"/>
        </w:rPr>
        <w:t xml:space="preserve">O modelo conceitual de mudança institucional proposto por </w:t>
      </w:r>
      <w:r w:rsidR="00E23C4D" w:rsidRPr="00D56D37">
        <w:rPr>
          <w:rStyle w:val="longtext"/>
          <w:rFonts w:ascii="Times New Roman" w:hAnsi="Times New Roman" w:cs="Times New Roman"/>
          <w:sz w:val="24"/>
          <w:szCs w:val="24"/>
        </w:rPr>
        <w:fldChar w:fldCharType="begin"/>
      </w:r>
      <w:r w:rsidR="004B57E9" w:rsidRPr="00D56D37">
        <w:rPr>
          <w:rStyle w:val="longtext"/>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E23C4D" w:rsidRPr="00D56D37">
        <w:rPr>
          <w:rStyle w:val="longtext"/>
          <w:rFonts w:ascii="Times New Roman" w:hAnsi="Times New Roman" w:cs="Times New Roman"/>
          <w:sz w:val="24"/>
          <w:szCs w:val="24"/>
        </w:rPr>
        <w:fldChar w:fldCharType="separate"/>
      </w:r>
      <w:r w:rsidR="004B57E9" w:rsidRPr="00D56D37">
        <w:rPr>
          <w:rStyle w:val="longtext"/>
          <w:rFonts w:ascii="Times New Roman" w:hAnsi="Times New Roman" w:cs="Times New Roman"/>
          <w:noProof/>
          <w:sz w:val="24"/>
          <w:szCs w:val="24"/>
        </w:rPr>
        <w:t>Dillard, Rigsby</w:t>
      </w:r>
      <w:r w:rsidR="004B57E9" w:rsidRPr="00D56D37">
        <w:rPr>
          <w:rStyle w:val="longtext"/>
          <w:rFonts w:ascii="Times New Roman" w:hAnsi="Times New Roman" w:cs="Times New Roman"/>
          <w:i/>
          <w:noProof/>
          <w:sz w:val="24"/>
          <w:szCs w:val="24"/>
        </w:rPr>
        <w:t xml:space="preserve"> et al.</w:t>
      </w:r>
      <w:r w:rsidR="004B57E9" w:rsidRPr="00D56D37">
        <w:rPr>
          <w:rStyle w:val="longtext"/>
          <w:rFonts w:ascii="Times New Roman" w:hAnsi="Times New Roman" w:cs="Times New Roman"/>
          <w:noProof/>
          <w:sz w:val="24"/>
          <w:szCs w:val="24"/>
        </w:rPr>
        <w:t xml:space="preserve"> (2004)</w:t>
      </w:r>
      <w:r w:rsidR="00E23C4D" w:rsidRPr="00D56D37">
        <w:rPr>
          <w:rStyle w:val="longtext"/>
          <w:rFonts w:ascii="Times New Roman" w:hAnsi="Times New Roman" w:cs="Times New Roman"/>
          <w:sz w:val="24"/>
          <w:szCs w:val="24"/>
        </w:rPr>
        <w:fldChar w:fldCharType="end"/>
      </w:r>
      <w:r w:rsidR="00E23C4D" w:rsidRPr="00D56D37">
        <w:rPr>
          <w:rFonts w:ascii="Times New Roman" w:eastAsia="Times New Roman" w:hAnsi="Times New Roman" w:cs="Times New Roman"/>
          <w:sz w:val="24"/>
          <w:szCs w:val="24"/>
          <w:lang w:val="pt-PT" w:eastAsia="pt-BR"/>
        </w:rPr>
        <w:t xml:space="preserve"> </w:t>
      </w:r>
      <w:r w:rsidRPr="00D56D37">
        <w:rPr>
          <w:rFonts w:ascii="Times New Roman" w:hAnsi="Times New Roman" w:cs="Times New Roman"/>
          <w:sz w:val="24"/>
          <w:szCs w:val="24"/>
        </w:rPr>
        <w:t xml:space="preserve">reconhece o contexto social-histórico, onde os processos de institucionalização, transformação e destitucionalização ocorrem continuamente influenciados pelas ações dos indivíduos, indicadas como critérios e práticas sociais, articuladas recursivamente e em forma de cascata, por três níveis do sistema social, dispostos </w:t>
      </w:r>
      <w:r w:rsidRPr="00D56D37">
        <w:rPr>
          <w:rFonts w:ascii="Times New Roman" w:hAnsi="Times New Roman" w:cs="Times New Roman"/>
          <w:color w:val="000000" w:themeColor="text1"/>
          <w:sz w:val="24"/>
          <w:szCs w:val="24"/>
        </w:rPr>
        <w:t>a seguir</w:t>
      </w:r>
      <w:r w:rsidRPr="00D56D37">
        <w:rPr>
          <w:rFonts w:ascii="Times New Roman" w:hAnsi="Times New Roman" w:cs="Times New Roman"/>
          <w:sz w:val="24"/>
          <w:szCs w:val="24"/>
        </w:rPr>
        <w:t xml:space="preserve">. </w:t>
      </w:r>
    </w:p>
    <w:p w:rsidR="008B60D4" w:rsidRPr="00D56D37" w:rsidRDefault="008B60D4" w:rsidP="00A5709B">
      <w:pPr>
        <w:spacing w:after="0" w:line="240" w:lineRule="auto"/>
        <w:ind w:firstLine="709"/>
        <w:jc w:val="both"/>
        <w:rPr>
          <w:rStyle w:val="longtext"/>
          <w:rFonts w:ascii="Times New Roman" w:hAnsi="Times New Roman" w:cs="Times New Roman"/>
          <w:sz w:val="24"/>
          <w:szCs w:val="24"/>
        </w:rPr>
      </w:pPr>
      <w:r w:rsidRPr="00D56D37">
        <w:rPr>
          <w:rStyle w:val="longtext"/>
          <w:rFonts w:ascii="Times New Roman" w:hAnsi="Times New Roman" w:cs="Times New Roman"/>
          <w:sz w:val="24"/>
          <w:szCs w:val="24"/>
        </w:rPr>
        <w:t>No nível econômico e político, nível social abrangente, são estabelecidos critérios (C</w:t>
      </w:r>
      <w:r w:rsidRPr="00D56D37">
        <w:rPr>
          <w:rStyle w:val="longtext"/>
          <w:rFonts w:ascii="Times New Roman" w:hAnsi="Times New Roman" w:cs="Times New Roman"/>
          <w:sz w:val="24"/>
          <w:szCs w:val="24"/>
          <w:vertAlign w:val="subscript"/>
        </w:rPr>
        <w:t>EP</w:t>
      </w:r>
      <w:r w:rsidRPr="00D56D37">
        <w:rPr>
          <w:rStyle w:val="longtext"/>
          <w:rFonts w:ascii="Times New Roman" w:hAnsi="Times New Roman" w:cs="Times New Roman"/>
          <w:sz w:val="24"/>
          <w:szCs w:val="24"/>
        </w:rPr>
        <w:t>) que serão disseminados para os membros da sociedade nos demais níveis. No nível do campo organizacional são estabelecidos critérios (C</w:t>
      </w:r>
      <w:r w:rsidRPr="00D56D37">
        <w:rPr>
          <w:rStyle w:val="longtext"/>
          <w:rFonts w:ascii="Times New Roman" w:hAnsi="Times New Roman" w:cs="Times New Roman"/>
          <w:sz w:val="24"/>
          <w:szCs w:val="24"/>
          <w:vertAlign w:val="subscript"/>
        </w:rPr>
        <w:t>CO</w:t>
      </w:r>
      <w:r w:rsidRPr="00D56D37">
        <w:rPr>
          <w:rStyle w:val="longtext"/>
          <w:rFonts w:ascii="Times New Roman" w:hAnsi="Times New Roman" w:cs="Times New Roman"/>
          <w:sz w:val="24"/>
          <w:szCs w:val="24"/>
        </w:rPr>
        <w:t xml:space="preserve">) formados em função dos critérios do nível </w:t>
      </w:r>
      <w:r w:rsidR="00D12429" w:rsidRPr="00D56D37">
        <w:rPr>
          <w:rStyle w:val="longtext"/>
          <w:rFonts w:ascii="Times New Roman" w:hAnsi="Times New Roman" w:cs="Times New Roman"/>
          <w:sz w:val="24"/>
          <w:szCs w:val="24"/>
        </w:rPr>
        <w:t>econômico e político</w:t>
      </w:r>
      <w:r w:rsidRPr="00D56D37">
        <w:rPr>
          <w:rStyle w:val="longtext"/>
          <w:rFonts w:ascii="Times New Roman" w:hAnsi="Times New Roman" w:cs="Times New Roman"/>
          <w:sz w:val="24"/>
          <w:szCs w:val="24"/>
        </w:rPr>
        <w:t>, fornecidos para legitimar as ações e, assim, reproduzir práticas operacionais (P</w:t>
      </w:r>
      <w:r w:rsidRPr="00D56D37">
        <w:rPr>
          <w:rStyle w:val="longtext"/>
          <w:rFonts w:ascii="Times New Roman" w:hAnsi="Times New Roman" w:cs="Times New Roman"/>
          <w:sz w:val="24"/>
          <w:szCs w:val="24"/>
          <w:vertAlign w:val="subscript"/>
        </w:rPr>
        <w:t>OP</w:t>
      </w:r>
      <w:r w:rsidRPr="00D56D37">
        <w:rPr>
          <w:rStyle w:val="longtext"/>
          <w:rFonts w:ascii="Times New Roman" w:hAnsi="Times New Roman" w:cs="Times New Roman"/>
          <w:sz w:val="24"/>
          <w:szCs w:val="24"/>
        </w:rPr>
        <w:t>) que serão a base reguladora no nível organizacional. No nível organizacional estão as organizações individuais classificadas como organizações inovadoras (I) e organizações adotantes últimas (A</w:t>
      </w:r>
      <w:r w:rsidRPr="00D56D37">
        <w:rPr>
          <w:rStyle w:val="longtext"/>
          <w:rFonts w:ascii="Times New Roman" w:hAnsi="Times New Roman" w:cs="Times New Roman"/>
          <w:sz w:val="24"/>
          <w:szCs w:val="24"/>
          <w:vertAlign w:val="subscript"/>
        </w:rPr>
        <w:t>U</w:t>
      </w:r>
      <w:r w:rsidRPr="00D56D37">
        <w:rPr>
          <w:rStyle w:val="longtext"/>
          <w:rFonts w:ascii="Times New Roman" w:hAnsi="Times New Roman" w:cs="Times New Roman"/>
          <w:sz w:val="24"/>
          <w:szCs w:val="24"/>
        </w:rPr>
        <w:t xml:space="preserve">). As inovadoras são aquelas que assimilam as </w:t>
      </w:r>
      <w:r w:rsidRPr="00D56D37">
        <w:rPr>
          <w:rStyle w:val="longtext"/>
          <w:rFonts w:ascii="Times New Roman" w:hAnsi="Times New Roman" w:cs="Times New Roman"/>
          <w:sz w:val="24"/>
          <w:szCs w:val="24"/>
        </w:rPr>
        <w:lastRenderedPageBreak/>
        <w:t>práticas operacionais consideradas legítimas no nível do campo organizacional. As adotantes últimas são aquelas que imitam as inovadoras</w:t>
      </w:r>
      <w:r w:rsidR="00E8013C">
        <w:rPr>
          <w:rStyle w:val="longtext"/>
          <w:rFonts w:ascii="Times New Roman" w:hAnsi="Times New Roman" w:cs="Times New Roman"/>
          <w:sz w:val="24"/>
          <w:szCs w:val="24"/>
        </w:rPr>
        <w:t xml:space="preserve"> (</w:t>
      </w:r>
      <w:r w:rsidR="008A5660">
        <w:rPr>
          <w:rStyle w:val="longtext"/>
          <w:rFonts w:ascii="Times New Roman" w:hAnsi="Times New Roman" w:cs="Times New Roman"/>
          <w:sz w:val="24"/>
          <w:szCs w:val="24"/>
        </w:rPr>
        <w:t>Figura 1)</w:t>
      </w:r>
      <w:r w:rsidRPr="00D56D37">
        <w:rPr>
          <w:rStyle w:val="longtext"/>
          <w:rFonts w:ascii="Times New Roman" w:hAnsi="Times New Roman" w:cs="Times New Roman"/>
          <w:sz w:val="24"/>
          <w:szCs w:val="24"/>
        </w:rPr>
        <w:t>.</w:t>
      </w:r>
    </w:p>
    <w:p w:rsidR="008B60D4" w:rsidRPr="00D56D37" w:rsidRDefault="008B60D4" w:rsidP="00A5709B">
      <w:pPr>
        <w:spacing w:after="0" w:line="240" w:lineRule="auto"/>
        <w:ind w:firstLine="709"/>
        <w:jc w:val="both"/>
        <w:rPr>
          <w:rFonts w:ascii="Times New Roman" w:hAnsi="Times New Roman" w:cs="Times New Roman"/>
        </w:rPr>
      </w:pPr>
      <w:r w:rsidRPr="00D56D37">
        <w:rPr>
          <w:rStyle w:val="longtext"/>
          <w:rFonts w:ascii="Times New Roman" w:hAnsi="Times New Roman" w:cs="Times New Roman"/>
          <w:sz w:val="24"/>
          <w:szCs w:val="24"/>
        </w:rPr>
        <w:t xml:space="preserve">Dados a natureza dualista (agente humano e estrutura) e o aspecto recursivo estabelecidos no modelo conceitual, o processo de mudança institucional movido em cascata de cima para baixo pode </w:t>
      </w:r>
      <w:r w:rsidRPr="00D56D37">
        <w:rPr>
          <w:rStyle w:val="longtext"/>
          <w:rFonts w:ascii="Times New Roman" w:hAnsi="Times New Roman" w:cs="Times New Roman"/>
          <w:color w:val="000000" w:themeColor="text1"/>
          <w:sz w:val="24"/>
          <w:szCs w:val="24"/>
        </w:rPr>
        <w:t>se</w:t>
      </w:r>
      <w:r w:rsidRPr="00D56D37">
        <w:rPr>
          <w:rStyle w:val="longtext"/>
          <w:rFonts w:ascii="Times New Roman" w:hAnsi="Times New Roman" w:cs="Times New Roman"/>
          <w:color w:val="FF0000"/>
          <w:sz w:val="24"/>
          <w:szCs w:val="24"/>
        </w:rPr>
        <w:t xml:space="preserve"> </w:t>
      </w:r>
      <w:r w:rsidRPr="00D56D37">
        <w:rPr>
          <w:rStyle w:val="longtext"/>
          <w:rFonts w:ascii="Times New Roman" w:hAnsi="Times New Roman" w:cs="Times New Roman"/>
          <w:sz w:val="24"/>
          <w:szCs w:val="24"/>
        </w:rPr>
        <w:t xml:space="preserve">inverter e mover-se de baixo para cima, através de ações dos indivíduos cognoscitivos, reflexivos e experientes envolvidos no nível organizacional. Isso significa que as organizações individuais podem não aceitar </w:t>
      </w:r>
      <w:r w:rsidRPr="00D56D37">
        <w:rPr>
          <w:rFonts w:ascii="Times New Roman" w:hAnsi="Times New Roman" w:cs="Times New Roman"/>
          <w:sz w:val="24"/>
          <w:szCs w:val="24"/>
        </w:rPr>
        <w:t xml:space="preserve">as práticas </w:t>
      </w:r>
      <w:r w:rsidR="008A5660">
        <w:rPr>
          <w:rFonts w:ascii="Times New Roman" w:hAnsi="Times New Roman" w:cs="Times New Roman"/>
          <w:sz w:val="24"/>
          <w:szCs w:val="24"/>
        </w:rPr>
        <w:t xml:space="preserve">operacionais </w:t>
      </w:r>
      <w:r w:rsidR="008A5660" w:rsidRPr="00D56D37">
        <w:rPr>
          <w:rStyle w:val="longtext"/>
          <w:rFonts w:ascii="Times New Roman" w:hAnsi="Times New Roman" w:cs="Times New Roman"/>
          <w:sz w:val="24"/>
          <w:szCs w:val="24"/>
        </w:rPr>
        <w:t>(P</w:t>
      </w:r>
      <w:r w:rsidR="008A5660" w:rsidRPr="00D56D37">
        <w:rPr>
          <w:rStyle w:val="longtext"/>
          <w:rFonts w:ascii="Times New Roman" w:hAnsi="Times New Roman" w:cs="Times New Roman"/>
          <w:sz w:val="24"/>
          <w:szCs w:val="24"/>
          <w:vertAlign w:val="subscript"/>
        </w:rPr>
        <w:t>OP</w:t>
      </w:r>
      <w:r w:rsidR="008A5660" w:rsidRPr="00D56D37">
        <w:rPr>
          <w:rStyle w:val="longtext"/>
          <w:rFonts w:ascii="Times New Roman" w:hAnsi="Times New Roman" w:cs="Times New Roman"/>
          <w:sz w:val="24"/>
          <w:szCs w:val="24"/>
        </w:rPr>
        <w:t>)</w:t>
      </w:r>
      <w:r w:rsidR="008A5660">
        <w:rPr>
          <w:rStyle w:val="longtext"/>
          <w:rFonts w:ascii="Times New Roman" w:hAnsi="Times New Roman" w:cs="Times New Roman"/>
          <w:sz w:val="24"/>
          <w:szCs w:val="24"/>
        </w:rPr>
        <w:t xml:space="preserve"> </w:t>
      </w:r>
      <w:r w:rsidRPr="00D56D37">
        <w:rPr>
          <w:rFonts w:ascii="Times New Roman" w:hAnsi="Times New Roman" w:cs="Times New Roman"/>
          <w:sz w:val="24"/>
          <w:szCs w:val="24"/>
        </w:rPr>
        <w:t xml:space="preserve">legitimadas </w:t>
      </w:r>
      <w:r w:rsidR="008A5660">
        <w:rPr>
          <w:rFonts w:ascii="Times New Roman" w:hAnsi="Times New Roman" w:cs="Times New Roman"/>
          <w:sz w:val="24"/>
          <w:szCs w:val="24"/>
        </w:rPr>
        <w:t xml:space="preserve">no </w:t>
      </w:r>
      <w:r w:rsidR="008A5660" w:rsidRPr="00D56D37">
        <w:rPr>
          <w:rStyle w:val="longtext"/>
          <w:rFonts w:ascii="Times New Roman" w:hAnsi="Times New Roman" w:cs="Times New Roman"/>
          <w:sz w:val="24"/>
          <w:szCs w:val="24"/>
        </w:rPr>
        <w:t>nível do campo organizacional</w:t>
      </w:r>
      <w:r w:rsidR="008A5660" w:rsidRPr="00D56D37">
        <w:rPr>
          <w:rFonts w:ascii="Times New Roman" w:hAnsi="Times New Roman" w:cs="Times New Roman"/>
          <w:sz w:val="24"/>
          <w:szCs w:val="24"/>
        </w:rPr>
        <w:t xml:space="preserve"> </w:t>
      </w:r>
      <w:r w:rsidRPr="00D56D37">
        <w:rPr>
          <w:rFonts w:ascii="Times New Roman" w:hAnsi="Times New Roman" w:cs="Times New Roman"/>
          <w:sz w:val="24"/>
          <w:szCs w:val="24"/>
        </w:rPr>
        <w:t>e modificá-las (</w:t>
      </w:r>
      <w:r w:rsidR="007E0FC2">
        <w:rPr>
          <w:rFonts w:ascii="Times New Roman" w:hAnsi="Times New Roman" w:cs="Times New Roman"/>
          <w:sz w:val="24"/>
          <w:szCs w:val="24"/>
        </w:rPr>
        <w:t xml:space="preserve">HOPPER; </w:t>
      </w:r>
      <w:r w:rsidR="007E0FC2" w:rsidRPr="00D56D37">
        <w:rPr>
          <w:rFonts w:ascii="Times New Roman" w:hAnsi="Times New Roman" w:cs="Times New Roman"/>
          <w:sz w:val="24"/>
          <w:szCs w:val="24"/>
        </w:rPr>
        <w:t>MAJOR,</w:t>
      </w:r>
      <w:r w:rsidRPr="00D56D37">
        <w:rPr>
          <w:rFonts w:ascii="Times New Roman" w:hAnsi="Times New Roman" w:cs="Times New Roman"/>
          <w:sz w:val="24"/>
          <w:szCs w:val="24"/>
        </w:rPr>
        <w:t xml:space="preserve"> 2007)</w:t>
      </w:r>
      <w:r w:rsidRPr="00D56D37">
        <w:rPr>
          <w:rStyle w:val="longtext"/>
          <w:rFonts w:ascii="Times New Roman" w:hAnsi="Times New Roman" w:cs="Times New Roman"/>
          <w:sz w:val="24"/>
          <w:szCs w:val="24"/>
        </w:rPr>
        <w:t>. Se a mudança for pequena, há apenas uma influência nos critérios (C</w:t>
      </w:r>
      <w:r w:rsidRPr="00D56D37">
        <w:rPr>
          <w:rStyle w:val="longtext"/>
          <w:rFonts w:ascii="Times New Roman" w:hAnsi="Times New Roman" w:cs="Times New Roman"/>
          <w:sz w:val="24"/>
          <w:szCs w:val="24"/>
          <w:vertAlign w:val="subscript"/>
        </w:rPr>
        <w:t>CO</w:t>
      </w:r>
      <w:r w:rsidRPr="00D56D37">
        <w:rPr>
          <w:rStyle w:val="longtext"/>
          <w:rFonts w:ascii="Times New Roman" w:hAnsi="Times New Roman" w:cs="Times New Roman"/>
          <w:sz w:val="24"/>
          <w:szCs w:val="24"/>
        </w:rPr>
        <w:t>) e nas práticas (P</w:t>
      </w:r>
      <w:r w:rsidRPr="00D56D37">
        <w:rPr>
          <w:rStyle w:val="longtext"/>
          <w:rFonts w:ascii="Times New Roman" w:hAnsi="Times New Roman" w:cs="Times New Roman"/>
          <w:sz w:val="24"/>
          <w:szCs w:val="24"/>
          <w:vertAlign w:val="subscript"/>
        </w:rPr>
        <w:t>OP</w:t>
      </w:r>
      <w:r w:rsidRPr="00D56D37">
        <w:rPr>
          <w:rStyle w:val="longtext"/>
          <w:rFonts w:ascii="Times New Roman" w:hAnsi="Times New Roman" w:cs="Times New Roman"/>
          <w:sz w:val="24"/>
          <w:szCs w:val="24"/>
        </w:rPr>
        <w:t>) aceites com pequenas evoluções. Mas, se a mudança for grande, significa que houve uma resistência ao processo</w:t>
      </w:r>
      <w:r w:rsidR="00E23C4D" w:rsidRPr="00D56D37">
        <w:rPr>
          <w:rStyle w:val="longtext"/>
          <w:rFonts w:ascii="Times New Roman" w:hAnsi="Times New Roman" w:cs="Times New Roman"/>
          <w:sz w:val="24"/>
          <w:szCs w:val="24"/>
        </w:rPr>
        <w:t xml:space="preserve"> de mudança</w:t>
      </w:r>
      <w:r w:rsidRPr="00D56D37">
        <w:rPr>
          <w:rStyle w:val="longtext"/>
          <w:rFonts w:ascii="Times New Roman" w:hAnsi="Times New Roman" w:cs="Times New Roman"/>
          <w:sz w:val="24"/>
          <w:szCs w:val="24"/>
        </w:rPr>
        <w:t>, contribuindo para uma nova instit</w:t>
      </w:r>
      <w:r w:rsidR="00E23C4D" w:rsidRPr="00D56D37">
        <w:rPr>
          <w:rStyle w:val="longtext"/>
          <w:rFonts w:ascii="Times New Roman" w:hAnsi="Times New Roman" w:cs="Times New Roman"/>
          <w:sz w:val="24"/>
          <w:szCs w:val="24"/>
        </w:rPr>
        <w:t>ucionalização</w:t>
      </w:r>
      <w:r w:rsidRPr="00D56D37">
        <w:rPr>
          <w:rStyle w:val="longtext"/>
          <w:rFonts w:ascii="Times New Roman" w:hAnsi="Times New Roman" w:cs="Times New Roman"/>
          <w:sz w:val="24"/>
          <w:szCs w:val="24"/>
        </w:rPr>
        <w:t>. Neste aspecto, o foco da mudança está nas questões de tensão e conflito, que são as questões mais prováveis de mudança institucional, sendo a recursividade a operaç</w:t>
      </w:r>
      <w:r w:rsidR="00E23C4D" w:rsidRPr="00D56D37">
        <w:rPr>
          <w:rStyle w:val="longtext"/>
          <w:rFonts w:ascii="Times New Roman" w:hAnsi="Times New Roman" w:cs="Times New Roman"/>
          <w:sz w:val="24"/>
          <w:szCs w:val="24"/>
        </w:rPr>
        <w:t xml:space="preserve">ão fundamental implícita nestas dinâmicas e </w:t>
      </w:r>
      <w:r w:rsidRPr="00D56D37">
        <w:rPr>
          <w:rStyle w:val="longtext"/>
          <w:rFonts w:ascii="Times New Roman" w:hAnsi="Times New Roman" w:cs="Times New Roman"/>
          <w:sz w:val="24"/>
          <w:szCs w:val="24"/>
        </w:rPr>
        <w:t xml:space="preserve">mudanças contínuas provocadas pelas ações dos </w:t>
      </w:r>
      <w:r w:rsidRPr="00D56D37">
        <w:rPr>
          <w:rFonts w:ascii="Times New Roman" w:hAnsi="Times New Roman" w:cs="Times New Roman"/>
          <w:sz w:val="24"/>
          <w:szCs w:val="24"/>
        </w:rPr>
        <w:t xml:space="preserve">indivíduos </w:t>
      </w:r>
      <w:r w:rsidRPr="00D56D37">
        <w:rPr>
          <w:rStyle w:val="longtext"/>
          <w:rFonts w:ascii="Times New Roman" w:hAnsi="Times New Roman" w:cs="Times New Roman"/>
          <w:sz w:val="24"/>
          <w:szCs w:val="24"/>
        </w:rPr>
        <w:fldChar w:fldCharType="begin" w:fldLock="1"/>
      </w:r>
      <w:r w:rsidRPr="00D56D37">
        <w:rPr>
          <w:rStyle w:val="longtext"/>
          <w:rFonts w:ascii="Times New Roman" w:hAnsi="Times New Roman" w:cs="Times New Roman"/>
          <w:sz w:val="24"/>
          <w:szCs w:val="24"/>
        </w:rPr>
        <w:instrText>ADDIN CSL_CITATION { "citationItems" : [ { "id" : "ITEM-1", "itemData" : { "author" : [ { "dropping-particle" : "", "family" : "Giddens", "given" : "Anthony", "non-dropping-particle" : "", "parse-names" : false, "suffix" : "" } ], "id" : "ITEM-1", "issued" : { "date-parts" : [ [ "1978" ] ] }, "publisher" : "Editores, Zahar", "title" : "Novas regras do m\u00e9todo sociol\u00f3gico", "type" : "book" }, "uris" : [ "http://www.mendeley.com/documents/?uuid=48e48a5e-06d2-449a-b14a-9fd05a6b9275" ] } ], "mendeley" : { "formattedCitation" : "(Giddens, 1978)", "plainTextFormattedCitation" : "(Giddens, 1978)", "previouslyFormattedCitation" : "(Giddens, 1978)" }, "properties" : { "noteIndex" : 0 }, "schema" : "https://github.com/citation-style-language/schema/raw/master/csl-citation.json" }</w:instrText>
      </w:r>
      <w:r w:rsidRPr="00D56D37">
        <w:rPr>
          <w:rStyle w:val="longtext"/>
          <w:rFonts w:ascii="Times New Roman" w:hAnsi="Times New Roman" w:cs="Times New Roman"/>
          <w:sz w:val="24"/>
          <w:szCs w:val="24"/>
        </w:rPr>
        <w:fldChar w:fldCharType="separate"/>
      </w:r>
      <w:r w:rsidRPr="00D56D37">
        <w:rPr>
          <w:rStyle w:val="longtext"/>
          <w:rFonts w:ascii="Times New Roman" w:hAnsi="Times New Roman" w:cs="Times New Roman"/>
          <w:noProof/>
          <w:sz w:val="24"/>
          <w:szCs w:val="24"/>
        </w:rPr>
        <w:t>(</w:t>
      </w:r>
      <w:r w:rsidR="007E0FC2" w:rsidRPr="00D56D37">
        <w:rPr>
          <w:rStyle w:val="longtext"/>
          <w:rFonts w:ascii="Times New Roman" w:hAnsi="Times New Roman" w:cs="Times New Roman"/>
          <w:noProof/>
          <w:sz w:val="24"/>
          <w:szCs w:val="24"/>
        </w:rPr>
        <w:t>GIDDENS</w:t>
      </w:r>
      <w:r w:rsidRPr="00D56D37">
        <w:rPr>
          <w:rStyle w:val="longtext"/>
          <w:rFonts w:ascii="Times New Roman" w:hAnsi="Times New Roman" w:cs="Times New Roman"/>
          <w:noProof/>
          <w:sz w:val="24"/>
          <w:szCs w:val="24"/>
        </w:rPr>
        <w:t>, 2009)</w:t>
      </w:r>
      <w:r w:rsidRPr="00D56D37">
        <w:rPr>
          <w:rStyle w:val="longtext"/>
          <w:rFonts w:ascii="Times New Roman" w:hAnsi="Times New Roman" w:cs="Times New Roman"/>
          <w:sz w:val="24"/>
          <w:szCs w:val="24"/>
        </w:rPr>
        <w:fldChar w:fldCharType="end"/>
      </w:r>
      <w:r w:rsidRPr="00D56D37">
        <w:rPr>
          <w:rFonts w:ascii="Times New Roman" w:hAnsi="Times New Roman" w:cs="Times New Roman"/>
          <w:sz w:val="24"/>
          <w:szCs w:val="24"/>
        </w:rPr>
        <w:t xml:space="preserve">, ao longo do tempo. </w:t>
      </w:r>
    </w:p>
    <w:p w:rsidR="008B60D4" w:rsidRPr="00D56D37" w:rsidRDefault="008B60D4" w:rsidP="00A5709B">
      <w:pPr>
        <w:spacing w:after="0" w:line="240" w:lineRule="auto"/>
        <w:ind w:firstLine="709"/>
        <w:jc w:val="both"/>
        <w:rPr>
          <w:rStyle w:val="longtext"/>
          <w:rFonts w:ascii="Times New Roman" w:hAnsi="Times New Roman" w:cs="Times New Roman"/>
        </w:rPr>
      </w:pPr>
      <w:r w:rsidRPr="00D56D37">
        <w:rPr>
          <w:rStyle w:val="longtext"/>
          <w:rFonts w:ascii="Times New Roman" w:hAnsi="Times New Roman" w:cs="Times New Roman"/>
          <w:sz w:val="24"/>
          <w:szCs w:val="24"/>
        </w:rPr>
        <w:t xml:space="preserve">Nessa concepção, </w:t>
      </w:r>
      <w:r w:rsidR="00E23C4D" w:rsidRPr="00D56D37">
        <w:rPr>
          <w:rStyle w:val="longtext"/>
          <w:rFonts w:ascii="Times New Roman" w:hAnsi="Times New Roman" w:cs="Times New Roman"/>
          <w:sz w:val="24"/>
          <w:szCs w:val="24"/>
        </w:rPr>
        <w:fldChar w:fldCharType="begin"/>
      </w:r>
      <w:r w:rsidR="004B57E9" w:rsidRPr="00D56D37">
        <w:rPr>
          <w:rStyle w:val="longtext"/>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E23C4D" w:rsidRPr="00D56D37">
        <w:rPr>
          <w:rStyle w:val="longtext"/>
          <w:rFonts w:ascii="Times New Roman" w:hAnsi="Times New Roman" w:cs="Times New Roman"/>
          <w:sz w:val="24"/>
          <w:szCs w:val="24"/>
        </w:rPr>
        <w:fldChar w:fldCharType="separate"/>
      </w:r>
      <w:r w:rsidR="004B57E9" w:rsidRPr="00D56D37">
        <w:rPr>
          <w:rStyle w:val="longtext"/>
          <w:rFonts w:ascii="Times New Roman" w:hAnsi="Times New Roman" w:cs="Times New Roman"/>
          <w:noProof/>
          <w:sz w:val="24"/>
          <w:szCs w:val="24"/>
        </w:rPr>
        <w:t>Dillard, Rigsby</w:t>
      </w:r>
      <w:r w:rsidR="004B57E9" w:rsidRPr="00D56D37">
        <w:rPr>
          <w:rStyle w:val="longtext"/>
          <w:rFonts w:ascii="Times New Roman" w:hAnsi="Times New Roman" w:cs="Times New Roman"/>
          <w:i/>
          <w:noProof/>
          <w:sz w:val="24"/>
          <w:szCs w:val="24"/>
        </w:rPr>
        <w:t xml:space="preserve"> et al.</w:t>
      </w:r>
      <w:r w:rsidR="004B57E9" w:rsidRPr="00D56D37">
        <w:rPr>
          <w:rStyle w:val="longtext"/>
          <w:rFonts w:ascii="Times New Roman" w:hAnsi="Times New Roman" w:cs="Times New Roman"/>
          <w:noProof/>
          <w:sz w:val="24"/>
          <w:szCs w:val="24"/>
        </w:rPr>
        <w:t xml:space="preserve"> (2004)</w:t>
      </w:r>
      <w:r w:rsidR="00E23C4D" w:rsidRPr="00D56D37">
        <w:rPr>
          <w:rStyle w:val="longtext"/>
          <w:rFonts w:ascii="Times New Roman" w:hAnsi="Times New Roman" w:cs="Times New Roman"/>
          <w:sz w:val="24"/>
          <w:szCs w:val="24"/>
        </w:rPr>
        <w:fldChar w:fldCharType="end"/>
      </w:r>
      <w:r w:rsidR="00E23C4D" w:rsidRPr="00D56D37">
        <w:rPr>
          <w:rStyle w:val="longtext"/>
          <w:rFonts w:ascii="Times New Roman" w:hAnsi="Times New Roman" w:cs="Times New Roman"/>
          <w:sz w:val="24"/>
          <w:szCs w:val="24"/>
        </w:rPr>
        <w:t xml:space="preserve"> </w:t>
      </w:r>
      <w:r w:rsidRPr="00D56D37">
        <w:rPr>
          <w:rStyle w:val="longtext"/>
          <w:rFonts w:ascii="Times New Roman" w:hAnsi="Times New Roman" w:cs="Times New Roman"/>
          <w:sz w:val="24"/>
          <w:szCs w:val="24"/>
        </w:rPr>
        <w:t xml:space="preserve">combinaram </w:t>
      </w:r>
      <w:r w:rsidRPr="00D56D37">
        <w:rPr>
          <w:rFonts w:ascii="Times New Roman" w:hAnsi="Times New Roman" w:cs="Times New Roman"/>
          <w:sz w:val="24"/>
          <w:szCs w:val="24"/>
        </w:rPr>
        <w:t xml:space="preserve">os eixos de tensão, representação simbólica, poder e racionalização da noção de instituição capitalista de Weber com as dimensões da estrutura social, significação, dominação e legitimação da teoria da estruturação de Giddens, </w:t>
      </w:r>
      <w:r w:rsidRPr="00D56D37">
        <w:rPr>
          <w:rStyle w:val="longtext"/>
          <w:rFonts w:ascii="Times New Roman" w:hAnsi="Times New Roman" w:cs="Times New Roman"/>
          <w:sz w:val="24"/>
          <w:szCs w:val="24"/>
        </w:rPr>
        <w:t>que se separam</w:t>
      </w:r>
      <w:r w:rsidRPr="00D56D37">
        <w:rPr>
          <w:rFonts w:ascii="Times New Roman" w:hAnsi="Times New Roman" w:cs="Times New Roman"/>
          <w:sz w:val="24"/>
          <w:szCs w:val="24"/>
        </w:rPr>
        <w:t xml:space="preserve"> </w:t>
      </w:r>
      <w:r w:rsidRPr="00D56D37">
        <w:rPr>
          <w:rStyle w:val="longtext"/>
          <w:rFonts w:ascii="Times New Roman" w:hAnsi="Times New Roman" w:cs="Times New Roman"/>
          <w:sz w:val="24"/>
          <w:szCs w:val="24"/>
        </w:rPr>
        <w:t xml:space="preserve">apenas analiticamente </w:t>
      </w:r>
      <w:r w:rsidRPr="00D56D37">
        <w:rPr>
          <w:rFonts w:ascii="Times New Roman" w:hAnsi="Times New Roman" w:cs="Times New Roman"/>
          <w:sz w:val="24"/>
          <w:szCs w:val="24"/>
        </w:rPr>
        <w:t>para</w:t>
      </w:r>
      <w:r w:rsidRPr="00D56D37">
        <w:rPr>
          <w:rStyle w:val="longtext"/>
          <w:rFonts w:ascii="Times New Roman" w:hAnsi="Times New Roman" w:cs="Times New Roman"/>
          <w:sz w:val="24"/>
          <w:szCs w:val="24"/>
        </w:rPr>
        <w:t xml:space="preserve"> explicar que a mudança institucional ocorre por me</w:t>
      </w:r>
      <w:r w:rsidR="00A247B3" w:rsidRPr="00D56D37">
        <w:rPr>
          <w:rStyle w:val="longtext"/>
          <w:rFonts w:ascii="Times New Roman" w:hAnsi="Times New Roman" w:cs="Times New Roman"/>
          <w:sz w:val="24"/>
          <w:szCs w:val="24"/>
        </w:rPr>
        <w:t>io da ação dos indivíduos, que,</w:t>
      </w:r>
      <w:r w:rsidRPr="00D56D37">
        <w:rPr>
          <w:rStyle w:val="longtext"/>
          <w:rFonts w:ascii="Times New Roman" w:hAnsi="Times New Roman" w:cs="Times New Roman"/>
          <w:sz w:val="24"/>
          <w:szCs w:val="24"/>
        </w:rPr>
        <w:t xml:space="preserve"> em interação social, mobilizam as dimensões da estrutura social</w:t>
      </w:r>
      <w:r w:rsidR="008A5660">
        <w:rPr>
          <w:rStyle w:val="longtext"/>
          <w:rFonts w:ascii="Times New Roman" w:hAnsi="Times New Roman" w:cs="Times New Roman"/>
          <w:sz w:val="24"/>
          <w:szCs w:val="24"/>
        </w:rPr>
        <w:t xml:space="preserve"> - </w:t>
      </w:r>
      <w:r w:rsidR="008A5660" w:rsidRPr="00D56D37">
        <w:rPr>
          <w:rFonts w:ascii="Times New Roman" w:hAnsi="Times New Roman" w:cs="Times New Roman"/>
          <w:sz w:val="24"/>
          <w:szCs w:val="24"/>
        </w:rPr>
        <w:t>significação, dominação e legitimação</w:t>
      </w:r>
      <w:r w:rsidR="008A5660">
        <w:rPr>
          <w:rFonts w:ascii="Times New Roman" w:hAnsi="Times New Roman" w:cs="Times New Roman"/>
          <w:sz w:val="24"/>
          <w:szCs w:val="24"/>
        </w:rPr>
        <w:t xml:space="preserve"> -</w:t>
      </w:r>
      <w:r w:rsidRPr="00D56D37">
        <w:rPr>
          <w:rStyle w:val="longtext"/>
          <w:rFonts w:ascii="Times New Roman" w:hAnsi="Times New Roman" w:cs="Times New Roman"/>
          <w:sz w:val="24"/>
          <w:szCs w:val="24"/>
        </w:rPr>
        <w:t xml:space="preserve">. A estrutura social neste contexto é concebida virtualmente na reprodução da prática social </w:t>
      </w:r>
      <w:r w:rsidRPr="00D56D37">
        <w:rPr>
          <w:rStyle w:val="longtext"/>
          <w:rFonts w:ascii="Times New Roman" w:hAnsi="Times New Roman" w:cs="Times New Roman"/>
          <w:sz w:val="24"/>
          <w:szCs w:val="24"/>
        </w:rPr>
        <w:fldChar w:fldCharType="begin"/>
      </w:r>
      <w:r w:rsidR="004B57E9" w:rsidRPr="00D56D37">
        <w:rPr>
          <w:rStyle w:val="longtext"/>
          <w:rFonts w:ascii="Times New Roman" w:hAnsi="Times New Roman" w:cs="Times New Roman"/>
          <w:sz w:val="24"/>
          <w:szCs w:val="24"/>
        </w:rPr>
        <w:instrText xml:space="preserve"> ADDIN EN.CITE &lt;EndNote&gt;&lt;Cite&gt;&lt;Author&gt;Junquilho&lt;/Author&gt;&lt;Year&gt;2003&lt;/Year&gt;&lt;RecNum&gt;89&lt;/RecNum&gt;&lt;DisplayText&gt;(Junquilho, 2003; Giddens, 2009)&lt;/DisplayText&gt;&lt;record&gt;&lt;rec-number&gt;89&lt;/rec-number&gt;&lt;foreign-keys&gt;&lt;key app="EN" db-id="ftp5tvzrevsrd3ezra8xrpznw2zztrwtadx5" timestamp="1443058022"&gt;89&lt;/key&gt;&lt;/foreign-keys&gt;&lt;ref-type name="Journal Article"&gt;17&lt;/ref-type&gt;&lt;contributors&gt;&lt;authors&gt;&lt;author&gt;Junquilho, Gelson Silva&lt;/author&gt;&lt;/authors&gt;&lt;/contributors&gt;&lt;titles&gt;&lt;title&gt;Condutas gerenciais e suas raízes: uma proposta de análise à luz da teoria da estruturação&lt;/title&gt;&lt;secondary-title&gt;RAC&lt;/secondary-title&gt;&lt;/titles&gt;&lt;periodical&gt;&lt;full-title&gt;RAC&lt;/full-title&gt;&lt;/periodical&gt;&lt;volume&gt;Edição Especial&lt;/volume&gt;&lt;dates&gt;&lt;year&gt;2003&lt;/year&gt;&lt;/dates&gt;&lt;urls&gt;&lt;/urls&gt;&lt;/record&gt;&lt;/Cite&gt;&lt;Cite&gt;&lt;Author&gt;Giddens&lt;/Author&gt;&lt;Year&gt;2009&lt;/Year&gt;&lt;RecNum&gt;28&lt;/RecNum&gt;&lt;record&gt;&lt;rec-number&gt;28&lt;/rec-number&gt;&lt;foreign-keys&gt;&lt;key app="EN" db-id="ftp5tvzrevsrd3ezra8xrpznw2zztrwtadx5" timestamp="1438519685"&gt;28&lt;/key&gt;&lt;/foreign-keys&gt;&lt;ref-type name="Book"&gt;6&lt;/ref-type&gt;&lt;contributors&gt;&lt;authors&gt;&lt;author&gt;Giddens, A.&lt;/author&gt;&lt;/authors&gt;&lt;/contributors&gt;&lt;titles&gt;&lt;title&gt;A constituição da sociedade&lt;/title&gt;&lt;/titles&gt;&lt;pages&gt;458&lt;/pages&gt;&lt;number&gt;3ª ed.&lt;/number&gt;&lt;dates&gt;&lt;year&gt;2009&lt;/year&gt;&lt;/dates&gt;&lt;pub-location&gt;São Paulo&lt;/pub-location&gt;&lt;publisher&gt;Editora WMF Martins Fontes&lt;/publisher&gt;&lt;isbn&gt;978-85-7827-068-1&lt;/isbn&gt;&lt;urls&gt;&lt;/urls&gt;&lt;/record&gt;&lt;/Cite&gt;&lt;/EndNote&gt;</w:instrText>
      </w:r>
      <w:r w:rsidRPr="00D56D37">
        <w:rPr>
          <w:rStyle w:val="longtext"/>
          <w:rFonts w:ascii="Times New Roman" w:hAnsi="Times New Roman" w:cs="Times New Roman"/>
          <w:sz w:val="24"/>
          <w:szCs w:val="24"/>
        </w:rPr>
        <w:fldChar w:fldCharType="separate"/>
      </w:r>
      <w:r w:rsidR="004B57E9" w:rsidRPr="00D56D37">
        <w:rPr>
          <w:rStyle w:val="longtext"/>
          <w:rFonts w:ascii="Times New Roman" w:hAnsi="Times New Roman" w:cs="Times New Roman"/>
          <w:noProof/>
          <w:sz w:val="24"/>
          <w:szCs w:val="24"/>
        </w:rPr>
        <w:t>(</w:t>
      </w:r>
      <w:r w:rsidR="00D12429" w:rsidRPr="00D56D37">
        <w:rPr>
          <w:rStyle w:val="longtext"/>
          <w:rFonts w:ascii="Times New Roman" w:hAnsi="Times New Roman" w:cs="Times New Roman"/>
          <w:noProof/>
          <w:sz w:val="24"/>
          <w:szCs w:val="24"/>
        </w:rPr>
        <w:t>JUNQUILHO, 2003; GIDDENS, 2009)</w:t>
      </w:r>
      <w:r w:rsidRPr="00D56D37">
        <w:rPr>
          <w:rStyle w:val="longtext"/>
          <w:rFonts w:ascii="Times New Roman" w:hAnsi="Times New Roman" w:cs="Times New Roman"/>
          <w:sz w:val="24"/>
          <w:szCs w:val="24"/>
        </w:rPr>
        <w:fldChar w:fldCharType="end"/>
      </w:r>
      <w:r w:rsidRPr="00D56D37">
        <w:rPr>
          <w:rStyle w:val="longtext"/>
          <w:rFonts w:ascii="Times New Roman" w:hAnsi="Times New Roman" w:cs="Times New Roman"/>
          <w:sz w:val="24"/>
          <w:szCs w:val="24"/>
        </w:rPr>
        <w:t xml:space="preserve">, formando os sistemas sociais. </w:t>
      </w:r>
    </w:p>
    <w:p w:rsidR="008B60D4" w:rsidRPr="00D56D37" w:rsidRDefault="008B60D4" w:rsidP="00A5709B">
      <w:pPr>
        <w:spacing w:after="0" w:line="240" w:lineRule="auto"/>
        <w:ind w:firstLine="709"/>
        <w:jc w:val="both"/>
        <w:rPr>
          <w:rFonts w:ascii="Times New Roman" w:hAnsi="Times New Roman" w:cs="Times New Roman"/>
        </w:rPr>
      </w:pPr>
      <w:r w:rsidRPr="00D56D37">
        <w:rPr>
          <w:rStyle w:val="longtext"/>
          <w:rFonts w:ascii="Times New Roman" w:hAnsi="Times New Roman" w:cs="Times New Roman"/>
          <w:sz w:val="24"/>
          <w:szCs w:val="24"/>
        </w:rPr>
        <w:t xml:space="preserve">No modelo </w:t>
      </w:r>
      <w:r w:rsidR="00A247B3" w:rsidRPr="00D56D37">
        <w:rPr>
          <w:rStyle w:val="longtext"/>
          <w:rFonts w:ascii="Times New Roman" w:hAnsi="Times New Roman" w:cs="Times New Roman"/>
          <w:sz w:val="24"/>
          <w:szCs w:val="24"/>
        </w:rPr>
        <w:t>conce</w:t>
      </w:r>
      <w:r w:rsidR="00BE406D" w:rsidRPr="00D56D37">
        <w:rPr>
          <w:rStyle w:val="longtext"/>
          <w:rFonts w:ascii="Times New Roman" w:hAnsi="Times New Roman" w:cs="Times New Roman"/>
          <w:sz w:val="24"/>
          <w:szCs w:val="24"/>
        </w:rPr>
        <w:t>i</w:t>
      </w:r>
      <w:r w:rsidR="00A247B3" w:rsidRPr="00D56D37">
        <w:rPr>
          <w:rStyle w:val="longtext"/>
          <w:rFonts w:ascii="Times New Roman" w:hAnsi="Times New Roman" w:cs="Times New Roman"/>
          <w:sz w:val="24"/>
          <w:szCs w:val="24"/>
        </w:rPr>
        <w:t>tual</w:t>
      </w:r>
      <w:r w:rsidRPr="00D56D37">
        <w:rPr>
          <w:rStyle w:val="longtext"/>
          <w:rFonts w:ascii="Times New Roman" w:hAnsi="Times New Roman" w:cs="Times New Roman"/>
          <w:sz w:val="24"/>
          <w:szCs w:val="24"/>
        </w:rPr>
        <w:t xml:space="preserve"> </w:t>
      </w:r>
      <w:r w:rsidR="00A247B3" w:rsidRPr="00D56D37">
        <w:rPr>
          <w:rStyle w:val="longtext"/>
          <w:rFonts w:ascii="Times New Roman" w:hAnsi="Times New Roman" w:cs="Times New Roman"/>
          <w:sz w:val="24"/>
          <w:szCs w:val="24"/>
        </w:rPr>
        <w:t xml:space="preserve">de mudança institucional </w:t>
      </w:r>
      <w:r w:rsidRPr="00D56D37">
        <w:rPr>
          <w:rStyle w:val="longtext"/>
          <w:rFonts w:ascii="Times New Roman" w:hAnsi="Times New Roman" w:cs="Times New Roman"/>
          <w:sz w:val="24"/>
          <w:szCs w:val="24"/>
        </w:rPr>
        <w:t xml:space="preserve">de </w:t>
      </w:r>
      <w:r w:rsidRPr="00D56D37">
        <w:rPr>
          <w:rStyle w:val="longtext"/>
          <w:rFonts w:ascii="Times New Roman" w:hAnsi="Times New Roman" w:cs="Times New Roman"/>
          <w:sz w:val="24"/>
          <w:szCs w:val="24"/>
        </w:rPr>
        <w:fldChar w:fldCharType="begin"/>
      </w:r>
      <w:r w:rsidR="004B57E9" w:rsidRPr="00D56D37">
        <w:rPr>
          <w:rStyle w:val="longtext"/>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Style w:val="longtext"/>
          <w:rFonts w:ascii="Times New Roman" w:hAnsi="Times New Roman" w:cs="Times New Roman"/>
          <w:sz w:val="24"/>
          <w:szCs w:val="24"/>
        </w:rPr>
        <w:fldChar w:fldCharType="separate"/>
      </w:r>
      <w:r w:rsidR="004B57E9" w:rsidRPr="00D56D37">
        <w:rPr>
          <w:rStyle w:val="longtext"/>
          <w:rFonts w:ascii="Times New Roman" w:hAnsi="Times New Roman" w:cs="Times New Roman"/>
          <w:noProof/>
          <w:sz w:val="24"/>
          <w:szCs w:val="24"/>
        </w:rPr>
        <w:t>Dillard, Rigsby</w:t>
      </w:r>
      <w:r w:rsidR="004B57E9" w:rsidRPr="00D56D37">
        <w:rPr>
          <w:rStyle w:val="longtext"/>
          <w:rFonts w:ascii="Times New Roman" w:hAnsi="Times New Roman" w:cs="Times New Roman"/>
          <w:i/>
          <w:noProof/>
          <w:sz w:val="24"/>
          <w:szCs w:val="24"/>
        </w:rPr>
        <w:t xml:space="preserve"> et al.</w:t>
      </w:r>
      <w:r w:rsidR="004B57E9" w:rsidRPr="00D56D37">
        <w:rPr>
          <w:rStyle w:val="longtext"/>
          <w:rFonts w:ascii="Times New Roman" w:hAnsi="Times New Roman" w:cs="Times New Roman"/>
          <w:noProof/>
          <w:sz w:val="24"/>
          <w:szCs w:val="24"/>
        </w:rPr>
        <w:t xml:space="preserve"> (2004)</w:t>
      </w:r>
      <w:r w:rsidRPr="00D56D37">
        <w:rPr>
          <w:rStyle w:val="longtext"/>
          <w:rFonts w:ascii="Times New Roman" w:hAnsi="Times New Roman" w:cs="Times New Roman"/>
          <w:sz w:val="24"/>
          <w:szCs w:val="24"/>
        </w:rPr>
        <w:fldChar w:fldCharType="end"/>
      </w:r>
      <w:r w:rsidR="00A247B3" w:rsidRPr="00D56D37">
        <w:rPr>
          <w:rStyle w:val="longtext"/>
          <w:rFonts w:ascii="Times New Roman" w:hAnsi="Times New Roman" w:cs="Times New Roman"/>
          <w:sz w:val="24"/>
          <w:szCs w:val="24"/>
        </w:rPr>
        <w:t>, apresentado na Figura 1</w:t>
      </w:r>
      <w:r w:rsidRPr="00D56D37">
        <w:rPr>
          <w:rStyle w:val="longtext"/>
          <w:rFonts w:ascii="Times New Roman" w:hAnsi="Times New Roman" w:cs="Times New Roman"/>
          <w:color w:val="000000" w:themeColor="text1"/>
          <w:sz w:val="24"/>
          <w:szCs w:val="24"/>
        </w:rPr>
        <w:t>,</w:t>
      </w:r>
      <w:r w:rsidRPr="00D56D37">
        <w:rPr>
          <w:rStyle w:val="longtext"/>
          <w:rFonts w:ascii="Times New Roman" w:hAnsi="Times New Roman" w:cs="Times New Roman"/>
          <w:sz w:val="24"/>
          <w:szCs w:val="24"/>
        </w:rPr>
        <w:t xml:space="preserve"> </w:t>
      </w:r>
      <w:r w:rsidR="00A247B3" w:rsidRPr="00D56D37">
        <w:rPr>
          <w:rStyle w:val="longtext"/>
          <w:rFonts w:ascii="Times New Roman" w:hAnsi="Times New Roman" w:cs="Times New Roman"/>
          <w:sz w:val="24"/>
          <w:szCs w:val="24"/>
        </w:rPr>
        <w:t xml:space="preserve">para cada </w:t>
      </w:r>
      <w:r w:rsidR="00A247B3" w:rsidRPr="00D56D37">
        <w:rPr>
          <w:rFonts w:ascii="Times New Roman" w:hAnsi="Times New Roman" w:cs="Times New Roman"/>
          <w:sz w:val="24"/>
          <w:szCs w:val="24"/>
        </w:rPr>
        <w:t>nível do sistema social</w:t>
      </w:r>
      <w:r w:rsidR="00A247B3" w:rsidRPr="00D56D37">
        <w:rPr>
          <w:rStyle w:val="longtext"/>
          <w:rFonts w:ascii="Times New Roman" w:hAnsi="Times New Roman" w:cs="Times New Roman"/>
          <w:sz w:val="24"/>
          <w:szCs w:val="24"/>
        </w:rPr>
        <w:t xml:space="preserve"> estão presentes os agentes humanos que agem envolvidos </w:t>
      </w:r>
      <w:r w:rsidR="008611EE" w:rsidRPr="00D56D37">
        <w:rPr>
          <w:rStyle w:val="longtext"/>
          <w:rFonts w:ascii="Times New Roman" w:hAnsi="Times New Roman" w:cs="Times New Roman"/>
          <w:sz w:val="24"/>
          <w:szCs w:val="24"/>
        </w:rPr>
        <w:t>pelas dimensões</w:t>
      </w:r>
      <w:r w:rsidRPr="00D56D37">
        <w:rPr>
          <w:rStyle w:val="longtext"/>
          <w:rFonts w:ascii="Times New Roman" w:hAnsi="Times New Roman" w:cs="Times New Roman"/>
          <w:sz w:val="24"/>
          <w:szCs w:val="24"/>
        </w:rPr>
        <w:t xml:space="preserve"> da estrutura social</w:t>
      </w:r>
      <w:r w:rsidR="00C57B02" w:rsidRPr="00D56D37">
        <w:rPr>
          <w:rStyle w:val="longtext"/>
          <w:rFonts w:ascii="Times New Roman" w:hAnsi="Times New Roman" w:cs="Times New Roman"/>
          <w:sz w:val="24"/>
          <w:szCs w:val="24"/>
        </w:rPr>
        <w:t>, a</w:t>
      </w:r>
      <w:r w:rsidRPr="00D56D37">
        <w:rPr>
          <w:rStyle w:val="longtext"/>
          <w:rFonts w:ascii="Times New Roman" w:hAnsi="Times New Roman" w:cs="Times New Roman"/>
          <w:sz w:val="24"/>
          <w:szCs w:val="24"/>
        </w:rPr>
        <w:t xml:space="preserve"> i) significação </w:t>
      </w:r>
      <w:r w:rsidRPr="00D56D37">
        <w:rPr>
          <w:rFonts w:ascii="Times New Roman" w:hAnsi="Times New Roman" w:cs="Times New Roman"/>
          <w:sz w:val="24"/>
          <w:szCs w:val="24"/>
        </w:rPr>
        <w:t xml:space="preserve">expressa o conjunto de conhecimentos dos agentes humanos; </w:t>
      </w:r>
      <w:r w:rsidRPr="00D56D37">
        <w:rPr>
          <w:rStyle w:val="longtext"/>
          <w:rFonts w:ascii="Times New Roman" w:hAnsi="Times New Roman" w:cs="Times New Roman"/>
          <w:sz w:val="24"/>
          <w:szCs w:val="24"/>
        </w:rPr>
        <w:t>consequentemente,</w:t>
      </w:r>
      <w:r w:rsidRPr="00D56D37">
        <w:rPr>
          <w:rFonts w:ascii="Times New Roman" w:hAnsi="Times New Roman" w:cs="Times New Roman"/>
          <w:sz w:val="24"/>
          <w:szCs w:val="24"/>
        </w:rPr>
        <w:t xml:space="preserve"> a ii) dominação é detentora da mobilização da estrutura; </w:t>
      </w:r>
      <w:r w:rsidR="00C57B02" w:rsidRPr="00D56D37">
        <w:rPr>
          <w:rFonts w:ascii="Times New Roman" w:hAnsi="Times New Roman" w:cs="Times New Roman"/>
          <w:sz w:val="24"/>
          <w:szCs w:val="24"/>
        </w:rPr>
        <w:t xml:space="preserve">e </w:t>
      </w:r>
      <w:r w:rsidRPr="00D56D37">
        <w:rPr>
          <w:rFonts w:ascii="Times New Roman" w:hAnsi="Times New Roman" w:cs="Times New Roman"/>
          <w:sz w:val="24"/>
          <w:szCs w:val="24"/>
        </w:rPr>
        <w:t xml:space="preserve">a iii) legitimação constitui as normas e valores vigentes de uma ordem </w:t>
      </w:r>
      <w:r w:rsidR="00D66FA5" w:rsidRPr="00D56D37">
        <w:rPr>
          <w:rFonts w:ascii="Times New Roman" w:hAnsi="Times New Roman" w:cs="Times New Roman"/>
          <w:sz w:val="24"/>
          <w:szCs w:val="24"/>
        </w:rPr>
        <w:fldChar w:fldCharType="begin"/>
      </w:r>
      <w:r w:rsidR="00D66FA5" w:rsidRPr="00D56D37">
        <w:rPr>
          <w:rFonts w:ascii="Times New Roman" w:hAnsi="Times New Roman" w:cs="Times New Roman"/>
          <w:sz w:val="24"/>
          <w:szCs w:val="24"/>
        </w:rPr>
        <w:instrText xml:space="preserve"> ADDIN EN.CITE &lt;EndNote&gt;&lt;Cite&gt;&lt;Author&gt;Weber&lt;/Author&gt;&lt;Year&gt;2012&lt;/Year&gt;&lt;RecNum&gt;1728&lt;/RecNum&gt;&lt;DisplayText&gt;(Weber, 2012)&lt;/DisplayText&gt;&lt;record&gt;&lt;rec-number&gt;1728&lt;/rec-number&gt;&lt;foreign-keys&gt;&lt;key app="EN" db-id="ftp5tvzrevsrd3ezra8xrpznw2zztrwtadx5" timestamp="1466523482"&gt;1728&lt;/key&gt;&lt;/foreign-keys&gt;&lt;ref-type name="Book"&gt;6&lt;/ref-type&gt;&lt;contributors&gt;&lt;authors&gt;&lt;author&gt;Weber, Max&lt;/author&gt;&lt;/authors&gt;&lt;/contributors&gt;&lt;titles&gt;&lt;title&gt;Economia e sociedade&lt;/title&gt;&lt;/titles&gt;&lt;volume&gt;1 4ª ed. 3ª reimpressão&lt;/volume&gt;&lt;dates&gt;&lt;year&gt;2012&lt;/year&gt;&lt;/dates&gt;&lt;pub-location&gt;Brasília&lt;/pub-location&gt;&lt;publisher&gt;Editora Universidade de Brasília&lt;/publisher&gt;&lt;isbn&gt;978-85-230-0314-2&lt;/isbn&gt;&lt;urls&gt;&lt;/urls&gt;&lt;/record&gt;&lt;/Cite&gt;&lt;/EndNote&gt;</w:instrText>
      </w:r>
      <w:r w:rsidR="00D66FA5" w:rsidRPr="00D56D37">
        <w:rPr>
          <w:rFonts w:ascii="Times New Roman" w:hAnsi="Times New Roman" w:cs="Times New Roman"/>
          <w:sz w:val="24"/>
          <w:szCs w:val="24"/>
        </w:rPr>
        <w:fldChar w:fldCharType="separate"/>
      </w:r>
      <w:r w:rsidR="00D66FA5" w:rsidRPr="00D56D37">
        <w:rPr>
          <w:rFonts w:ascii="Times New Roman" w:hAnsi="Times New Roman" w:cs="Times New Roman"/>
          <w:noProof/>
          <w:sz w:val="24"/>
          <w:szCs w:val="24"/>
        </w:rPr>
        <w:t>(</w:t>
      </w:r>
      <w:r w:rsidR="00D12429" w:rsidRPr="00D56D37">
        <w:rPr>
          <w:rFonts w:ascii="Times New Roman" w:hAnsi="Times New Roman" w:cs="Times New Roman"/>
          <w:noProof/>
          <w:sz w:val="24"/>
          <w:szCs w:val="24"/>
        </w:rPr>
        <w:t>WEBER,</w:t>
      </w:r>
      <w:r w:rsidR="00D66FA5" w:rsidRPr="00D56D37">
        <w:rPr>
          <w:rFonts w:ascii="Times New Roman" w:hAnsi="Times New Roman" w:cs="Times New Roman"/>
          <w:noProof/>
          <w:sz w:val="24"/>
          <w:szCs w:val="24"/>
        </w:rPr>
        <w:t xml:space="preserve"> 2012)</w:t>
      </w:r>
      <w:r w:rsidR="00D66FA5"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Neste modelo, as instituições são os resultados das manifestações das estruturas de significação e de legitimação reforçadas mutuamente pela estrutura de dominação </w:t>
      </w:r>
      <w:r w:rsidR="00D378D9" w:rsidRPr="00D56D37">
        <w:rPr>
          <w:rFonts w:ascii="Times New Roman" w:hAnsi="Times New Roman" w:cs="Times New Roman"/>
          <w:sz w:val="24"/>
          <w:szCs w:val="24"/>
        </w:rPr>
        <w:t xml:space="preserve">implícita </w:t>
      </w:r>
      <w:r w:rsidRPr="00D56D37">
        <w:rPr>
          <w:rFonts w:ascii="Times New Roman" w:hAnsi="Times New Roman" w:cs="Times New Roman"/>
          <w:sz w:val="24"/>
          <w:szCs w:val="24"/>
        </w:rPr>
        <w:t xml:space="preserve">na ação </w:t>
      </w:r>
      <w:r w:rsidRPr="00D56D37">
        <w:rPr>
          <w:rStyle w:val="longtext"/>
          <w:rFonts w:ascii="Times New Roman" w:hAnsi="Times New Roman" w:cs="Times New Roman"/>
          <w:sz w:val="24"/>
          <w:szCs w:val="24"/>
        </w:rPr>
        <w:t xml:space="preserve">dos </w:t>
      </w:r>
      <w:r w:rsidR="00A247B3" w:rsidRPr="00D56D37">
        <w:rPr>
          <w:rStyle w:val="longtext"/>
          <w:rFonts w:ascii="Times New Roman" w:hAnsi="Times New Roman" w:cs="Times New Roman"/>
          <w:sz w:val="24"/>
          <w:szCs w:val="24"/>
        </w:rPr>
        <w:t>agentes humanos (</w:t>
      </w:r>
      <w:r w:rsidRPr="00D56D37">
        <w:rPr>
          <w:rFonts w:ascii="Times New Roman" w:hAnsi="Times New Roman" w:cs="Times New Roman"/>
          <w:sz w:val="24"/>
          <w:szCs w:val="24"/>
        </w:rPr>
        <w:t>indivíduos</w:t>
      </w:r>
      <w:r w:rsidR="00A247B3" w:rsidRPr="00D56D37">
        <w:rPr>
          <w:rFonts w:ascii="Times New Roman" w:hAnsi="Times New Roman" w:cs="Times New Roman"/>
          <w:sz w:val="24"/>
          <w:szCs w:val="24"/>
        </w:rPr>
        <w:t>)</w:t>
      </w:r>
      <w:r w:rsidRPr="00D56D37">
        <w:rPr>
          <w:rFonts w:ascii="Times New Roman" w:hAnsi="Times New Roman" w:cs="Times New Roman"/>
          <w:sz w:val="24"/>
          <w:szCs w:val="24"/>
        </w:rPr>
        <w:t>. A estrutura de dominação é mobilizada por meio de recursos alocativos e de recursos autoritários, em que os primeiros se relacionam com a forma de controle e os últimos se relacionam com a capacidade transformadora. Nessa relação, os esquemas interpretativos ou as normas e valores que não estão associados com os recursos são dissociados, e a institucionalização não ocorrerá.</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 xml:space="preserve">Dentro dessa contextualização,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analisaram a </w:t>
      </w:r>
      <w:r w:rsidRPr="00D56D37">
        <w:rPr>
          <w:rStyle w:val="hps"/>
          <w:rFonts w:ascii="Times New Roman" w:hAnsi="Times New Roman" w:cs="Times New Roman"/>
          <w:sz w:val="24"/>
          <w:szCs w:val="24"/>
          <w:lang w:val="pt-PT"/>
        </w:rPr>
        <w:t>introdução do SNC baseado nas IFRS, em Portugal, em 2010, validando</w:t>
      </w:r>
      <w:r w:rsidRPr="00D56D37">
        <w:rPr>
          <w:rFonts w:ascii="Times New Roman" w:hAnsi="Times New Roman" w:cs="Times New Roman"/>
          <w:sz w:val="24"/>
          <w:szCs w:val="24"/>
        </w:rPr>
        <w:t xml:space="preserve"> o modelo conceitual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Dillard, Rigsby</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(2004)</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bem como propondo um modelo</w:t>
      </w:r>
      <w:r w:rsidR="00EF06DB" w:rsidRPr="00D56D37">
        <w:rPr>
          <w:rFonts w:ascii="Times New Roman" w:hAnsi="Times New Roman" w:cs="Times New Roman"/>
          <w:sz w:val="24"/>
          <w:szCs w:val="24"/>
        </w:rPr>
        <w:t xml:space="preserve"> conceitual</w:t>
      </w:r>
      <w:r w:rsidRPr="00D56D37">
        <w:rPr>
          <w:rFonts w:ascii="Times New Roman" w:hAnsi="Times New Roman" w:cs="Times New Roman"/>
          <w:sz w:val="24"/>
          <w:szCs w:val="24"/>
        </w:rPr>
        <w:t xml:space="preserve"> para implementação de um sistema de normas de contabilidade baseado nas IFRS, que, de agora em diante, passa a ser tratado no presente estudo como o modelo conceitual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 xml:space="preserve">O modelo conceitual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008A5660">
        <w:rPr>
          <w:rFonts w:ascii="Times New Roman" w:hAnsi="Times New Roman" w:cs="Times New Roman"/>
          <w:sz w:val="24"/>
          <w:szCs w:val="24"/>
        </w:rPr>
        <w:t xml:space="preserve">, segue o modelo de </w:t>
      </w:r>
      <w:r w:rsidRPr="00D56D37">
        <w:rPr>
          <w:rFonts w:ascii="Times New Roman" w:hAnsi="Times New Roman" w:cs="Times New Roman"/>
          <w:sz w:val="24"/>
          <w:szCs w:val="24"/>
        </w:rPr>
        <w:t xml:space="preserve"> </w:t>
      </w:r>
      <w:r w:rsidR="008A5660" w:rsidRPr="00D56D37">
        <w:rPr>
          <w:rStyle w:val="longtext"/>
          <w:rFonts w:ascii="Times New Roman" w:hAnsi="Times New Roman" w:cs="Times New Roman"/>
          <w:sz w:val="24"/>
          <w:szCs w:val="24"/>
        </w:rPr>
        <w:fldChar w:fldCharType="begin"/>
      </w:r>
      <w:r w:rsidR="008A5660" w:rsidRPr="00D56D37">
        <w:rPr>
          <w:rStyle w:val="longtext"/>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8A5660" w:rsidRPr="00D56D37">
        <w:rPr>
          <w:rStyle w:val="longtext"/>
          <w:rFonts w:ascii="Times New Roman" w:hAnsi="Times New Roman" w:cs="Times New Roman"/>
          <w:sz w:val="24"/>
          <w:szCs w:val="24"/>
        </w:rPr>
        <w:fldChar w:fldCharType="separate"/>
      </w:r>
      <w:r w:rsidR="008A5660" w:rsidRPr="00D56D37">
        <w:rPr>
          <w:rStyle w:val="longtext"/>
          <w:rFonts w:ascii="Times New Roman" w:hAnsi="Times New Roman" w:cs="Times New Roman"/>
          <w:noProof/>
          <w:sz w:val="24"/>
          <w:szCs w:val="24"/>
        </w:rPr>
        <w:t>Dillard, Rigsby</w:t>
      </w:r>
      <w:r w:rsidR="008A5660" w:rsidRPr="00D56D37">
        <w:rPr>
          <w:rStyle w:val="longtext"/>
          <w:rFonts w:ascii="Times New Roman" w:hAnsi="Times New Roman" w:cs="Times New Roman"/>
          <w:i/>
          <w:noProof/>
          <w:sz w:val="24"/>
          <w:szCs w:val="24"/>
        </w:rPr>
        <w:t xml:space="preserve"> et al.</w:t>
      </w:r>
      <w:r w:rsidR="008A5660" w:rsidRPr="00D56D37">
        <w:rPr>
          <w:rStyle w:val="longtext"/>
          <w:rFonts w:ascii="Times New Roman" w:hAnsi="Times New Roman" w:cs="Times New Roman"/>
          <w:noProof/>
          <w:sz w:val="24"/>
          <w:szCs w:val="24"/>
        </w:rPr>
        <w:t xml:space="preserve"> (2004)</w:t>
      </w:r>
      <w:r w:rsidR="008A5660" w:rsidRPr="00D56D37">
        <w:rPr>
          <w:rStyle w:val="longtext"/>
          <w:rFonts w:ascii="Times New Roman" w:hAnsi="Times New Roman" w:cs="Times New Roman"/>
          <w:sz w:val="24"/>
          <w:szCs w:val="24"/>
        </w:rPr>
        <w:fldChar w:fldCharType="end"/>
      </w:r>
      <w:r w:rsidR="00E8013C">
        <w:rPr>
          <w:rStyle w:val="longtext"/>
          <w:rFonts w:ascii="Times New Roman" w:hAnsi="Times New Roman" w:cs="Times New Roman"/>
          <w:sz w:val="24"/>
          <w:szCs w:val="24"/>
        </w:rPr>
        <w:t xml:space="preserve">, </w:t>
      </w:r>
      <w:r w:rsidR="008A5660">
        <w:rPr>
          <w:rStyle w:val="longtext"/>
          <w:rFonts w:ascii="Times New Roman" w:hAnsi="Times New Roman" w:cs="Times New Roman"/>
          <w:sz w:val="24"/>
          <w:szCs w:val="24"/>
        </w:rPr>
        <w:t xml:space="preserve">apresentado a seguir na Figura 1, </w:t>
      </w:r>
      <w:r w:rsidRPr="00D56D37">
        <w:rPr>
          <w:rFonts w:ascii="Times New Roman" w:hAnsi="Times New Roman" w:cs="Times New Roman"/>
          <w:sz w:val="24"/>
          <w:szCs w:val="24"/>
        </w:rPr>
        <w:t>também é disposto em três níveis sociais</w:t>
      </w:r>
      <w:r w:rsidR="00C57B02" w:rsidRPr="00D56D37">
        <w:rPr>
          <w:rFonts w:ascii="Times New Roman" w:hAnsi="Times New Roman" w:cs="Times New Roman"/>
          <w:sz w:val="24"/>
          <w:szCs w:val="24"/>
        </w:rPr>
        <w:t>. No nível econômico e político</w:t>
      </w:r>
      <w:r w:rsidR="00FB7103" w:rsidRPr="00D56D37">
        <w:rPr>
          <w:rFonts w:ascii="Times New Roman" w:hAnsi="Times New Roman" w:cs="Times New Roman"/>
          <w:sz w:val="24"/>
          <w:szCs w:val="24"/>
        </w:rPr>
        <w:t xml:space="preserve"> estão os representantes</w:t>
      </w:r>
      <w:r w:rsidR="00C57B02" w:rsidRPr="00D56D37">
        <w:rPr>
          <w:rFonts w:ascii="Times New Roman" w:hAnsi="Times New Roman" w:cs="Times New Roman"/>
          <w:sz w:val="24"/>
          <w:szCs w:val="24"/>
        </w:rPr>
        <w:t xml:space="preserve"> </w:t>
      </w:r>
      <w:r w:rsidR="00FB7103" w:rsidRPr="00D56D37">
        <w:rPr>
          <w:rFonts w:ascii="Times New Roman" w:hAnsi="Times New Roman" w:cs="Times New Roman"/>
          <w:sz w:val="24"/>
          <w:szCs w:val="24"/>
        </w:rPr>
        <w:t>d</w:t>
      </w:r>
      <w:r w:rsidR="00C57B02" w:rsidRPr="00D56D37">
        <w:rPr>
          <w:rFonts w:ascii="Times New Roman" w:hAnsi="Times New Roman" w:cs="Times New Roman"/>
          <w:sz w:val="24"/>
          <w:szCs w:val="24"/>
        </w:rPr>
        <w:t>a</w:t>
      </w:r>
      <w:r w:rsidR="00FB7103" w:rsidRPr="00D56D37">
        <w:rPr>
          <w:rFonts w:ascii="Times New Roman" w:hAnsi="Times New Roman" w:cs="Times New Roman"/>
          <w:sz w:val="24"/>
          <w:szCs w:val="24"/>
        </w:rPr>
        <w:t xml:space="preserve"> entidade pertencente a Comunidade Europeia, no nível do campo organizacional estão os representantes das entidades envolvidas no processo de mudança das normas de contabilidade, e no nível organizacional estão os profissionais da contabilidade, utilizadores das normas de contabilidade, </w:t>
      </w:r>
      <w:r w:rsidRPr="00D56D37">
        <w:rPr>
          <w:rFonts w:ascii="Times New Roman" w:hAnsi="Times New Roman" w:cs="Times New Roman"/>
          <w:sz w:val="24"/>
          <w:szCs w:val="24"/>
        </w:rPr>
        <w:t xml:space="preserve">e </w:t>
      </w:r>
      <w:r w:rsidR="00FB7103" w:rsidRPr="00D56D37">
        <w:rPr>
          <w:rFonts w:ascii="Times New Roman" w:hAnsi="Times New Roman" w:cs="Times New Roman"/>
          <w:sz w:val="24"/>
          <w:szCs w:val="24"/>
        </w:rPr>
        <w:t xml:space="preserve">em cada um destes representantes, </w:t>
      </w:r>
      <w:r w:rsidRPr="00D56D37">
        <w:rPr>
          <w:rFonts w:ascii="Times New Roman" w:hAnsi="Times New Roman" w:cs="Times New Roman"/>
          <w:sz w:val="24"/>
          <w:szCs w:val="24"/>
        </w:rPr>
        <w:t>em cada nível</w:t>
      </w:r>
      <w:r w:rsidR="00FB7103" w:rsidRPr="00D56D37">
        <w:rPr>
          <w:rFonts w:ascii="Times New Roman" w:hAnsi="Times New Roman" w:cs="Times New Roman"/>
          <w:sz w:val="24"/>
          <w:szCs w:val="24"/>
        </w:rPr>
        <w:t>,</w:t>
      </w:r>
      <w:r w:rsidRPr="00D56D37">
        <w:rPr>
          <w:rFonts w:ascii="Times New Roman" w:hAnsi="Times New Roman" w:cs="Times New Roman"/>
          <w:sz w:val="24"/>
          <w:szCs w:val="24"/>
        </w:rPr>
        <w:t xml:space="preserve"> estão compreendidas as dimensões da estrutura social: i) de significação, que é identificada pelo sistema de normas de </w:t>
      </w:r>
      <w:r w:rsidRPr="00D56D37">
        <w:rPr>
          <w:rFonts w:ascii="Times New Roman" w:hAnsi="Times New Roman" w:cs="Times New Roman"/>
          <w:sz w:val="24"/>
          <w:szCs w:val="24"/>
        </w:rPr>
        <w:lastRenderedPageBreak/>
        <w:t>contabilidade</w:t>
      </w:r>
      <w:r w:rsidRPr="00D56D37">
        <w:rPr>
          <w:rFonts w:ascii="Times New Roman" w:hAnsi="Times New Roman" w:cs="Times New Roman"/>
          <w:color w:val="000000" w:themeColor="text1"/>
          <w:sz w:val="24"/>
          <w:szCs w:val="24"/>
        </w:rPr>
        <w:t xml:space="preserve"> e </w:t>
      </w:r>
      <w:r w:rsidRPr="00D56D37">
        <w:rPr>
          <w:rFonts w:ascii="Times New Roman" w:hAnsi="Times New Roman" w:cs="Times New Roman"/>
          <w:sz w:val="24"/>
          <w:szCs w:val="24"/>
        </w:rPr>
        <w:t xml:space="preserve">vista como um esquema interpretativo formado pelos conceitos e regras constituídos através da prática da contabilidade; ii) de dominação, que está relacionada com o poder articulado entre os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da contabilidade, o Estado e a União Europeia; e a iii) de legitimação</w:t>
      </w:r>
      <w:r w:rsidR="00D378D9" w:rsidRPr="00D56D37">
        <w:rPr>
          <w:rFonts w:ascii="Times New Roman" w:hAnsi="Times New Roman" w:cs="Times New Roman"/>
          <w:sz w:val="24"/>
          <w:szCs w:val="24"/>
        </w:rPr>
        <w:t>,</w:t>
      </w:r>
      <w:r w:rsidRPr="00D56D37">
        <w:rPr>
          <w:rFonts w:ascii="Times New Roman" w:hAnsi="Times New Roman" w:cs="Times New Roman"/>
          <w:sz w:val="24"/>
          <w:szCs w:val="24"/>
        </w:rPr>
        <w:t xml:space="preserve"> que compreende os ideais e valores de um sistema de normas que mudou o comportamento dos profissionais da contabilidade para se adequar às IFRS.</w:t>
      </w:r>
    </w:p>
    <w:p w:rsidR="002D7916" w:rsidRPr="00D56D37" w:rsidRDefault="002D7916" w:rsidP="00A5709B">
      <w:pPr>
        <w:spacing w:after="0" w:line="240" w:lineRule="auto"/>
        <w:ind w:firstLine="709"/>
        <w:jc w:val="both"/>
        <w:rPr>
          <w:rFonts w:ascii="Times New Roman" w:hAnsi="Times New Roman" w:cs="Times New Roman"/>
          <w:sz w:val="24"/>
          <w:szCs w:val="24"/>
        </w:rPr>
      </w:pPr>
    </w:p>
    <w:p w:rsidR="002D7916" w:rsidRPr="00D56D37" w:rsidRDefault="002D7916" w:rsidP="00A5709B">
      <w:pPr>
        <w:spacing w:after="0" w:line="240" w:lineRule="auto"/>
        <w:jc w:val="both"/>
        <w:rPr>
          <w:rFonts w:ascii="Times New Roman" w:hAnsi="Times New Roman" w:cs="Times New Roman"/>
          <w:sz w:val="24"/>
          <w:szCs w:val="24"/>
        </w:rPr>
      </w:pPr>
      <w:r w:rsidRPr="00D56D37">
        <w:rPr>
          <w:rFonts w:ascii="Times New Roman" w:hAnsi="Times New Roman" w:cs="Times New Roman"/>
          <w:noProof/>
          <w:lang w:eastAsia="pt-BR"/>
        </w:rPr>
        <w:drawing>
          <wp:inline distT="0" distB="0" distL="0" distR="0" wp14:anchorId="441EE5AC" wp14:editId="705DC99A">
            <wp:extent cx="5760000" cy="2520000"/>
            <wp:effectExtent l="0" t="0" r="0" b="0"/>
            <wp:docPr id="70" name="Imagem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00" cy="2520000"/>
                    </a:xfrm>
                    <a:prstGeom prst="rect">
                      <a:avLst/>
                    </a:prstGeom>
                    <a:noFill/>
                    <a:ln>
                      <a:noFill/>
                    </a:ln>
                  </pic:spPr>
                </pic:pic>
              </a:graphicData>
            </a:graphic>
          </wp:inline>
        </w:drawing>
      </w:r>
    </w:p>
    <w:p w:rsidR="00CE7C85" w:rsidRPr="00D56D37" w:rsidRDefault="00CE7C85" w:rsidP="00A5709B">
      <w:pPr>
        <w:spacing w:after="0" w:line="240" w:lineRule="auto"/>
        <w:jc w:val="both"/>
        <w:rPr>
          <w:rFonts w:ascii="Times New Roman" w:hAnsi="Times New Roman" w:cs="Times New Roman"/>
        </w:rPr>
      </w:pPr>
      <w:r w:rsidRPr="00D56D37">
        <w:rPr>
          <w:rFonts w:ascii="Times New Roman" w:hAnsi="Times New Roman" w:cs="Times New Roman"/>
          <w:sz w:val="20"/>
          <w:szCs w:val="20"/>
        </w:rPr>
        <w:t xml:space="preserve">Figura 1 – </w:t>
      </w:r>
      <w:r w:rsidRPr="00D56D37">
        <w:rPr>
          <w:rStyle w:val="hps"/>
          <w:rFonts w:ascii="Times New Roman" w:hAnsi="Times New Roman" w:cs="Times New Roman"/>
          <w:sz w:val="20"/>
          <w:szCs w:val="20"/>
        </w:rPr>
        <w:t xml:space="preserve">Modelo conceitual </w:t>
      </w:r>
      <w:r w:rsidRPr="00D56D37">
        <w:rPr>
          <w:rFonts w:ascii="Times New Roman" w:hAnsi="Times New Roman" w:cs="Times New Roman"/>
          <w:sz w:val="20"/>
          <w:szCs w:val="20"/>
        </w:rPr>
        <w:t xml:space="preserve">de mudança institucional, resultante da combinação dos modelos conceituais </w:t>
      </w:r>
      <w:r w:rsidRPr="00D56D37">
        <w:rPr>
          <w:rFonts w:ascii="Times New Roman" w:eastAsia="Times New Roman" w:hAnsi="Times New Roman" w:cs="Times New Roman"/>
          <w:sz w:val="20"/>
          <w:szCs w:val="20"/>
          <w:lang w:val="pt-PT" w:eastAsia="pt-BR"/>
        </w:rPr>
        <w:t xml:space="preserve">propostos por </w:t>
      </w:r>
      <w:r w:rsidRPr="00D56D37">
        <w:rPr>
          <w:rFonts w:ascii="Times New Roman" w:hAnsi="Times New Roman" w:cs="Times New Roman"/>
          <w:sz w:val="20"/>
          <w:szCs w:val="20"/>
        </w:rPr>
        <w:fldChar w:fldCharType="begin"/>
      </w:r>
      <w:r w:rsidR="004B57E9" w:rsidRPr="00D56D37">
        <w:rPr>
          <w:rFonts w:ascii="Times New Roman" w:hAnsi="Times New Roman" w:cs="Times New Roman"/>
          <w:sz w:val="20"/>
          <w:szCs w:val="20"/>
        </w:rPr>
        <w:instrText xml:space="preserve"> ADDIN EN.CITE &lt;EndNote&gt;&lt;Cite AuthorYear="1"&gt;&lt;Author&gt;Dillard&lt;/Author&gt;&lt;Year&gt;2004&lt;/Year&gt;&lt;RecNum&gt;86&lt;/RecNum&gt;&lt;Pages&gt;512&lt;/Pages&gt;&lt;DisplayText&gt;Dillard,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0"/>
          <w:szCs w:val="20"/>
        </w:rPr>
        <w:fldChar w:fldCharType="separate"/>
      </w:r>
      <w:r w:rsidR="004B57E9" w:rsidRPr="00D56D37">
        <w:rPr>
          <w:rFonts w:ascii="Times New Roman" w:hAnsi="Times New Roman" w:cs="Times New Roman"/>
          <w:noProof/>
          <w:sz w:val="20"/>
          <w:szCs w:val="20"/>
        </w:rPr>
        <w:t>Dillard, Rigsby</w:t>
      </w:r>
      <w:r w:rsidR="004B57E9" w:rsidRPr="00D56D37">
        <w:rPr>
          <w:rFonts w:ascii="Times New Roman" w:hAnsi="Times New Roman" w:cs="Times New Roman"/>
          <w:i/>
          <w:noProof/>
          <w:sz w:val="20"/>
          <w:szCs w:val="20"/>
        </w:rPr>
        <w:t xml:space="preserve"> et al.</w:t>
      </w:r>
      <w:r w:rsidR="004B57E9" w:rsidRPr="00D56D37">
        <w:rPr>
          <w:rFonts w:ascii="Times New Roman" w:hAnsi="Times New Roman" w:cs="Times New Roman"/>
          <w:noProof/>
          <w:sz w:val="20"/>
          <w:szCs w:val="20"/>
        </w:rPr>
        <w:t xml:space="preserve"> (2004)</w:t>
      </w:r>
      <w:r w:rsidRPr="00D56D37">
        <w:rPr>
          <w:rFonts w:ascii="Times New Roman" w:hAnsi="Times New Roman" w:cs="Times New Roman"/>
          <w:sz w:val="20"/>
          <w:szCs w:val="20"/>
        </w:rPr>
        <w:fldChar w:fldCharType="end"/>
      </w:r>
      <w:r w:rsidRPr="00D56D37">
        <w:rPr>
          <w:rFonts w:ascii="Times New Roman" w:hAnsi="Times New Roman" w:cs="Times New Roman"/>
          <w:sz w:val="20"/>
          <w:szCs w:val="20"/>
        </w:rPr>
        <w:t xml:space="preserve"> </w:t>
      </w:r>
      <w:r w:rsidRPr="00D56D37">
        <w:rPr>
          <w:rFonts w:ascii="Times New Roman" w:eastAsia="Times New Roman" w:hAnsi="Times New Roman" w:cs="Times New Roman"/>
          <w:sz w:val="20"/>
          <w:szCs w:val="20"/>
          <w:lang w:val="pt-PT" w:eastAsia="pt-BR"/>
        </w:rPr>
        <w:t>e</w:t>
      </w:r>
      <w:r w:rsidRPr="00D56D37">
        <w:rPr>
          <w:rFonts w:ascii="Times New Roman" w:hAnsi="Times New Roman" w:cs="Times New Roman"/>
          <w:sz w:val="20"/>
          <w:szCs w:val="20"/>
        </w:rPr>
        <w:t xml:space="preserve"> por </w:t>
      </w:r>
      <w:r w:rsidRPr="00D56D37">
        <w:rPr>
          <w:rFonts w:ascii="Times New Roman" w:hAnsi="Times New Roman" w:cs="Times New Roman"/>
          <w:sz w:val="20"/>
          <w:szCs w:val="20"/>
        </w:rPr>
        <w:fldChar w:fldCharType="begin"/>
      </w:r>
      <w:r w:rsidR="004B57E9" w:rsidRPr="00D56D37">
        <w:rPr>
          <w:rFonts w:ascii="Times New Roman" w:hAnsi="Times New Roman" w:cs="Times New Roman"/>
          <w:sz w:val="20"/>
          <w:szCs w:val="20"/>
        </w:rPr>
        <w:instrText xml:space="preserve"> ADDIN EN.CITE &lt;EndNote&gt;&lt;Cite AuthorYear="1"&gt;&lt;Author&gt;Guerreiro&lt;/Author&gt;&lt;Year&gt;2015&lt;/Year&gt;&lt;RecNum&gt;87&lt;/RecNum&gt;&lt;Pages&gt;29&lt;/Pages&gt;&lt;DisplayText&gt;Guerreiro,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0"/>
          <w:szCs w:val="20"/>
        </w:rPr>
        <w:fldChar w:fldCharType="separate"/>
      </w:r>
      <w:r w:rsidR="004B57E9" w:rsidRPr="00D56D37">
        <w:rPr>
          <w:rFonts w:ascii="Times New Roman" w:hAnsi="Times New Roman" w:cs="Times New Roman"/>
          <w:noProof/>
          <w:sz w:val="20"/>
          <w:szCs w:val="20"/>
        </w:rPr>
        <w:t>Guerreiro, Rodrigues</w:t>
      </w:r>
      <w:r w:rsidR="004B57E9" w:rsidRPr="00D56D37">
        <w:rPr>
          <w:rFonts w:ascii="Times New Roman" w:hAnsi="Times New Roman" w:cs="Times New Roman"/>
          <w:i/>
          <w:noProof/>
          <w:sz w:val="20"/>
          <w:szCs w:val="20"/>
        </w:rPr>
        <w:t xml:space="preserve"> et al.</w:t>
      </w:r>
      <w:r w:rsidR="004B57E9" w:rsidRPr="00D56D37">
        <w:rPr>
          <w:rFonts w:ascii="Times New Roman" w:hAnsi="Times New Roman" w:cs="Times New Roman"/>
          <w:noProof/>
          <w:sz w:val="20"/>
          <w:szCs w:val="20"/>
        </w:rPr>
        <w:t xml:space="preserve"> (2015)</w:t>
      </w:r>
      <w:r w:rsidRPr="00D56D37">
        <w:rPr>
          <w:rFonts w:ascii="Times New Roman" w:hAnsi="Times New Roman" w:cs="Times New Roman"/>
          <w:sz w:val="20"/>
          <w:szCs w:val="20"/>
        </w:rPr>
        <w:fldChar w:fldCharType="end"/>
      </w:r>
    </w:p>
    <w:p w:rsidR="002D7916" w:rsidRPr="00D56D37" w:rsidRDefault="002D7916" w:rsidP="00A5709B">
      <w:pPr>
        <w:spacing w:after="0" w:line="240" w:lineRule="auto"/>
        <w:ind w:firstLine="709"/>
        <w:jc w:val="both"/>
        <w:rPr>
          <w:rFonts w:ascii="Times New Roman" w:hAnsi="Times New Roman" w:cs="Times New Roman"/>
          <w:color w:val="000000" w:themeColor="text1"/>
          <w:sz w:val="24"/>
          <w:szCs w:val="24"/>
        </w:rPr>
      </w:pP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color w:val="000000" w:themeColor="text1"/>
          <w:sz w:val="24"/>
          <w:szCs w:val="24"/>
        </w:rPr>
        <w:t>Assim</w:t>
      </w:r>
      <w:r w:rsidRPr="00D56D37">
        <w:rPr>
          <w:rFonts w:ascii="Times New Roman" w:hAnsi="Times New Roman" w:cs="Times New Roman"/>
          <w:sz w:val="24"/>
          <w:szCs w:val="24"/>
        </w:rPr>
        <w:t xml:space="preserve">, suportado pelas definições da estrutura social, sugeridas no </w:t>
      </w:r>
      <w:r w:rsidR="00EF06DB" w:rsidRPr="00D56D37">
        <w:rPr>
          <w:rFonts w:ascii="Times New Roman" w:hAnsi="Times New Roman" w:cs="Times New Roman"/>
          <w:sz w:val="24"/>
          <w:szCs w:val="24"/>
        </w:rPr>
        <w:t xml:space="preserve">modelo conceitual para implementação de um sistema de normas de contabilidade baseado nas IFRS, propostas por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combinadas com </w:t>
      </w:r>
      <w:r w:rsidR="007F1E28" w:rsidRPr="00D56D37">
        <w:rPr>
          <w:rFonts w:ascii="Times New Roman" w:hAnsi="Times New Roman" w:cs="Times New Roman"/>
          <w:sz w:val="24"/>
          <w:szCs w:val="24"/>
        </w:rPr>
        <w:t>as funções d</w:t>
      </w:r>
      <w:r w:rsidRPr="00D56D37">
        <w:rPr>
          <w:rFonts w:ascii="Times New Roman" w:hAnsi="Times New Roman" w:cs="Times New Roman"/>
          <w:sz w:val="24"/>
          <w:szCs w:val="24"/>
        </w:rPr>
        <w:t xml:space="preserve">os três níveis hierárquicos dos sistemas sociais, propostos no modelo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Dillard, Rigsby</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(2004)</w:t>
      </w:r>
      <w:r w:rsidRPr="00D56D37">
        <w:rPr>
          <w:rFonts w:ascii="Times New Roman" w:hAnsi="Times New Roman" w:cs="Times New Roman"/>
          <w:sz w:val="24"/>
          <w:szCs w:val="24"/>
        </w:rPr>
        <w:fldChar w:fldCharType="end"/>
      </w:r>
      <w:r w:rsidR="007F1E28" w:rsidRPr="00D56D37">
        <w:rPr>
          <w:rFonts w:ascii="Times New Roman" w:hAnsi="Times New Roman" w:cs="Times New Roman"/>
          <w:sz w:val="24"/>
          <w:szCs w:val="24"/>
        </w:rPr>
        <w:t>, dispostas na Figura 1, apresentada anteriormente</w:t>
      </w:r>
      <w:r w:rsidRPr="00D56D37">
        <w:rPr>
          <w:rFonts w:ascii="Times New Roman" w:hAnsi="Times New Roman" w:cs="Times New Roman"/>
          <w:sz w:val="24"/>
          <w:szCs w:val="24"/>
        </w:rPr>
        <w:t xml:space="preserve">, foi construído o modelo conceitual </w:t>
      </w:r>
      <w:r w:rsidR="00EF06DB" w:rsidRPr="00D56D37">
        <w:rPr>
          <w:rFonts w:ascii="Times New Roman" w:hAnsi="Times New Roman" w:cs="Times New Roman"/>
          <w:sz w:val="24"/>
          <w:szCs w:val="24"/>
        </w:rPr>
        <w:t xml:space="preserve">de mudança institucional </w:t>
      </w:r>
      <w:r w:rsidRPr="00D56D37">
        <w:rPr>
          <w:rFonts w:ascii="Times New Roman" w:hAnsi="Times New Roman" w:cs="Times New Roman"/>
          <w:sz w:val="24"/>
          <w:szCs w:val="24"/>
        </w:rPr>
        <w:t xml:space="preserve">adaptado para fundamentação teórica do presente estudo. </w:t>
      </w:r>
    </w:p>
    <w:p w:rsidR="008B60D4" w:rsidRPr="00D56D37" w:rsidRDefault="008B60D4" w:rsidP="00A5709B">
      <w:pPr>
        <w:spacing w:after="0" w:line="240" w:lineRule="auto"/>
        <w:ind w:firstLine="709"/>
        <w:jc w:val="both"/>
        <w:rPr>
          <w:rFonts w:ascii="Times New Roman" w:hAnsi="Times New Roman" w:cs="Times New Roman"/>
          <w:sz w:val="24"/>
          <w:szCs w:val="24"/>
        </w:rPr>
      </w:pPr>
    </w:p>
    <w:p w:rsidR="008B60D4" w:rsidRPr="00D56D37" w:rsidRDefault="008B60D4" w:rsidP="00A5709B">
      <w:pPr>
        <w:pStyle w:val="PargrafodaLista"/>
        <w:numPr>
          <w:ilvl w:val="0"/>
          <w:numId w:val="2"/>
        </w:numPr>
        <w:spacing w:after="0" w:line="240" w:lineRule="auto"/>
        <w:jc w:val="both"/>
        <w:rPr>
          <w:rFonts w:ascii="Times New Roman" w:hAnsi="Times New Roman" w:cs="Times New Roman"/>
          <w:iCs/>
          <w:sz w:val="24"/>
          <w:szCs w:val="24"/>
        </w:rPr>
      </w:pPr>
      <w:r w:rsidRPr="00D56D37">
        <w:rPr>
          <w:rFonts w:ascii="Times New Roman" w:hAnsi="Times New Roman" w:cs="Times New Roman"/>
          <w:iCs/>
          <w:sz w:val="24"/>
          <w:szCs w:val="24"/>
        </w:rPr>
        <w:t>METODOLOGIA DE PESQUISA</w:t>
      </w:r>
    </w:p>
    <w:p w:rsidR="008B60D4" w:rsidRPr="00D56D37" w:rsidRDefault="008B60D4" w:rsidP="00A5709B">
      <w:pPr>
        <w:spacing w:after="0" w:line="240" w:lineRule="auto"/>
        <w:ind w:firstLine="709"/>
        <w:jc w:val="both"/>
        <w:rPr>
          <w:rFonts w:ascii="Times New Roman" w:hAnsi="Times New Roman" w:cs="Times New Roman"/>
          <w:iCs/>
          <w:sz w:val="24"/>
          <w:szCs w:val="24"/>
        </w:rPr>
      </w:pP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iCs/>
          <w:sz w:val="24"/>
          <w:szCs w:val="24"/>
        </w:rPr>
        <w:t>Para este estudo, foi selecionada a abordagem qualitativa e escolhido o estudo de caso como estratégia de investigação (</w:t>
      </w:r>
      <w:r w:rsidR="00D12429" w:rsidRPr="00D56D37">
        <w:rPr>
          <w:rFonts w:ascii="Times New Roman" w:hAnsi="Times New Roman" w:cs="Times New Roman"/>
          <w:sz w:val="24"/>
          <w:szCs w:val="24"/>
        </w:rPr>
        <w:t>CRESWELL</w:t>
      </w:r>
      <w:r w:rsidRPr="00D56D37">
        <w:rPr>
          <w:rFonts w:ascii="Times New Roman" w:hAnsi="Times New Roman" w:cs="Times New Roman"/>
          <w:sz w:val="24"/>
          <w:szCs w:val="24"/>
        </w:rPr>
        <w:t xml:space="preserve">, 2010). Da literatura, destacaram-se os estudos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e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Dillard, Rigsby</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(2004)</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que forneceram conteúdos para a </w:t>
      </w:r>
      <w:r w:rsidR="00E35AD9" w:rsidRPr="00D56D37">
        <w:rPr>
          <w:rFonts w:ascii="Times New Roman" w:hAnsi="Times New Roman" w:cs="Times New Roman"/>
          <w:sz w:val="24"/>
          <w:szCs w:val="24"/>
        </w:rPr>
        <w:t>construção do modelo conceitual de mudança institucional adaptado para este estudo.</w:t>
      </w:r>
      <w:r w:rsidRPr="00D56D37">
        <w:rPr>
          <w:rFonts w:ascii="Times New Roman" w:hAnsi="Times New Roman" w:cs="Times New Roman"/>
          <w:sz w:val="24"/>
          <w:szCs w:val="24"/>
        </w:rPr>
        <w:t xml:space="preserve"> </w:t>
      </w:r>
    </w:p>
    <w:p w:rsidR="008B60D4" w:rsidRPr="00D56D37" w:rsidRDefault="008B60D4" w:rsidP="00A5709B">
      <w:pPr>
        <w:spacing w:after="0" w:line="240" w:lineRule="auto"/>
        <w:ind w:firstLine="709"/>
        <w:jc w:val="both"/>
        <w:rPr>
          <w:rFonts w:ascii="Times New Roman" w:hAnsi="Times New Roman" w:cs="Times New Roman"/>
          <w:iCs/>
          <w:sz w:val="24"/>
          <w:szCs w:val="24"/>
        </w:rPr>
      </w:pPr>
      <w:r w:rsidRPr="00D56D37">
        <w:rPr>
          <w:rFonts w:ascii="Times New Roman" w:hAnsi="Times New Roman" w:cs="Times New Roman"/>
          <w:sz w:val="24"/>
          <w:szCs w:val="24"/>
        </w:rPr>
        <w:t xml:space="preserve">O procedimento seguinte foi o desenvolvimento do protocolo de estudo de caso, seguindo as orientações de </w:t>
      </w:r>
      <w:r w:rsidRPr="00D56D37">
        <w:rPr>
          <w:rFonts w:ascii="Times New Roman" w:hAnsi="Times New Roman" w:cs="Times New Roman"/>
          <w:sz w:val="24"/>
          <w:szCs w:val="24"/>
        </w:rPr>
        <w:fldChar w:fldCharType="begin"/>
      </w:r>
      <w:r w:rsidRPr="00D56D37">
        <w:rPr>
          <w:rFonts w:ascii="Times New Roman" w:hAnsi="Times New Roman" w:cs="Times New Roman"/>
          <w:sz w:val="24"/>
          <w:szCs w:val="24"/>
        </w:rPr>
        <w:instrText xml:space="preserve"> ADDIN EN.CITE &lt;EndNote&gt;&lt;Cite AuthorYear="1"&gt;&lt;Author&gt;Yin&lt;/Author&gt;&lt;Year&gt;2005&lt;/Year&gt;&lt;RecNum&gt;1648&lt;/RecNum&gt;&lt;DisplayText&gt;Yin (2005)&lt;/DisplayText&gt;&lt;record&gt;&lt;rec-number&gt;1648&lt;/rec-number&gt;&lt;foreign-keys&gt;&lt;key app="EN" db-id="ftp5tvzrevsrd3ezra8xrpznw2zztrwtadx5" timestamp="1465009063"&gt;1648&lt;/key&gt;&lt;/foreign-keys&gt;&lt;ref-type name="Book"&gt;6&lt;/ref-type&gt;&lt;contributors&gt;&lt;authors&gt;&lt;author&gt;Yin, Robert K.&lt;/author&gt;&lt;/authors&gt;&lt;/contributors&gt;&lt;titles&gt;&lt;title&gt;Estudo de caso: planejamento e métodos&lt;/title&gt;&lt;/titles&gt;&lt;pages&gt;212&lt;/pages&gt;&lt;volume&gt;3. ed.&lt;/volume&gt;&lt;dates&gt;&lt;year&gt;2005&lt;/year&gt;&lt;/dates&gt;&lt;pub-location&gt;Porto Alegre&lt;/pub-location&gt;&lt;publisher&gt;Bookman&lt;/publisher&gt;&lt;isbn&gt;85-363-0462-6&lt;/isbn&gt;&lt;urls&gt;&lt;/urls&gt;&lt;/record&gt;&lt;/Cite&gt;&lt;/EndNote&gt;</w:instrText>
      </w:r>
      <w:r w:rsidRPr="00D56D37">
        <w:rPr>
          <w:rFonts w:ascii="Times New Roman" w:hAnsi="Times New Roman" w:cs="Times New Roman"/>
          <w:sz w:val="24"/>
          <w:szCs w:val="24"/>
        </w:rPr>
        <w:fldChar w:fldCharType="separate"/>
      </w:r>
      <w:r w:rsidRPr="00D56D37">
        <w:rPr>
          <w:rFonts w:ascii="Times New Roman" w:hAnsi="Times New Roman" w:cs="Times New Roman"/>
          <w:noProof/>
          <w:sz w:val="24"/>
          <w:szCs w:val="24"/>
        </w:rPr>
        <w:t>Yin (2005)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que foi composto por</w:t>
      </w:r>
      <w:r w:rsidR="00D149C0">
        <w:rPr>
          <w:rFonts w:ascii="Times New Roman" w:hAnsi="Times New Roman" w:cs="Times New Roman"/>
          <w:sz w:val="24"/>
          <w:szCs w:val="24"/>
        </w:rPr>
        <w:t>:</w:t>
      </w:r>
      <w:r w:rsidRPr="00D56D37">
        <w:rPr>
          <w:rFonts w:ascii="Times New Roman" w:hAnsi="Times New Roman" w:cs="Times New Roman"/>
          <w:sz w:val="24"/>
          <w:szCs w:val="24"/>
        </w:rPr>
        <w:t xml:space="preserve"> </w:t>
      </w:r>
      <w:r w:rsidR="00D149C0">
        <w:rPr>
          <w:rFonts w:ascii="Times New Roman" w:hAnsi="Times New Roman" w:cs="Times New Roman"/>
          <w:sz w:val="24"/>
          <w:szCs w:val="24"/>
        </w:rPr>
        <w:t xml:space="preserve">i) </w:t>
      </w:r>
      <w:r w:rsidRPr="00D56D37">
        <w:rPr>
          <w:rFonts w:ascii="Times New Roman" w:hAnsi="Times New Roman" w:cs="Times New Roman"/>
          <w:sz w:val="24"/>
          <w:szCs w:val="24"/>
        </w:rPr>
        <w:t xml:space="preserve">objetivo, </w:t>
      </w:r>
      <w:r w:rsidR="00D149C0">
        <w:rPr>
          <w:rFonts w:ascii="Times New Roman" w:hAnsi="Times New Roman" w:cs="Times New Roman"/>
          <w:sz w:val="24"/>
          <w:szCs w:val="24"/>
        </w:rPr>
        <w:t xml:space="preserve">ii) </w:t>
      </w:r>
      <w:r w:rsidRPr="00D56D37">
        <w:rPr>
          <w:rFonts w:ascii="Times New Roman" w:hAnsi="Times New Roman" w:cs="Times New Roman"/>
          <w:sz w:val="24"/>
          <w:szCs w:val="24"/>
        </w:rPr>
        <w:t xml:space="preserve">tipo e natureza do estudo, </w:t>
      </w:r>
      <w:r w:rsidR="00D149C0">
        <w:rPr>
          <w:rFonts w:ascii="Times New Roman" w:hAnsi="Times New Roman" w:cs="Times New Roman"/>
          <w:sz w:val="24"/>
          <w:szCs w:val="24"/>
        </w:rPr>
        <w:t xml:space="preserve">iii) </w:t>
      </w:r>
      <w:r w:rsidRPr="00D56D37">
        <w:rPr>
          <w:rFonts w:ascii="Times New Roman" w:hAnsi="Times New Roman" w:cs="Times New Roman"/>
          <w:sz w:val="24"/>
          <w:szCs w:val="24"/>
        </w:rPr>
        <w:t>contexto da informação</w:t>
      </w:r>
      <w:r w:rsidR="00D149C0">
        <w:rPr>
          <w:rFonts w:ascii="Times New Roman" w:hAnsi="Times New Roman" w:cs="Times New Roman"/>
          <w:sz w:val="24"/>
          <w:szCs w:val="24"/>
        </w:rPr>
        <w:t>,</w:t>
      </w:r>
      <w:r w:rsidRPr="00D56D37">
        <w:rPr>
          <w:rFonts w:ascii="Times New Roman" w:hAnsi="Times New Roman" w:cs="Times New Roman"/>
          <w:sz w:val="24"/>
          <w:szCs w:val="24"/>
        </w:rPr>
        <w:t xml:space="preserve"> e </w:t>
      </w:r>
      <w:r w:rsidR="00D149C0">
        <w:rPr>
          <w:rFonts w:ascii="Times New Roman" w:hAnsi="Times New Roman" w:cs="Times New Roman"/>
          <w:sz w:val="24"/>
          <w:szCs w:val="24"/>
        </w:rPr>
        <w:t xml:space="preserve">iv) </w:t>
      </w:r>
      <w:r w:rsidRPr="00D56D37">
        <w:rPr>
          <w:rFonts w:ascii="Times New Roman" w:hAnsi="Times New Roman" w:cs="Times New Roman"/>
          <w:sz w:val="24"/>
          <w:szCs w:val="24"/>
        </w:rPr>
        <w:t>procedimentos de campo, resultando numa tabela de dados</w:t>
      </w:r>
      <w:r w:rsidR="001A4E6E" w:rsidRPr="00D56D37">
        <w:rPr>
          <w:rFonts w:ascii="Times New Roman" w:hAnsi="Times New Roman" w:cs="Times New Roman"/>
          <w:sz w:val="24"/>
          <w:szCs w:val="24"/>
        </w:rPr>
        <w:t xml:space="preserve"> </w:t>
      </w:r>
      <w:r w:rsidR="00D149C0">
        <w:rPr>
          <w:rFonts w:ascii="Times New Roman" w:hAnsi="Times New Roman" w:cs="Times New Roman"/>
          <w:sz w:val="24"/>
          <w:szCs w:val="24"/>
        </w:rPr>
        <w:t xml:space="preserve">disposta no APÊNDICE A </w:t>
      </w:r>
      <w:r w:rsidRPr="00D56D37">
        <w:rPr>
          <w:rFonts w:ascii="Times New Roman" w:hAnsi="Times New Roman" w:cs="Times New Roman"/>
          <w:sz w:val="24"/>
          <w:szCs w:val="24"/>
        </w:rPr>
        <w:t xml:space="preserve">que norteou os procedimentos </w:t>
      </w:r>
      <w:r w:rsidR="00E35AD9" w:rsidRPr="00D56D37">
        <w:rPr>
          <w:rFonts w:ascii="Times New Roman" w:hAnsi="Times New Roman" w:cs="Times New Roman"/>
          <w:sz w:val="24"/>
          <w:szCs w:val="24"/>
        </w:rPr>
        <w:t xml:space="preserve">da </w:t>
      </w:r>
      <w:r w:rsidRPr="00D56D37">
        <w:rPr>
          <w:rFonts w:ascii="Times New Roman" w:hAnsi="Times New Roman" w:cs="Times New Roman"/>
          <w:color w:val="000000" w:themeColor="text1"/>
          <w:sz w:val="24"/>
          <w:szCs w:val="24"/>
        </w:rPr>
        <w:t xml:space="preserve">coleta </w:t>
      </w:r>
      <w:r w:rsidR="00E35AD9" w:rsidRPr="00D56D37">
        <w:rPr>
          <w:rFonts w:ascii="Times New Roman" w:hAnsi="Times New Roman" w:cs="Times New Roman"/>
          <w:sz w:val="24"/>
          <w:szCs w:val="24"/>
        </w:rPr>
        <w:t>de</w:t>
      </w:r>
      <w:r w:rsidRPr="00D56D37">
        <w:rPr>
          <w:rFonts w:ascii="Times New Roman" w:hAnsi="Times New Roman" w:cs="Times New Roman"/>
          <w:sz w:val="24"/>
          <w:szCs w:val="24"/>
        </w:rPr>
        <w:t xml:space="preserve"> dados, em estudo de caso único</w:t>
      </w:r>
      <w:r w:rsidRPr="00D56D37">
        <w:rPr>
          <w:rFonts w:ascii="Times New Roman" w:hAnsi="Times New Roman" w:cs="Times New Roman"/>
          <w:iCs/>
          <w:sz w:val="24"/>
          <w:szCs w:val="24"/>
        </w:rPr>
        <w:t>.</w:t>
      </w:r>
    </w:p>
    <w:p w:rsidR="008B60D4" w:rsidRPr="00D56D37" w:rsidRDefault="008B60D4" w:rsidP="00A5709B">
      <w:pPr>
        <w:spacing w:after="0" w:line="240" w:lineRule="auto"/>
        <w:ind w:firstLine="709"/>
        <w:jc w:val="both"/>
        <w:rPr>
          <w:rFonts w:ascii="Times New Roman" w:hAnsi="Times New Roman" w:cs="Times New Roman"/>
          <w:color w:val="000000" w:themeColor="text1"/>
          <w:sz w:val="24"/>
          <w:szCs w:val="24"/>
        </w:rPr>
      </w:pPr>
      <w:r w:rsidRPr="00D56D37">
        <w:rPr>
          <w:rFonts w:ascii="Times New Roman" w:hAnsi="Times New Roman" w:cs="Times New Roman"/>
          <w:sz w:val="24"/>
          <w:szCs w:val="24"/>
        </w:rPr>
        <w:t>Para o contexto da informação e</w:t>
      </w:r>
      <w:r w:rsidRPr="00D56D37">
        <w:rPr>
          <w:rFonts w:ascii="Times New Roman" w:eastAsia="Times New Roman" w:hAnsi="Times New Roman" w:cs="Times New Roman"/>
          <w:color w:val="000000" w:themeColor="text1"/>
          <w:sz w:val="24"/>
          <w:szCs w:val="24"/>
          <w:lang w:eastAsia="pt-BR"/>
        </w:rPr>
        <w:t xml:space="preserve"> os procedimentos de campo</w:t>
      </w:r>
      <w:r w:rsidRPr="00D56D37">
        <w:rPr>
          <w:rFonts w:ascii="Times New Roman" w:hAnsi="Times New Roman" w:cs="Times New Roman"/>
          <w:sz w:val="24"/>
          <w:szCs w:val="24"/>
        </w:rPr>
        <w:t xml:space="preserve">, </w:t>
      </w:r>
      <w:r w:rsidR="00E35AD9" w:rsidRPr="00D56D37">
        <w:rPr>
          <w:rFonts w:ascii="Times New Roman" w:hAnsi="Times New Roman" w:cs="Times New Roman"/>
          <w:sz w:val="24"/>
          <w:szCs w:val="24"/>
        </w:rPr>
        <w:t xml:space="preserve">primeiramente, o campo de análise foi delimitado em função dos </w:t>
      </w:r>
      <w:r w:rsidR="001A4E6E" w:rsidRPr="00D56D37">
        <w:rPr>
          <w:rFonts w:ascii="Times New Roman" w:hAnsi="Times New Roman" w:cs="Times New Roman"/>
          <w:sz w:val="24"/>
          <w:szCs w:val="24"/>
        </w:rPr>
        <w:t xml:space="preserve">representantes dos </w:t>
      </w:r>
      <w:r w:rsidR="00E35AD9" w:rsidRPr="00D56D37">
        <w:rPr>
          <w:rFonts w:ascii="Times New Roman" w:hAnsi="Times New Roman" w:cs="Times New Roman"/>
          <w:sz w:val="24"/>
          <w:szCs w:val="24"/>
        </w:rPr>
        <w:t xml:space="preserve">níveis sociais dispostos no modelo conceitual adaptado para este estudo (Figura 1). </w:t>
      </w:r>
      <w:r w:rsidR="00D715C1" w:rsidRPr="00D56D37">
        <w:rPr>
          <w:rFonts w:ascii="Times New Roman" w:hAnsi="Times New Roman" w:cs="Times New Roman"/>
          <w:sz w:val="24"/>
          <w:szCs w:val="24"/>
        </w:rPr>
        <w:t>Logo</w:t>
      </w:r>
      <w:r w:rsidR="00E35AD9" w:rsidRPr="00D56D37">
        <w:rPr>
          <w:rFonts w:ascii="Times New Roman" w:hAnsi="Times New Roman" w:cs="Times New Roman"/>
          <w:sz w:val="24"/>
          <w:szCs w:val="24"/>
        </w:rPr>
        <w:t xml:space="preserve">, para o nível econômico e político foram selecionados os representantes das </w:t>
      </w:r>
      <w:r w:rsidR="0068344D" w:rsidRPr="00D56D37">
        <w:rPr>
          <w:rFonts w:ascii="Times New Roman" w:hAnsi="Times New Roman" w:cs="Times New Roman"/>
          <w:sz w:val="24"/>
          <w:szCs w:val="24"/>
        </w:rPr>
        <w:t>04 entidades</w:t>
      </w:r>
      <w:r w:rsidR="00E35AD9" w:rsidRPr="00D56D37">
        <w:rPr>
          <w:rFonts w:ascii="Times New Roman" w:hAnsi="Times New Roman" w:cs="Times New Roman"/>
          <w:sz w:val="24"/>
          <w:szCs w:val="24"/>
        </w:rPr>
        <w:t xml:space="preserve"> que compõem o CGC,</w:t>
      </w:r>
      <w:r w:rsidR="00D715C1" w:rsidRPr="00D56D37">
        <w:rPr>
          <w:rFonts w:ascii="Times New Roman" w:hAnsi="Times New Roman" w:cs="Times New Roman"/>
          <w:sz w:val="24"/>
          <w:szCs w:val="24"/>
        </w:rPr>
        <w:t xml:space="preserve"> entidade gestora</w:t>
      </w:r>
      <w:r w:rsidR="00C81F41" w:rsidRPr="00D56D37">
        <w:rPr>
          <w:rFonts w:ascii="Times New Roman" w:hAnsi="Times New Roman" w:cs="Times New Roman"/>
          <w:sz w:val="24"/>
          <w:szCs w:val="24"/>
        </w:rPr>
        <w:t xml:space="preserve"> da convergência </w:t>
      </w:r>
      <w:r w:rsidR="001A4E6E" w:rsidRPr="00D56D37">
        <w:rPr>
          <w:rFonts w:ascii="Times New Roman" w:hAnsi="Times New Roman" w:cs="Times New Roman"/>
          <w:sz w:val="24"/>
          <w:szCs w:val="24"/>
        </w:rPr>
        <w:t>no Brasil</w:t>
      </w:r>
      <w:r w:rsidR="00D715C1" w:rsidRPr="00D56D37">
        <w:rPr>
          <w:rFonts w:ascii="Times New Roman" w:hAnsi="Times New Roman" w:cs="Times New Roman"/>
          <w:sz w:val="24"/>
          <w:szCs w:val="24"/>
        </w:rPr>
        <w:t xml:space="preserve">, </w:t>
      </w:r>
      <w:r w:rsidR="00E35AD9" w:rsidRPr="00D56D37">
        <w:rPr>
          <w:rFonts w:ascii="Times New Roman" w:hAnsi="Times New Roman" w:cs="Times New Roman"/>
          <w:sz w:val="24"/>
          <w:szCs w:val="24"/>
        </w:rPr>
        <w:t>BACEN, CFC, CVM e IBRACON</w:t>
      </w:r>
      <w:r w:rsidR="001A4E6E" w:rsidRPr="00D56D37">
        <w:rPr>
          <w:rFonts w:ascii="Times New Roman" w:hAnsi="Times New Roman" w:cs="Times New Roman"/>
          <w:sz w:val="24"/>
          <w:szCs w:val="24"/>
        </w:rPr>
        <w:t>, que também são entidades reguladoras, com exceção do IBRACON</w:t>
      </w:r>
      <w:r w:rsidR="00E35AD9" w:rsidRPr="00D56D37">
        <w:rPr>
          <w:rFonts w:ascii="Times New Roman" w:hAnsi="Times New Roman" w:cs="Times New Roman"/>
          <w:sz w:val="24"/>
          <w:szCs w:val="24"/>
        </w:rPr>
        <w:t>; para o nível do campo organizacional foram selecionados os representantes das</w:t>
      </w:r>
      <w:r w:rsidR="005C5842" w:rsidRPr="00D56D37">
        <w:rPr>
          <w:rFonts w:ascii="Times New Roman" w:hAnsi="Times New Roman" w:cs="Times New Roman"/>
          <w:sz w:val="24"/>
          <w:szCs w:val="24"/>
        </w:rPr>
        <w:t xml:space="preserve"> </w:t>
      </w:r>
      <w:r w:rsidR="0068344D" w:rsidRPr="00D56D37">
        <w:rPr>
          <w:rFonts w:ascii="Times New Roman" w:hAnsi="Times New Roman" w:cs="Times New Roman"/>
          <w:sz w:val="24"/>
          <w:szCs w:val="24"/>
        </w:rPr>
        <w:t>05 entidades</w:t>
      </w:r>
      <w:r w:rsidR="00E35AD9" w:rsidRPr="00D56D37">
        <w:rPr>
          <w:rFonts w:ascii="Times New Roman" w:hAnsi="Times New Roman" w:cs="Times New Roman"/>
          <w:sz w:val="24"/>
          <w:szCs w:val="24"/>
        </w:rPr>
        <w:t xml:space="preserve"> que compõem o CPC</w:t>
      </w:r>
      <w:r w:rsidR="00C81F41" w:rsidRPr="00D56D37">
        <w:rPr>
          <w:rFonts w:ascii="Times New Roman" w:hAnsi="Times New Roman" w:cs="Times New Roman"/>
          <w:sz w:val="24"/>
          <w:szCs w:val="24"/>
        </w:rPr>
        <w:t>, entidade preparadora das normas de contabilidade no Brasil</w:t>
      </w:r>
      <w:r w:rsidR="00E35AD9" w:rsidRPr="00D56D37">
        <w:rPr>
          <w:rFonts w:ascii="Times New Roman" w:hAnsi="Times New Roman" w:cs="Times New Roman"/>
          <w:sz w:val="24"/>
          <w:szCs w:val="24"/>
        </w:rPr>
        <w:t xml:space="preserve">, ABRASCA, APIMEC Nacional, BM&amp;FBOVESPA </w:t>
      </w:r>
      <w:r w:rsidR="00E35AD9" w:rsidRPr="00D56D37">
        <w:rPr>
          <w:rFonts w:ascii="Times New Roman" w:hAnsi="Times New Roman" w:cs="Times New Roman"/>
          <w:sz w:val="24"/>
          <w:szCs w:val="24"/>
        </w:rPr>
        <w:lastRenderedPageBreak/>
        <w:t xml:space="preserve">S.A., </w:t>
      </w:r>
      <w:r w:rsidR="00C81F41" w:rsidRPr="00D56D37">
        <w:rPr>
          <w:rFonts w:ascii="Times New Roman" w:hAnsi="Times New Roman" w:cs="Times New Roman"/>
          <w:sz w:val="24"/>
          <w:szCs w:val="24"/>
        </w:rPr>
        <w:t xml:space="preserve">FIPECAFI e IBRACON; e para o nível organizacional foram selecionados </w:t>
      </w:r>
      <w:r w:rsidR="00D715C1" w:rsidRPr="00D56D37">
        <w:rPr>
          <w:rFonts w:ascii="Times New Roman" w:hAnsi="Times New Roman" w:cs="Times New Roman"/>
          <w:sz w:val="24"/>
          <w:szCs w:val="24"/>
        </w:rPr>
        <w:t>os profissionais da contabilidade, aplicadores</w:t>
      </w:r>
      <w:r w:rsidR="00C81F41" w:rsidRPr="00D56D37">
        <w:rPr>
          <w:rFonts w:ascii="Times New Roman" w:hAnsi="Times New Roman" w:cs="Times New Roman"/>
          <w:sz w:val="24"/>
          <w:szCs w:val="24"/>
        </w:rPr>
        <w:t xml:space="preserve"> das normas de contabilidade </w:t>
      </w:r>
      <w:r w:rsidR="00D715C1" w:rsidRPr="00D56D37">
        <w:rPr>
          <w:rFonts w:ascii="Times New Roman" w:hAnsi="Times New Roman" w:cs="Times New Roman"/>
          <w:sz w:val="24"/>
          <w:szCs w:val="24"/>
        </w:rPr>
        <w:t xml:space="preserve">no Brasil, representados por </w:t>
      </w:r>
      <w:r w:rsidR="00C81F41" w:rsidRPr="00D56D37">
        <w:rPr>
          <w:rFonts w:ascii="Times New Roman" w:hAnsi="Times New Roman" w:cs="Times New Roman"/>
          <w:sz w:val="24"/>
          <w:szCs w:val="24"/>
        </w:rPr>
        <w:t xml:space="preserve">uma amostra de </w:t>
      </w:r>
      <w:r w:rsidR="0068344D" w:rsidRPr="00D56D37">
        <w:rPr>
          <w:rFonts w:ascii="Times New Roman" w:hAnsi="Times New Roman" w:cs="Times New Roman"/>
          <w:sz w:val="24"/>
          <w:szCs w:val="24"/>
        </w:rPr>
        <w:t>05 profissionais</w:t>
      </w:r>
      <w:r w:rsidR="00C81F41" w:rsidRPr="00D56D37">
        <w:rPr>
          <w:rFonts w:ascii="Times New Roman" w:hAnsi="Times New Roman" w:cs="Times New Roman"/>
          <w:color w:val="000000" w:themeColor="text1"/>
          <w:sz w:val="24"/>
          <w:szCs w:val="24"/>
        </w:rPr>
        <w:t xml:space="preserve"> ativos na profissão e membros dos Conselhos Regionais de Contabilidade (CRC) do Distrito Federal e dos Estados da Bahia, Pará, Rio Grande do Sul e São Paulo. Os Estados selecionados comportam o maior número de profissionais ativos registrados nos CRC (s) de cada região do país, Centro-Oeste, Nordeste, Norte, Sul e Sudeste</w:t>
      </w:r>
      <w:r w:rsidR="00C81F41" w:rsidRPr="00D56D37">
        <w:rPr>
          <w:rFonts w:ascii="Times New Roman" w:hAnsi="Times New Roman" w:cs="Times New Roman"/>
          <w:sz w:val="24"/>
          <w:szCs w:val="24"/>
        </w:rPr>
        <w:t>, respectivamente</w:t>
      </w:r>
      <w:r w:rsidR="00D715C1" w:rsidRPr="00D56D37">
        <w:rPr>
          <w:rFonts w:ascii="Times New Roman" w:hAnsi="Times New Roman" w:cs="Times New Roman"/>
          <w:color w:val="000000" w:themeColor="text1"/>
          <w:sz w:val="24"/>
          <w:szCs w:val="24"/>
        </w:rPr>
        <w:t xml:space="preserve">. Assim, a </w:t>
      </w:r>
      <w:r w:rsidRPr="00D56D37">
        <w:rPr>
          <w:rFonts w:ascii="Times New Roman" w:eastAsia="Times New Roman" w:hAnsi="Times New Roman" w:cs="Times New Roman"/>
          <w:color w:val="000000" w:themeColor="text1"/>
          <w:sz w:val="24"/>
          <w:szCs w:val="24"/>
          <w:lang w:eastAsia="pt-BR"/>
        </w:rPr>
        <w:t xml:space="preserve">amostra totalizou </w:t>
      </w:r>
      <w:r w:rsidR="0068344D" w:rsidRPr="00D56D37">
        <w:rPr>
          <w:rFonts w:ascii="Times New Roman" w:eastAsia="Times New Roman" w:hAnsi="Times New Roman" w:cs="Times New Roman"/>
          <w:color w:val="000000" w:themeColor="text1"/>
          <w:sz w:val="24"/>
          <w:szCs w:val="24"/>
          <w:lang w:eastAsia="pt-BR"/>
        </w:rPr>
        <w:t>13 fontes</w:t>
      </w:r>
      <w:r w:rsidRPr="00D56D37">
        <w:rPr>
          <w:rFonts w:ascii="Times New Roman" w:hAnsi="Times New Roman" w:cs="Times New Roman"/>
          <w:color w:val="000000" w:themeColor="text1"/>
          <w:sz w:val="24"/>
          <w:szCs w:val="24"/>
        </w:rPr>
        <w:t xml:space="preserve"> de informações</w:t>
      </w:r>
      <w:r w:rsidRPr="00D56D37">
        <w:rPr>
          <w:rFonts w:ascii="Times New Roman" w:eastAsia="Times New Roman" w:hAnsi="Times New Roman" w:cs="Times New Roman"/>
          <w:color w:val="000000" w:themeColor="text1"/>
          <w:sz w:val="24"/>
          <w:szCs w:val="24"/>
          <w:lang w:eastAsia="pt-BR"/>
        </w:rPr>
        <w:t xml:space="preserve"> com perfis para o estudo. </w:t>
      </w:r>
      <w:r w:rsidR="001A4E6E" w:rsidRPr="00D56D37">
        <w:rPr>
          <w:rFonts w:ascii="Times New Roman" w:eastAsia="Times New Roman" w:hAnsi="Times New Roman" w:cs="Times New Roman"/>
          <w:color w:val="000000" w:themeColor="text1"/>
          <w:sz w:val="24"/>
          <w:szCs w:val="24"/>
          <w:lang w:eastAsia="pt-BR"/>
        </w:rPr>
        <w:t xml:space="preserve"> </w:t>
      </w:r>
    </w:p>
    <w:p w:rsidR="008B60D4" w:rsidRPr="00E8013C" w:rsidRDefault="008B60D4" w:rsidP="00A5709B">
      <w:pPr>
        <w:spacing w:after="0" w:line="240" w:lineRule="auto"/>
        <w:ind w:firstLine="708"/>
        <w:jc w:val="both"/>
        <w:rPr>
          <w:rFonts w:ascii="Times New Roman" w:hAnsi="Times New Roman" w:cs="Times New Roman"/>
          <w:sz w:val="24"/>
          <w:szCs w:val="24"/>
        </w:rPr>
      </w:pPr>
      <w:r w:rsidRPr="00E8013C">
        <w:rPr>
          <w:rFonts w:ascii="Times New Roman" w:eastAsia="Times New Roman" w:hAnsi="Times New Roman" w:cs="Times New Roman"/>
          <w:color w:val="000000" w:themeColor="text1"/>
          <w:sz w:val="24"/>
          <w:szCs w:val="24"/>
          <w:lang w:eastAsia="pt-BR"/>
        </w:rPr>
        <w:t xml:space="preserve">Em seguida, foram </w:t>
      </w:r>
      <w:r w:rsidRPr="00E8013C">
        <w:rPr>
          <w:rFonts w:ascii="Times New Roman" w:hAnsi="Times New Roman" w:cs="Times New Roman"/>
          <w:sz w:val="24"/>
          <w:szCs w:val="24"/>
        </w:rPr>
        <w:t>planejados quatro guiãos de entrevistas semiestruturadas, A, B, C e D</w:t>
      </w:r>
      <w:r w:rsidR="008C61A3">
        <w:rPr>
          <w:rFonts w:ascii="Times New Roman" w:hAnsi="Times New Roman" w:cs="Times New Roman"/>
          <w:sz w:val="24"/>
          <w:szCs w:val="24"/>
        </w:rPr>
        <w:t xml:space="preserve"> </w:t>
      </w:r>
      <w:r w:rsidR="008C61A3">
        <w:rPr>
          <w:rFonts w:ascii="Times New Roman" w:hAnsi="Times New Roman" w:cs="Times New Roman"/>
          <w:sz w:val="24"/>
          <w:szCs w:val="24"/>
        </w:rPr>
        <w:t>(APÊNDICE A)</w:t>
      </w:r>
      <w:bookmarkStart w:id="0" w:name="_GoBack"/>
      <w:bookmarkEnd w:id="0"/>
      <w:r w:rsidRPr="00E8013C">
        <w:rPr>
          <w:rFonts w:ascii="Times New Roman" w:hAnsi="Times New Roman" w:cs="Times New Roman"/>
          <w:sz w:val="24"/>
          <w:szCs w:val="24"/>
        </w:rPr>
        <w:t>, que serviram para recolher os dados, de forma espontânea.</w:t>
      </w:r>
      <w:r w:rsidRPr="00E8013C">
        <w:rPr>
          <w:rFonts w:ascii="Times New Roman" w:hAnsi="Times New Roman" w:cs="Times New Roman"/>
          <w:color w:val="000000" w:themeColor="text1"/>
          <w:sz w:val="24"/>
          <w:szCs w:val="24"/>
        </w:rPr>
        <w:t xml:space="preserve"> </w:t>
      </w:r>
      <w:r w:rsidR="007561CC" w:rsidRPr="00E8013C">
        <w:rPr>
          <w:rFonts w:ascii="Times New Roman" w:hAnsi="Times New Roman" w:cs="Times New Roman"/>
          <w:color w:val="000000" w:themeColor="text1"/>
          <w:sz w:val="24"/>
          <w:szCs w:val="24"/>
        </w:rPr>
        <w:t>Para o</w:t>
      </w:r>
      <w:r w:rsidR="00DF7D65" w:rsidRPr="00E8013C">
        <w:rPr>
          <w:rFonts w:ascii="Times New Roman" w:hAnsi="Times New Roman" w:cs="Times New Roman"/>
          <w:color w:val="000000" w:themeColor="text1"/>
          <w:sz w:val="24"/>
          <w:szCs w:val="24"/>
        </w:rPr>
        <w:t>s</w:t>
      </w:r>
      <w:r w:rsidR="007561CC" w:rsidRPr="00E8013C">
        <w:rPr>
          <w:rFonts w:ascii="Times New Roman" w:hAnsi="Times New Roman" w:cs="Times New Roman"/>
          <w:color w:val="000000" w:themeColor="text1"/>
          <w:sz w:val="24"/>
          <w:szCs w:val="24"/>
        </w:rPr>
        <w:t xml:space="preserve"> guião</w:t>
      </w:r>
      <w:r w:rsidR="00DF7D65" w:rsidRPr="00E8013C">
        <w:rPr>
          <w:rFonts w:ascii="Times New Roman" w:hAnsi="Times New Roman" w:cs="Times New Roman"/>
          <w:color w:val="000000" w:themeColor="text1"/>
          <w:sz w:val="24"/>
          <w:szCs w:val="24"/>
        </w:rPr>
        <w:t>s</w:t>
      </w:r>
      <w:r w:rsidR="007561CC" w:rsidRPr="00E8013C">
        <w:rPr>
          <w:rFonts w:ascii="Times New Roman" w:hAnsi="Times New Roman" w:cs="Times New Roman"/>
          <w:color w:val="000000" w:themeColor="text1"/>
          <w:sz w:val="24"/>
          <w:szCs w:val="24"/>
        </w:rPr>
        <w:t xml:space="preserve"> A</w:t>
      </w:r>
      <w:r w:rsidR="00DF7D65" w:rsidRPr="00E8013C">
        <w:rPr>
          <w:rFonts w:ascii="Times New Roman" w:hAnsi="Times New Roman" w:cs="Times New Roman"/>
          <w:color w:val="000000" w:themeColor="text1"/>
          <w:sz w:val="24"/>
          <w:szCs w:val="24"/>
        </w:rPr>
        <w:t xml:space="preserve"> e C</w:t>
      </w:r>
      <w:r w:rsidR="007561CC" w:rsidRPr="00E8013C">
        <w:rPr>
          <w:rFonts w:ascii="Times New Roman" w:hAnsi="Times New Roman" w:cs="Times New Roman"/>
          <w:color w:val="000000" w:themeColor="text1"/>
          <w:sz w:val="24"/>
          <w:szCs w:val="24"/>
        </w:rPr>
        <w:t xml:space="preserve">, </w:t>
      </w:r>
      <w:r w:rsidR="00DF7D65" w:rsidRPr="00E8013C">
        <w:rPr>
          <w:rFonts w:ascii="Times New Roman" w:hAnsi="Times New Roman" w:cs="Times New Roman"/>
          <w:color w:val="000000" w:themeColor="text1"/>
          <w:sz w:val="24"/>
          <w:szCs w:val="24"/>
        </w:rPr>
        <w:t>elaboraram</w:t>
      </w:r>
      <w:r w:rsidR="00395F7D" w:rsidRPr="00E8013C">
        <w:rPr>
          <w:rFonts w:ascii="Times New Roman" w:hAnsi="Times New Roman" w:cs="Times New Roman"/>
          <w:color w:val="000000" w:themeColor="text1"/>
          <w:sz w:val="24"/>
          <w:szCs w:val="24"/>
        </w:rPr>
        <w:t>-se questões</w:t>
      </w:r>
      <w:r w:rsidR="006969BC" w:rsidRPr="00E8013C">
        <w:rPr>
          <w:rFonts w:ascii="Times New Roman" w:hAnsi="Times New Roman" w:cs="Times New Roman"/>
          <w:color w:val="000000" w:themeColor="text1"/>
          <w:sz w:val="24"/>
          <w:szCs w:val="24"/>
        </w:rPr>
        <w:t xml:space="preserve"> </w:t>
      </w:r>
      <w:r w:rsidR="006969BC" w:rsidRPr="00E8013C">
        <w:rPr>
          <w:rStyle w:val="hps"/>
          <w:rFonts w:ascii="Times New Roman" w:hAnsi="Times New Roman" w:cs="Times New Roman"/>
          <w:sz w:val="24"/>
          <w:szCs w:val="24"/>
          <w:lang w:val="pt-PT"/>
        </w:rPr>
        <w:t>na</w:t>
      </w:r>
      <w:r w:rsidR="00FB067C" w:rsidRPr="00E8013C">
        <w:rPr>
          <w:rStyle w:val="hps"/>
          <w:rFonts w:ascii="Times New Roman" w:hAnsi="Times New Roman" w:cs="Times New Roman"/>
          <w:sz w:val="24"/>
          <w:szCs w:val="24"/>
          <w:lang w:val="pt-PT"/>
        </w:rPr>
        <w:t>s dimensões</w:t>
      </w:r>
      <w:r w:rsidR="006969BC" w:rsidRPr="00E8013C">
        <w:rPr>
          <w:rStyle w:val="hps"/>
          <w:rFonts w:ascii="Times New Roman" w:hAnsi="Times New Roman" w:cs="Times New Roman"/>
          <w:sz w:val="24"/>
          <w:szCs w:val="24"/>
          <w:lang w:val="pt-PT"/>
        </w:rPr>
        <w:t xml:space="preserve"> da estrutura de significação, dominação e legitimação</w:t>
      </w:r>
      <w:r w:rsidR="00DF7D65" w:rsidRPr="00E8013C">
        <w:rPr>
          <w:rFonts w:ascii="Times New Roman" w:hAnsi="Times New Roman" w:cs="Times New Roman"/>
          <w:color w:val="000000" w:themeColor="text1"/>
          <w:sz w:val="24"/>
          <w:szCs w:val="24"/>
        </w:rPr>
        <w:t>,</w:t>
      </w:r>
      <w:r w:rsidR="00395F7D" w:rsidRPr="00E8013C">
        <w:rPr>
          <w:rFonts w:ascii="Times New Roman" w:hAnsi="Times New Roman" w:cs="Times New Roman"/>
          <w:color w:val="000000" w:themeColor="text1"/>
          <w:sz w:val="24"/>
          <w:szCs w:val="24"/>
        </w:rPr>
        <w:t xml:space="preserve"> sobre:</w:t>
      </w:r>
      <w:r w:rsidR="00395F7D" w:rsidRPr="00E8013C">
        <w:rPr>
          <w:rFonts w:ascii="Times New Roman" w:hAnsi="Times New Roman" w:cs="Times New Roman"/>
          <w:sz w:val="24"/>
          <w:szCs w:val="24"/>
        </w:rPr>
        <w:t xml:space="preserve"> i) os </w:t>
      </w:r>
      <w:r w:rsidR="00395F7D" w:rsidRPr="00E8013C">
        <w:rPr>
          <w:rStyle w:val="hps"/>
          <w:rFonts w:ascii="Times New Roman" w:hAnsi="Times New Roman" w:cs="Times New Roman"/>
          <w:sz w:val="24"/>
          <w:szCs w:val="24"/>
          <w:lang w:val="pt-PT"/>
        </w:rPr>
        <w:t>principais critérios adotados pelo país para convergir e adotar as IFRS; ii) os principais intervenientes</w:t>
      </w:r>
      <w:r w:rsidR="00395F7D" w:rsidRPr="00E8013C">
        <w:rPr>
          <w:rFonts w:ascii="Times New Roman" w:hAnsi="Times New Roman" w:cs="Times New Roman"/>
          <w:sz w:val="24"/>
          <w:szCs w:val="24"/>
          <w:lang w:val="pt-PT"/>
        </w:rPr>
        <w:t xml:space="preserve"> </w:t>
      </w:r>
      <w:r w:rsidR="00395F7D" w:rsidRPr="00E8013C">
        <w:rPr>
          <w:rStyle w:val="hps"/>
          <w:rFonts w:ascii="Times New Roman" w:hAnsi="Times New Roman" w:cs="Times New Roman"/>
          <w:sz w:val="24"/>
          <w:szCs w:val="24"/>
          <w:lang w:val="pt-PT"/>
        </w:rPr>
        <w:t>institucionais</w:t>
      </w:r>
      <w:r w:rsidR="00395F7D" w:rsidRPr="00E8013C">
        <w:rPr>
          <w:rFonts w:ascii="Times New Roman" w:hAnsi="Times New Roman" w:cs="Times New Roman"/>
          <w:sz w:val="24"/>
          <w:szCs w:val="24"/>
          <w:lang w:val="pt-PT"/>
        </w:rPr>
        <w:t xml:space="preserve"> </w:t>
      </w:r>
      <w:r w:rsidR="00395F7D" w:rsidRPr="00E8013C">
        <w:rPr>
          <w:rStyle w:val="hps"/>
          <w:rFonts w:ascii="Times New Roman" w:hAnsi="Times New Roman" w:cs="Times New Roman"/>
          <w:sz w:val="24"/>
          <w:szCs w:val="24"/>
          <w:lang w:val="pt-PT"/>
        </w:rPr>
        <w:t xml:space="preserve">que influenciaram o processo; </w:t>
      </w:r>
      <w:r w:rsidR="00DF7D65" w:rsidRPr="00E8013C">
        <w:rPr>
          <w:rStyle w:val="hps"/>
          <w:rFonts w:ascii="Times New Roman" w:hAnsi="Times New Roman" w:cs="Times New Roman"/>
          <w:sz w:val="24"/>
          <w:szCs w:val="24"/>
          <w:lang w:val="pt-PT"/>
        </w:rPr>
        <w:t xml:space="preserve">iii) </w:t>
      </w:r>
      <w:r w:rsidR="00395F7D" w:rsidRPr="00E8013C">
        <w:rPr>
          <w:rStyle w:val="hps"/>
          <w:rFonts w:ascii="Times New Roman" w:hAnsi="Times New Roman" w:cs="Times New Roman"/>
          <w:sz w:val="24"/>
          <w:szCs w:val="24"/>
          <w:lang w:val="pt-PT"/>
        </w:rPr>
        <w:t xml:space="preserve">as ações produzidas </w:t>
      </w:r>
      <w:r w:rsidR="006969BC" w:rsidRPr="00E8013C">
        <w:rPr>
          <w:rStyle w:val="hps"/>
          <w:rFonts w:ascii="Times New Roman" w:hAnsi="Times New Roman" w:cs="Times New Roman"/>
          <w:sz w:val="24"/>
          <w:szCs w:val="24"/>
          <w:lang w:val="pt-PT"/>
        </w:rPr>
        <w:t>por estes</w:t>
      </w:r>
      <w:r w:rsidR="00395F7D" w:rsidRPr="00E8013C">
        <w:rPr>
          <w:rStyle w:val="hps"/>
          <w:rFonts w:ascii="Times New Roman" w:hAnsi="Times New Roman" w:cs="Times New Roman"/>
          <w:sz w:val="24"/>
          <w:szCs w:val="24"/>
          <w:lang w:val="pt-PT"/>
        </w:rPr>
        <w:t xml:space="preserve"> intervenientes</w:t>
      </w:r>
      <w:r w:rsidR="00CC37DD" w:rsidRPr="00E8013C">
        <w:rPr>
          <w:rFonts w:ascii="Times New Roman" w:hAnsi="Times New Roman" w:cs="Times New Roman"/>
          <w:color w:val="000000" w:themeColor="text1"/>
          <w:sz w:val="24"/>
          <w:szCs w:val="24"/>
        </w:rPr>
        <w:t xml:space="preserve">, direcionadas para </w:t>
      </w:r>
      <w:r w:rsidRPr="00E8013C">
        <w:rPr>
          <w:rFonts w:ascii="Times New Roman" w:hAnsi="Times New Roman" w:cs="Times New Roman"/>
          <w:color w:val="000000" w:themeColor="text1"/>
          <w:sz w:val="24"/>
          <w:szCs w:val="24"/>
        </w:rPr>
        <w:t xml:space="preserve">o Presidente do CFC, participante </w:t>
      </w:r>
      <w:r w:rsidR="007561CC" w:rsidRPr="00E8013C">
        <w:rPr>
          <w:rFonts w:ascii="Times New Roman" w:hAnsi="Times New Roman" w:cs="Times New Roman"/>
          <w:color w:val="000000" w:themeColor="text1"/>
          <w:sz w:val="24"/>
          <w:szCs w:val="24"/>
        </w:rPr>
        <w:t>da</w:t>
      </w:r>
      <w:r w:rsidRPr="00E8013C">
        <w:rPr>
          <w:rFonts w:ascii="Times New Roman" w:hAnsi="Times New Roman" w:cs="Times New Roman"/>
          <w:color w:val="000000" w:themeColor="text1"/>
          <w:sz w:val="24"/>
          <w:szCs w:val="24"/>
        </w:rPr>
        <w:t xml:space="preserve"> convergência </w:t>
      </w:r>
      <w:r w:rsidR="007561CC" w:rsidRPr="00E8013C">
        <w:rPr>
          <w:rFonts w:ascii="Times New Roman" w:hAnsi="Times New Roman" w:cs="Times New Roman"/>
          <w:sz w:val="24"/>
          <w:szCs w:val="24"/>
        </w:rPr>
        <w:t xml:space="preserve">como regulador, </w:t>
      </w:r>
      <w:r w:rsidRPr="00E8013C">
        <w:rPr>
          <w:rFonts w:ascii="Times New Roman" w:hAnsi="Times New Roman" w:cs="Times New Roman"/>
          <w:sz w:val="24"/>
          <w:szCs w:val="24"/>
        </w:rPr>
        <w:t>preparador das normas de contabilidade</w:t>
      </w:r>
      <w:r w:rsidRPr="00E8013C">
        <w:rPr>
          <w:rFonts w:ascii="Times New Roman" w:hAnsi="Times New Roman" w:cs="Times New Roman"/>
          <w:color w:val="000000" w:themeColor="text1"/>
          <w:sz w:val="24"/>
          <w:szCs w:val="24"/>
        </w:rPr>
        <w:t xml:space="preserve"> e, também, como fiscalizador do exercício do</w:t>
      </w:r>
      <w:r w:rsidR="00DF7D65" w:rsidRPr="00E8013C">
        <w:rPr>
          <w:rFonts w:ascii="Times New Roman" w:hAnsi="Times New Roman" w:cs="Times New Roman"/>
          <w:color w:val="000000" w:themeColor="text1"/>
          <w:sz w:val="24"/>
          <w:szCs w:val="24"/>
        </w:rPr>
        <w:t xml:space="preserve"> profissional da contabilidade</w:t>
      </w:r>
      <w:r w:rsidR="001A4E6E" w:rsidRPr="00E8013C">
        <w:rPr>
          <w:rFonts w:ascii="Times New Roman" w:hAnsi="Times New Roman" w:cs="Times New Roman"/>
          <w:color w:val="000000" w:themeColor="text1"/>
          <w:sz w:val="24"/>
          <w:szCs w:val="24"/>
        </w:rPr>
        <w:t>,</w:t>
      </w:r>
      <w:r w:rsidR="00DF7D65" w:rsidRPr="00E8013C">
        <w:rPr>
          <w:rFonts w:ascii="Times New Roman" w:hAnsi="Times New Roman" w:cs="Times New Roman"/>
          <w:color w:val="000000" w:themeColor="text1"/>
          <w:sz w:val="24"/>
          <w:szCs w:val="24"/>
        </w:rPr>
        <w:t xml:space="preserve"> e para </w:t>
      </w:r>
      <w:r w:rsidR="00DF7D65" w:rsidRPr="00E8013C">
        <w:rPr>
          <w:rFonts w:ascii="Times New Roman" w:eastAsia="Times New Roman" w:hAnsi="Times New Roman" w:cs="Times New Roman"/>
          <w:color w:val="000000" w:themeColor="text1"/>
          <w:sz w:val="24"/>
          <w:szCs w:val="24"/>
          <w:lang w:eastAsia="pt-BR"/>
        </w:rPr>
        <w:t>o</w:t>
      </w:r>
      <w:r w:rsidR="001A4E6E" w:rsidRPr="00E8013C">
        <w:rPr>
          <w:rFonts w:ascii="Times New Roman" w:eastAsia="Times New Roman" w:hAnsi="Times New Roman" w:cs="Times New Roman"/>
          <w:color w:val="000000" w:themeColor="text1"/>
          <w:sz w:val="24"/>
          <w:szCs w:val="24"/>
          <w:lang w:eastAsia="pt-BR"/>
        </w:rPr>
        <w:t>s representantes das entidades n</w:t>
      </w:r>
      <w:r w:rsidR="00DF7D65" w:rsidRPr="00E8013C">
        <w:rPr>
          <w:rFonts w:ascii="Times New Roman" w:eastAsia="Times New Roman" w:hAnsi="Times New Roman" w:cs="Times New Roman"/>
          <w:color w:val="000000" w:themeColor="text1"/>
          <w:sz w:val="24"/>
          <w:szCs w:val="24"/>
          <w:lang w:eastAsia="pt-BR"/>
        </w:rPr>
        <w:t>o CGC</w:t>
      </w:r>
      <w:r w:rsidR="001A4E6E" w:rsidRPr="00E8013C">
        <w:rPr>
          <w:rFonts w:ascii="Times New Roman" w:eastAsia="Times New Roman" w:hAnsi="Times New Roman" w:cs="Times New Roman"/>
          <w:color w:val="000000" w:themeColor="text1"/>
          <w:sz w:val="24"/>
          <w:szCs w:val="24"/>
          <w:lang w:eastAsia="pt-BR"/>
        </w:rPr>
        <w:t xml:space="preserve">, </w:t>
      </w:r>
      <w:r w:rsidR="001A4E6E" w:rsidRPr="00E8013C">
        <w:rPr>
          <w:rFonts w:ascii="Times New Roman" w:hAnsi="Times New Roman" w:cs="Times New Roman"/>
          <w:sz w:val="24"/>
          <w:szCs w:val="24"/>
        </w:rPr>
        <w:t>gestores da convergência no Brasil</w:t>
      </w:r>
      <w:r w:rsidR="00DF7D65" w:rsidRPr="00E8013C">
        <w:rPr>
          <w:rFonts w:ascii="Times New Roman" w:eastAsia="Times New Roman" w:hAnsi="Times New Roman" w:cs="Times New Roman"/>
          <w:color w:val="000000" w:themeColor="text1"/>
          <w:sz w:val="24"/>
          <w:szCs w:val="24"/>
          <w:lang w:eastAsia="pt-BR"/>
        </w:rPr>
        <w:t>.</w:t>
      </w:r>
      <w:r w:rsidR="00DF7D65" w:rsidRPr="00E8013C">
        <w:rPr>
          <w:rFonts w:ascii="Times New Roman" w:hAnsi="Times New Roman" w:cs="Times New Roman"/>
          <w:color w:val="000000" w:themeColor="text1"/>
          <w:sz w:val="24"/>
          <w:szCs w:val="24"/>
        </w:rPr>
        <w:t xml:space="preserve"> </w:t>
      </w:r>
      <w:r w:rsidRPr="00E8013C">
        <w:rPr>
          <w:rFonts w:ascii="Times New Roman" w:hAnsi="Times New Roman" w:cs="Times New Roman"/>
          <w:color w:val="000000" w:themeColor="text1"/>
          <w:sz w:val="24"/>
          <w:szCs w:val="24"/>
        </w:rPr>
        <w:t>Para o guião B,</w:t>
      </w:r>
      <w:r w:rsidR="00CC37DD" w:rsidRPr="00E8013C">
        <w:rPr>
          <w:rFonts w:ascii="Times New Roman" w:hAnsi="Times New Roman" w:cs="Times New Roman"/>
          <w:color w:val="000000" w:themeColor="text1"/>
          <w:sz w:val="24"/>
          <w:szCs w:val="24"/>
        </w:rPr>
        <w:t xml:space="preserve"> </w:t>
      </w:r>
      <w:r w:rsidR="00DF7D65" w:rsidRPr="00E8013C">
        <w:rPr>
          <w:rFonts w:ascii="Times New Roman" w:hAnsi="Times New Roman" w:cs="Times New Roman"/>
          <w:sz w:val="24"/>
          <w:szCs w:val="24"/>
          <w:lang w:val="pt-PT"/>
        </w:rPr>
        <w:t xml:space="preserve">desenvolveu-se questões </w:t>
      </w:r>
      <w:r w:rsidR="00FB067C" w:rsidRPr="00E8013C">
        <w:rPr>
          <w:rStyle w:val="hps"/>
          <w:rFonts w:ascii="Times New Roman" w:hAnsi="Times New Roman" w:cs="Times New Roman"/>
          <w:sz w:val="24"/>
          <w:szCs w:val="24"/>
          <w:lang w:val="pt-PT"/>
        </w:rPr>
        <w:t>nas dimensões da estrutura de significação, dominação e legitimação</w:t>
      </w:r>
      <w:r w:rsidR="00FB067C" w:rsidRPr="00E8013C">
        <w:rPr>
          <w:rFonts w:ascii="Times New Roman" w:hAnsi="Times New Roman" w:cs="Times New Roman"/>
          <w:sz w:val="24"/>
          <w:szCs w:val="24"/>
          <w:lang w:val="pt-PT"/>
        </w:rPr>
        <w:t xml:space="preserve">, </w:t>
      </w:r>
      <w:r w:rsidR="00DF7D65" w:rsidRPr="00E8013C">
        <w:rPr>
          <w:rFonts w:ascii="Times New Roman" w:hAnsi="Times New Roman" w:cs="Times New Roman"/>
          <w:sz w:val="24"/>
          <w:szCs w:val="24"/>
          <w:lang w:val="pt-PT"/>
        </w:rPr>
        <w:t xml:space="preserve">sobre: i) os principais motivos que influenciaram o desenvolvimento desse conjunto de normas; ii) </w:t>
      </w:r>
      <w:r w:rsidR="00DF7D65" w:rsidRPr="00E8013C">
        <w:rPr>
          <w:rStyle w:val="hps"/>
          <w:rFonts w:ascii="Times New Roman" w:hAnsi="Times New Roman" w:cs="Times New Roman"/>
          <w:sz w:val="24"/>
          <w:szCs w:val="24"/>
          <w:lang w:val="pt-PT"/>
        </w:rPr>
        <w:t>os</w:t>
      </w:r>
      <w:r w:rsidR="00DF7D65" w:rsidRPr="00E8013C">
        <w:rPr>
          <w:rFonts w:ascii="Times New Roman" w:hAnsi="Times New Roman" w:cs="Times New Roman"/>
          <w:sz w:val="24"/>
          <w:szCs w:val="24"/>
          <w:lang w:val="pt-PT"/>
        </w:rPr>
        <w:t xml:space="preserve"> </w:t>
      </w:r>
      <w:r w:rsidR="00DF7D65" w:rsidRPr="00E8013C">
        <w:rPr>
          <w:rStyle w:val="hps"/>
          <w:rFonts w:ascii="Times New Roman" w:hAnsi="Times New Roman" w:cs="Times New Roman"/>
          <w:sz w:val="24"/>
          <w:szCs w:val="24"/>
          <w:lang w:val="pt-PT"/>
        </w:rPr>
        <w:t>interagentes do processo</w:t>
      </w:r>
      <w:r w:rsidR="00DF7D65" w:rsidRPr="00E8013C">
        <w:rPr>
          <w:rFonts w:ascii="Times New Roman" w:hAnsi="Times New Roman" w:cs="Times New Roman"/>
          <w:sz w:val="24"/>
          <w:szCs w:val="24"/>
          <w:lang w:val="pt-PT"/>
        </w:rPr>
        <w:t xml:space="preserve">; e iii) a operacionalização </w:t>
      </w:r>
      <w:r w:rsidR="00DF7D65" w:rsidRPr="00E8013C">
        <w:rPr>
          <w:rStyle w:val="longtext"/>
          <w:rFonts w:ascii="Times New Roman" w:hAnsi="Times New Roman" w:cs="Times New Roman"/>
          <w:sz w:val="24"/>
          <w:szCs w:val="24"/>
          <w:lang w:val="pt-PT"/>
        </w:rPr>
        <w:t>dos critérios e práticas legitimadas para serem aplicadas no nível organizacional, dirigidas a</w:t>
      </w:r>
      <w:r w:rsidRPr="00E8013C">
        <w:rPr>
          <w:rFonts w:ascii="Times New Roman" w:hAnsi="Times New Roman" w:cs="Times New Roman"/>
          <w:color w:val="000000" w:themeColor="text1"/>
          <w:sz w:val="24"/>
          <w:szCs w:val="24"/>
        </w:rPr>
        <w:t>os representantes das entidades no CPC, preparadores</w:t>
      </w:r>
      <w:r w:rsidR="00DF7D65" w:rsidRPr="00E8013C">
        <w:rPr>
          <w:rFonts w:ascii="Times New Roman" w:hAnsi="Times New Roman" w:cs="Times New Roman"/>
          <w:color w:val="000000" w:themeColor="text1"/>
          <w:sz w:val="24"/>
          <w:szCs w:val="24"/>
        </w:rPr>
        <w:t xml:space="preserve"> dos pronunciamentos contábeis. </w:t>
      </w:r>
      <w:r w:rsidRPr="00E8013C">
        <w:rPr>
          <w:rFonts w:ascii="Times New Roman" w:hAnsi="Times New Roman" w:cs="Times New Roman"/>
          <w:color w:val="000000" w:themeColor="text1"/>
          <w:sz w:val="24"/>
          <w:szCs w:val="24"/>
        </w:rPr>
        <w:t xml:space="preserve">Para o guião D, </w:t>
      </w:r>
      <w:r w:rsidR="006969BC" w:rsidRPr="00E8013C">
        <w:rPr>
          <w:rFonts w:ascii="Times New Roman" w:hAnsi="Times New Roman" w:cs="Times New Roman"/>
          <w:color w:val="000000" w:themeColor="text1"/>
          <w:sz w:val="24"/>
          <w:szCs w:val="24"/>
        </w:rPr>
        <w:t>preparou-se questões</w:t>
      </w:r>
      <w:r w:rsidR="00FB067C" w:rsidRPr="00E8013C">
        <w:rPr>
          <w:rFonts w:ascii="Times New Roman" w:hAnsi="Times New Roman" w:cs="Times New Roman"/>
          <w:color w:val="000000" w:themeColor="text1"/>
          <w:sz w:val="24"/>
          <w:szCs w:val="24"/>
        </w:rPr>
        <w:t xml:space="preserve"> </w:t>
      </w:r>
      <w:r w:rsidR="00FB067C" w:rsidRPr="00E8013C">
        <w:rPr>
          <w:rStyle w:val="hps"/>
          <w:rFonts w:ascii="Times New Roman" w:hAnsi="Times New Roman" w:cs="Times New Roman"/>
          <w:sz w:val="24"/>
          <w:szCs w:val="24"/>
          <w:lang w:val="pt-PT"/>
        </w:rPr>
        <w:t>nas dimensões da estrutura de significação, dominação e legitimação</w:t>
      </w:r>
      <w:r w:rsidR="006969BC" w:rsidRPr="00E8013C">
        <w:rPr>
          <w:rFonts w:ascii="Times New Roman" w:hAnsi="Times New Roman" w:cs="Times New Roman"/>
          <w:color w:val="000000" w:themeColor="text1"/>
          <w:sz w:val="24"/>
          <w:szCs w:val="24"/>
        </w:rPr>
        <w:t xml:space="preserve">, sobre: i) </w:t>
      </w:r>
      <w:r w:rsidR="006969BC" w:rsidRPr="00E8013C">
        <w:rPr>
          <w:rStyle w:val="longtext"/>
          <w:rFonts w:ascii="Times New Roman" w:hAnsi="Times New Roman" w:cs="Times New Roman"/>
          <w:sz w:val="24"/>
          <w:szCs w:val="24"/>
          <w:lang w:val="pt-PT"/>
        </w:rPr>
        <w:t xml:space="preserve">como os aplicadores das normas foram preparados para adotar as novas normas; ii) como eles estão adotando as novas normas; e iii) quais as implicações do novo sistema, conduzidas para </w:t>
      </w:r>
      <w:r w:rsidRPr="00E8013C">
        <w:rPr>
          <w:rFonts w:ascii="Times New Roman" w:hAnsi="Times New Roman" w:cs="Times New Roman"/>
          <w:color w:val="000000" w:themeColor="text1"/>
          <w:sz w:val="24"/>
          <w:szCs w:val="24"/>
        </w:rPr>
        <w:t>os profissionais da contabilidade</w:t>
      </w:r>
      <w:r w:rsidR="001A4E6E" w:rsidRPr="00E8013C">
        <w:rPr>
          <w:rFonts w:ascii="Times New Roman" w:hAnsi="Times New Roman" w:cs="Times New Roman"/>
          <w:color w:val="000000" w:themeColor="text1"/>
          <w:sz w:val="24"/>
          <w:szCs w:val="24"/>
        </w:rPr>
        <w:t xml:space="preserve">, </w:t>
      </w:r>
      <w:r w:rsidRPr="00E8013C">
        <w:rPr>
          <w:rFonts w:ascii="Times New Roman" w:hAnsi="Times New Roman" w:cs="Times New Roman"/>
          <w:color w:val="000000" w:themeColor="text1"/>
          <w:sz w:val="24"/>
          <w:szCs w:val="24"/>
        </w:rPr>
        <w:t>aplicadores das normas de contabilidade. Além disso, foram elaborados a carta de apresentação e o Termo de Consentimento Livre e Esclarecido (TCLE).</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 xml:space="preserve">Os dados coletados foram codificados, por meio do </w:t>
      </w:r>
      <w:r w:rsidRPr="00D56D37">
        <w:rPr>
          <w:rFonts w:ascii="Times New Roman" w:hAnsi="Times New Roman" w:cs="Times New Roman"/>
          <w:i/>
          <w:sz w:val="24"/>
          <w:szCs w:val="24"/>
        </w:rPr>
        <w:t>software</w:t>
      </w:r>
      <w:r w:rsidRPr="00D56D37">
        <w:rPr>
          <w:rFonts w:ascii="Times New Roman" w:hAnsi="Times New Roman" w:cs="Times New Roman"/>
          <w:sz w:val="24"/>
          <w:szCs w:val="24"/>
        </w:rPr>
        <w:t xml:space="preserve"> QSR NVivo 10, em categorias e em subcategorias, correspondentes aos níveis sociais e às dimensões da estrutura social,</w:t>
      </w:r>
      <w:r w:rsidR="006969BC" w:rsidRPr="00D56D37">
        <w:rPr>
          <w:rFonts w:ascii="Times New Roman" w:hAnsi="Times New Roman" w:cs="Times New Roman"/>
          <w:sz w:val="24"/>
          <w:szCs w:val="24"/>
        </w:rPr>
        <w:t xml:space="preserve"> retira</w:t>
      </w:r>
      <w:r w:rsidR="00FB067C" w:rsidRPr="00D56D37">
        <w:rPr>
          <w:rFonts w:ascii="Times New Roman" w:hAnsi="Times New Roman" w:cs="Times New Roman"/>
          <w:sz w:val="24"/>
          <w:szCs w:val="24"/>
        </w:rPr>
        <w:t xml:space="preserve">dos do modelo conceitual. </w:t>
      </w:r>
      <w:r w:rsidRPr="00D56D37">
        <w:rPr>
          <w:rFonts w:ascii="Times New Roman" w:hAnsi="Times New Roman" w:cs="Times New Roman"/>
          <w:sz w:val="24"/>
          <w:szCs w:val="24"/>
        </w:rPr>
        <w:t>Depois foi descrita a síntese das fontes de informações empíricas recolhidas a partir das palavras (blocos de palavras/tema) mais frequentes encontradas nos textos das entrevistas.</w:t>
      </w:r>
    </w:p>
    <w:p w:rsidR="008B60D4" w:rsidRPr="00D56D37" w:rsidRDefault="008B60D4" w:rsidP="00A5709B">
      <w:pPr>
        <w:spacing w:after="0" w:line="240" w:lineRule="auto"/>
        <w:ind w:firstLine="567"/>
        <w:jc w:val="both"/>
        <w:rPr>
          <w:rFonts w:ascii="Times New Roman" w:hAnsi="Times New Roman" w:cs="Times New Roman"/>
          <w:sz w:val="24"/>
          <w:szCs w:val="24"/>
        </w:rPr>
      </w:pPr>
    </w:p>
    <w:p w:rsidR="008B60D4" w:rsidRPr="00D56D37" w:rsidRDefault="008B60D4" w:rsidP="00A5709B">
      <w:pPr>
        <w:pStyle w:val="PargrafodaLista"/>
        <w:numPr>
          <w:ilvl w:val="0"/>
          <w:numId w:val="3"/>
        </w:numPr>
        <w:spacing w:after="0" w:line="240" w:lineRule="auto"/>
        <w:jc w:val="both"/>
        <w:rPr>
          <w:rFonts w:ascii="Times New Roman" w:hAnsi="Times New Roman" w:cs="Times New Roman"/>
          <w:sz w:val="24"/>
          <w:szCs w:val="24"/>
        </w:rPr>
      </w:pPr>
      <w:r w:rsidRPr="00D56D37">
        <w:rPr>
          <w:rFonts w:ascii="Times New Roman" w:hAnsi="Times New Roman" w:cs="Times New Roman"/>
          <w:sz w:val="24"/>
          <w:szCs w:val="24"/>
        </w:rPr>
        <w:t>ANÁLISE E APRESENTAÇÃO DE RESULTADOS</w:t>
      </w:r>
    </w:p>
    <w:p w:rsidR="008B60D4" w:rsidRPr="00D56D37" w:rsidRDefault="008B60D4" w:rsidP="00A5709B">
      <w:pPr>
        <w:spacing w:after="0" w:line="240" w:lineRule="auto"/>
        <w:ind w:firstLine="567"/>
        <w:jc w:val="both"/>
        <w:rPr>
          <w:rFonts w:ascii="Times New Roman" w:hAnsi="Times New Roman" w:cs="Times New Roman"/>
          <w:sz w:val="24"/>
          <w:szCs w:val="24"/>
        </w:rPr>
      </w:pPr>
    </w:p>
    <w:p w:rsidR="008B60D4" w:rsidRPr="00D56D37" w:rsidRDefault="008B60D4" w:rsidP="007D44A2">
      <w:pPr>
        <w:pStyle w:val="PargrafodaLista"/>
        <w:numPr>
          <w:ilvl w:val="1"/>
          <w:numId w:val="3"/>
        </w:numPr>
        <w:spacing w:after="120" w:line="240" w:lineRule="auto"/>
        <w:ind w:left="357" w:hanging="357"/>
        <w:jc w:val="both"/>
        <w:rPr>
          <w:rFonts w:ascii="Times New Roman" w:hAnsi="Times New Roman" w:cs="Times New Roman"/>
          <w:b/>
          <w:sz w:val="24"/>
          <w:szCs w:val="24"/>
        </w:rPr>
      </w:pPr>
      <w:r w:rsidRPr="00D56D37">
        <w:rPr>
          <w:rFonts w:ascii="Times New Roman" w:hAnsi="Times New Roman" w:cs="Times New Roman"/>
          <w:b/>
          <w:sz w:val="24"/>
          <w:szCs w:val="24"/>
        </w:rPr>
        <w:t xml:space="preserve">Descrição da </w:t>
      </w:r>
      <w:r w:rsidRPr="00D56D37">
        <w:rPr>
          <w:rFonts w:ascii="Times New Roman" w:hAnsi="Times New Roman" w:cs="Times New Roman"/>
          <w:b/>
          <w:color w:val="000000" w:themeColor="text1"/>
          <w:sz w:val="24"/>
          <w:szCs w:val="24"/>
        </w:rPr>
        <w:t xml:space="preserve">coleta </w:t>
      </w:r>
      <w:r w:rsidRPr="00D56D37">
        <w:rPr>
          <w:rFonts w:ascii="Times New Roman" w:hAnsi="Times New Roman" w:cs="Times New Roman"/>
          <w:b/>
          <w:sz w:val="24"/>
          <w:szCs w:val="24"/>
        </w:rPr>
        <w:t xml:space="preserve">dos dados </w:t>
      </w:r>
    </w:p>
    <w:p w:rsidR="008B60D4" w:rsidRPr="00D56D37" w:rsidRDefault="008B60D4" w:rsidP="00A5709B">
      <w:pPr>
        <w:spacing w:after="0" w:line="240" w:lineRule="auto"/>
        <w:ind w:firstLine="709"/>
        <w:contextualSpacing/>
        <w:jc w:val="both"/>
        <w:rPr>
          <w:rFonts w:ascii="Times New Roman" w:hAnsi="Times New Roman" w:cs="Times New Roman"/>
          <w:color w:val="000000" w:themeColor="text1"/>
          <w:sz w:val="24"/>
          <w:szCs w:val="24"/>
        </w:rPr>
      </w:pPr>
      <w:r w:rsidRPr="00D56D37">
        <w:rPr>
          <w:rFonts w:ascii="Times New Roman" w:hAnsi="Times New Roman" w:cs="Times New Roman"/>
          <w:sz w:val="24"/>
          <w:szCs w:val="24"/>
        </w:rPr>
        <w:t xml:space="preserve">Os dados foram coletados por meio de entrevistas, conduzidas em diferentes modalidades: presencialmente, </w:t>
      </w:r>
      <w:r w:rsidRPr="00D56D37">
        <w:rPr>
          <w:rFonts w:ascii="Times New Roman" w:hAnsi="Times New Roman" w:cs="Times New Roman"/>
          <w:color w:val="000000" w:themeColor="text1"/>
          <w:sz w:val="24"/>
          <w:szCs w:val="24"/>
        </w:rPr>
        <w:t xml:space="preserve">pela ferramenta </w:t>
      </w:r>
      <w:r w:rsidRPr="00D56D37">
        <w:rPr>
          <w:rFonts w:ascii="Times New Roman" w:hAnsi="Times New Roman" w:cs="Times New Roman"/>
          <w:sz w:val="24"/>
          <w:szCs w:val="24"/>
        </w:rPr>
        <w:t xml:space="preserve">Skype e por </w:t>
      </w:r>
      <w:r w:rsidRPr="00D56D37">
        <w:rPr>
          <w:rFonts w:ascii="Times New Roman" w:hAnsi="Times New Roman" w:cs="Times New Roman"/>
          <w:i/>
          <w:sz w:val="24"/>
          <w:szCs w:val="24"/>
        </w:rPr>
        <w:t>e-mail</w:t>
      </w:r>
      <w:r w:rsidRPr="00D56D37">
        <w:rPr>
          <w:rFonts w:ascii="Times New Roman" w:hAnsi="Times New Roman" w:cs="Times New Roman"/>
          <w:sz w:val="24"/>
          <w:szCs w:val="24"/>
        </w:rPr>
        <w:t xml:space="preserve"> </w:t>
      </w:r>
      <w:r w:rsidRPr="00D56D37">
        <w:rPr>
          <w:rFonts w:ascii="Times New Roman" w:hAnsi="Times New Roman" w:cs="Times New Roman"/>
          <w:sz w:val="24"/>
          <w:szCs w:val="24"/>
        </w:rPr>
        <w:fldChar w:fldCharType="begin"/>
      </w:r>
      <w:r w:rsidRPr="00D56D37">
        <w:rPr>
          <w:rFonts w:ascii="Times New Roman" w:hAnsi="Times New Roman" w:cs="Times New Roman"/>
          <w:sz w:val="24"/>
          <w:szCs w:val="24"/>
        </w:rPr>
        <w:instrText xml:space="preserve"> ADDIN EN.CITE &lt;EndNote&gt;&lt;Cite&gt;&lt;Author&gt;Creswell&lt;/Author&gt;&lt;Year&gt;2010&lt;/Year&gt;&lt;RecNum&gt;1650&lt;/RecNum&gt;&lt;DisplayText&gt;(Creswell, 2010)&lt;/DisplayText&gt;&lt;record&gt;&lt;rec-number&gt;1650&lt;/rec-number&gt;&lt;foreign-keys&gt;&lt;key app="EN" db-id="ftp5tvzrevsrd3ezra8xrpznw2zztrwtadx5" timestamp="1465011227"&gt;1650&lt;/key&gt;&lt;/foreign-keys&gt;&lt;ref-type name="Book"&gt;6&lt;/ref-type&gt;&lt;contributors&gt;&lt;authors&gt;&lt;author&gt;Creswell, John W.&lt;/author&gt;&lt;/authors&gt;&lt;secondary-authors&gt;&lt;author&gt;3. ed.&lt;/author&gt;&lt;/secondary-authors&gt;&lt;/contributors&gt;&lt;titles&gt;&lt;title&gt;Projeto de pesquisa: métodos qualitativo, quantitativo e misto&lt;/title&gt;&lt;/titles&gt;&lt;pages&gt;296&lt;/pages&gt;&lt;dates&gt;&lt;year&gt;2010&lt;/year&gt;&lt;/dates&gt;&lt;pub-location&gt;Porto Alegre&lt;/pub-location&gt;&lt;publisher&gt;Artmed&lt;/publisher&gt;&lt;isbn&gt;978-85-363-2300-8&lt;/isbn&gt;&lt;urls&gt;&lt;/urls&gt;&lt;/record&gt;&lt;/Cite&gt;&lt;/EndNote&gt;</w:instrText>
      </w:r>
      <w:r w:rsidRPr="00D56D37">
        <w:rPr>
          <w:rFonts w:ascii="Times New Roman" w:hAnsi="Times New Roman" w:cs="Times New Roman"/>
          <w:sz w:val="24"/>
          <w:szCs w:val="24"/>
        </w:rPr>
        <w:fldChar w:fldCharType="separate"/>
      </w:r>
      <w:r w:rsidRPr="00D56D37">
        <w:rPr>
          <w:rFonts w:ascii="Times New Roman" w:hAnsi="Times New Roman" w:cs="Times New Roman"/>
          <w:noProof/>
          <w:sz w:val="24"/>
          <w:szCs w:val="24"/>
        </w:rPr>
        <w:t>(</w:t>
      </w:r>
      <w:r w:rsidR="004F40F2" w:rsidRPr="00D56D37">
        <w:rPr>
          <w:rFonts w:ascii="Times New Roman" w:hAnsi="Times New Roman" w:cs="Times New Roman"/>
          <w:noProof/>
          <w:sz w:val="24"/>
          <w:szCs w:val="24"/>
        </w:rPr>
        <w:t>CRESWELL, 2010)</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com duração média de 45 minutos, no período de junho de 2014 a janeiro de 2015. Os guiãos de entrevista foram encaminhados, por </w:t>
      </w:r>
      <w:r w:rsidRPr="00D56D37">
        <w:rPr>
          <w:rFonts w:ascii="Times New Roman" w:hAnsi="Times New Roman" w:cs="Times New Roman"/>
          <w:i/>
          <w:sz w:val="24"/>
          <w:szCs w:val="24"/>
        </w:rPr>
        <w:t>e-mail</w:t>
      </w:r>
      <w:r w:rsidRPr="00D56D37">
        <w:rPr>
          <w:rFonts w:ascii="Times New Roman" w:hAnsi="Times New Roman" w:cs="Times New Roman"/>
          <w:sz w:val="24"/>
          <w:szCs w:val="24"/>
        </w:rPr>
        <w:t>, seguidos de uma carta de apresentação para conhecimento da proposta do estudo. Depois, foram contatados por telefone e presencialmente para garantir que a fonte de informação identificada fosse a respondente-chave para as questões planejadas. Nesses contatos</w:t>
      </w:r>
      <w:r w:rsidRPr="00D56D37">
        <w:rPr>
          <w:rFonts w:ascii="Times New Roman" w:hAnsi="Times New Roman" w:cs="Times New Roman"/>
          <w:color w:val="000000" w:themeColor="text1"/>
          <w:sz w:val="24"/>
          <w:szCs w:val="24"/>
        </w:rPr>
        <w:t>,</w:t>
      </w:r>
      <w:r w:rsidRPr="00D56D37">
        <w:rPr>
          <w:rFonts w:ascii="Times New Roman" w:hAnsi="Times New Roman" w:cs="Times New Roman"/>
          <w:sz w:val="24"/>
          <w:szCs w:val="24"/>
        </w:rPr>
        <w:t xml:space="preserve"> foi identificada uma fonte de informação que não estava dentre as 13 fontes consideradas para o estudo; entretanto, ela foi adicionada pelo fato de que essa fonte foi a idealizadora do grupo de trabalho criado pela CVM. </w:t>
      </w:r>
      <w:r w:rsidRPr="00D56D37">
        <w:rPr>
          <w:rFonts w:ascii="Times New Roman" w:hAnsi="Times New Roman" w:cs="Times New Roman"/>
          <w:color w:val="000000" w:themeColor="text1"/>
          <w:sz w:val="24"/>
          <w:szCs w:val="24"/>
        </w:rPr>
        <w:t>A origem, natureza e função desse grupo de trabalho estão detalhadas no item 4.2.2., adiante.</w:t>
      </w:r>
    </w:p>
    <w:p w:rsidR="008B60D4" w:rsidRPr="00E8013C" w:rsidRDefault="008B60D4" w:rsidP="004F40F2">
      <w:pPr>
        <w:spacing w:after="0" w:line="240" w:lineRule="auto"/>
        <w:ind w:firstLine="709"/>
        <w:contextualSpacing/>
        <w:jc w:val="both"/>
        <w:rPr>
          <w:rStyle w:val="longtext"/>
          <w:rFonts w:ascii="Times New Roman" w:hAnsi="Times New Roman" w:cs="Times New Roman"/>
          <w:sz w:val="24"/>
          <w:szCs w:val="24"/>
        </w:rPr>
      </w:pPr>
      <w:r w:rsidRPr="00D56D37">
        <w:rPr>
          <w:rFonts w:ascii="Times New Roman" w:hAnsi="Times New Roman" w:cs="Times New Roman"/>
          <w:sz w:val="24"/>
          <w:szCs w:val="24"/>
        </w:rPr>
        <w:t xml:space="preserve">Além das entrevistas, também foram utilizados documentos para corroborar e valorizar as informações obtidas pelas entrevistas </w:t>
      </w:r>
      <w:r w:rsidRPr="00D56D37">
        <w:rPr>
          <w:rFonts w:ascii="Times New Roman" w:hAnsi="Times New Roman" w:cs="Times New Roman"/>
          <w:sz w:val="24"/>
          <w:szCs w:val="24"/>
        </w:rPr>
        <w:fldChar w:fldCharType="begin"/>
      </w:r>
      <w:r w:rsidRPr="00D56D37">
        <w:rPr>
          <w:rFonts w:ascii="Times New Roman" w:hAnsi="Times New Roman" w:cs="Times New Roman"/>
          <w:sz w:val="24"/>
          <w:szCs w:val="24"/>
        </w:rPr>
        <w:instrText xml:space="preserve"> ADDIN EN.CITE &lt;EndNote&gt;&lt;Cite&gt;&lt;Author&gt;Yin&lt;/Author&gt;&lt;Year&gt;2005&lt;/Year&gt;&lt;RecNum&gt;1648&lt;/RecNum&gt;&lt;DisplayText&gt;(Yin, 2005)&lt;/DisplayText&gt;&lt;record&gt;&lt;rec-number&gt;1648&lt;/rec-number&gt;&lt;foreign-keys&gt;&lt;key app="EN" db-id="ftp5tvzrevsrd3ezra8xrpznw2zztrwtadx5" timestamp="1465009063"&gt;1648&lt;/key&gt;&lt;/foreign-keys&gt;&lt;ref-type name="Book"&gt;6&lt;/ref-type&gt;&lt;contributors&gt;&lt;authors&gt;&lt;author&gt;Yin, Robert K.&lt;/author&gt;&lt;/authors&gt;&lt;/contributors&gt;&lt;titles&gt;&lt;title&gt;Estudo de caso: planejamento e métodos&lt;/title&gt;&lt;/titles&gt;&lt;pages&gt;212&lt;/pages&gt;&lt;volume&gt;3. ed.&lt;/volume&gt;&lt;dates&gt;&lt;year&gt;2005&lt;/year&gt;&lt;/dates&gt;&lt;pub-location&gt;Porto Alegre&lt;/pub-location&gt;&lt;publisher&gt;Bookman&lt;/publisher&gt;&lt;isbn&gt;85-363-0462-6&lt;/isbn&gt;&lt;urls&gt;&lt;/urls&gt;&lt;/record&gt;&lt;/Cite&gt;&lt;/EndNote&gt;</w:instrText>
      </w:r>
      <w:r w:rsidRPr="00D56D37">
        <w:rPr>
          <w:rFonts w:ascii="Times New Roman" w:hAnsi="Times New Roman" w:cs="Times New Roman"/>
          <w:sz w:val="24"/>
          <w:szCs w:val="24"/>
        </w:rPr>
        <w:fldChar w:fldCharType="separate"/>
      </w:r>
      <w:r w:rsidR="004F40F2" w:rsidRPr="00D56D37">
        <w:rPr>
          <w:rFonts w:ascii="Times New Roman" w:hAnsi="Times New Roman" w:cs="Times New Roman"/>
          <w:noProof/>
          <w:sz w:val="24"/>
          <w:szCs w:val="24"/>
        </w:rPr>
        <w:t>(YIN</w:t>
      </w:r>
      <w:r w:rsidRPr="00D56D37">
        <w:rPr>
          <w:rFonts w:ascii="Times New Roman" w:hAnsi="Times New Roman" w:cs="Times New Roman"/>
          <w:noProof/>
          <w:sz w:val="24"/>
          <w:szCs w:val="24"/>
        </w:rPr>
        <w:t>, 2005)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tais como</w:t>
      </w:r>
      <w:r w:rsidRPr="00D56D37">
        <w:rPr>
          <w:rFonts w:ascii="Times New Roman" w:hAnsi="Times New Roman" w:cs="Times New Roman"/>
          <w:color w:val="FF0000"/>
          <w:sz w:val="24"/>
          <w:szCs w:val="24"/>
        </w:rPr>
        <w:t xml:space="preserve"> </w:t>
      </w:r>
      <w:r w:rsidRPr="00D56D37">
        <w:rPr>
          <w:rFonts w:ascii="Times New Roman" w:hAnsi="Times New Roman" w:cs="Times New Roman"/>
          <w:sz w:val="24"/>
          <w:szCs w:val="24"/>
        </w:rPr>
        <w:t>a Lei n.º</w:t>
      </w:r>
      <w:r w:rsidR="00E80BAF" w:rsidRPr="00D56D37">
        <w:rPr>
          <w:rFonts w:ascii="Times New Roman" w:hAnsi="Times New Roman" w:cs="Times New Roman"/>
          <w:sz w:val="24"/>
          <w:szCs w:val="24"/>
        </w:rPr>
        <w:t xml:space="preserve"> 11.638/07 e o </w:t>
      </w:r>
      <w:r w:rsidRPr="00D56D37">
        <w:rPr>
          <w:rFonts w:ascii="Times New Roman" w:hAnsi="Times New Roman" w:cs="Times New Roman"/>
          <w:sz w:val="24"/>
          <w:szCs w:val="24"/>
        </w:rPr>
        <w:t xml:space="preserve">Regimento Interno e os Relatórios de Atividades do CPC </w:t>
      </w:r>
      <w:r w:rsidR="00CA7403" w:rsidRPr="00D56D37">
        <w:rPr>
          <w:rFonts w:ascii="Times New Roman" w:hAnsi="Times New Roman" w:cs="Times New Roman"/>
          <w:sz w:val="24"/>
          <w:szCs w:val="24"/>
        </w:rPr>
        <w:t xml:space="preserve">dos anos </w:t>
      </w:r>
      <w:r w:rsidRPr="00D56D37">
        <w:rPr>
          <w:rFonts w:ascii="Times New Roman" w:hAnsi="Times New Roman" w:cs="Times New Roman"/>
          <w:sz w:val="24"/>
          <w:szCs w:val="24"/>
        </w:rPr>
        <w:t xml:space="preserve">de 2008 a 2013. </w:t>
      </w:r>
      <w:r w:rsidR="00FB067C" w:rsidRPr="00D56D37">
        <w:rPr>
          <w:rFonts w:ascii="Times New Roman" w:hAnsi="Times New Roman" w:cs="Times New Roman"/>
          <w:sz w:val="24"/>
          <w:szCs w:val="24"/>
        </w:rPr>
        <w:t>A Lei nº</w:t>
      </w:r>
      <w:r w:rsidR="004F40F2">
        <w:rPr>
          <w:rFonts w:ascii="Times New Roman" w:hAnsi="Times New Roman" w:cs="Times New Roman"/>
          <w:sz w:val="24"/>
          <w:szCs w:val="24"/>
        </w:rPr>
        <w:t xml:space="preserve"> </w:t>
      </w:r>
      <w:r w:rsidR="00E80BAF" w:rsidRPr="00D56D37">
        <w:rPr>
          <w:rFonts w:ascii="Times New Roman" w:hAnsi="Times New Roman" w:cs="Times New Roman"/>
          <w:sz w:val="24"/>
          <w:szCs w:val="24"/>
        </w:rPr>
        <w:t xml:space="preserve">11.638/07 autoriza </w:t>
      </w:r>
      <w:r w:rsidR="007A42B7" w:rsidRPr="00D56D37">
        <w:rPr>
          <w:rFonts w:ascii="Times New Roman" w:hAnsi="Times New Roman" w:cs="Times New Roman"/>
          <w:sz w:val="24"/>
          <w:szCs w:val="24"/>
        </w:rPr>
        <w:t xml:space="preserve">a </w:t>
      </w:r>
      <w:r w:rsidR="0068344D" w:rsidRPr="00D56D37">
        <w:rPr>
          <w:rFonts w:ascii="Times New Roman" w:hAnsi="Times New Roman" w:cs="Times New Roman"/>
          <w:sz w:val="24"/>
          <w:szCs w:val="24"/>
        </w:rPr>
        <w:t>adoção d</w:t>
      </w:r>
      <w:r w:rsidR="008921A1" w:rsidRPr="00D56D37">
        <w:rPr>
          <w:rFonts w:ascii="Times New Roman" w:hAnsi="Times New Roman" w:cs="Times New Roman"/>
          <w:sz w:val="24"/>
          <w:szCs w:val="24"/>
        </w:rPr>
        <w:t>o modelo</w:t>
      </w:r>
      <w:r w:rsidR="007A42B7" w:rsidRPr="00D56D37">
        <w:rPr>
          <w:rFonts w:ascii="Times New Roman" w:hAnsi="Times New Roman" w:cs="Times New Roman"/>
          <w:sz w:val="24"/>
          <w:szCs w:val="24"/>
        </w:rPr>
        <w:t xml:space="preserve"> IFRS e </w:t>
      </w:r>
      <w:r w:rsidR="00FB067C" w:rsidRPr="00D56D37">
        <w:rPr>
          <w:rFonts w:ascii="Times New Roman" w:hAnsi="Times New Roman" w:cs="Times New Roman"/>
          <w:sz w:val="24"/>
          <w:szCs w:val="24"/>
        </w:rPr>
        <w:t xml:space="preserve">permite </w:t>
      </w:r>
      <w:r w:rsidR="00CA7403" w:rsidRPr="00D56D37">
        <w:rPr>
          <w:rFonts w:ascii="Times New Roman" w:hAnsi="Times New Roman" w:cs="Times New Roman"/>
          <w:sz w:val="24"/>
          <w:szCs w:val="24"/>
        </w:rPr>
        <w:t xml:space="preserve">as agências </w:t>
      </w:r>
      <w:r w:rsidR="00FB067C" w:rsidRPr="00D56D37">
        <w:rPr>
          <w:rFonts w:ascii="Times New Roman" w:hAnsi="Times New Roman" w:cs="Times New Roman"/>
          <w:sz w:val="24"/>
          <w:szCs w:val="24"/>
        </w:rPr>
        <w:t xml:space="preserve">reguladoras realizarem </w:t>
      </w:r>
      <w:r w:rsidR="00FB067C" w:rsidRPr="00D56D37">
        <w:rPr>
          <w:rFonts w:ascii="Times New Roman" w:hAnsi="Times New Roman" w:cs="Times New Roman"/>
          <w:sz w:val="24"/>
          <w:szCs w:val="24"/>
        </w:rPr>
        <w:lastRenderedPageBreak/>
        <w:t>convênio com uma entidade privada, que</w:t>
      </w:r>
      <w:r w:rsidR="00CA7403" w:rsidRPr="00D56D37">
        <w:rPr>
          <w:rFonts w:ascii="Times New Roman" w:hAnsi="Times New Roman" w:cs="Times New Roman"/>
          <w:sz w:val="24"/>
          <w:szCs w:val="24"/>
        </w:rPr>
        <w:t>,</w:t>
      </w:r>
      <w:r w:rsidR="00FB067C" w:rsidRPr="00D56D37">
        <w:rPr>
          <w:rFonts w:ascii="Times New Roman" w:hAnsi="Times New Roman" w:cs="Times New Roman"/>
          <w:sz w:val="24"/>
          <w:szCs w:val="24"/>
        </w:rPr>
        <w:t xml:space="preserve"> no caso</w:t>
      </w:r>
      <w:r w:rsidR="00CA7403" w:rsidRPr="00D56D37">
        <w:rPr>
          <w:rFonts w:ascii="Times New Roman" w:hAnsi="Times New Roman" w:cs="Times New Roman"/>
          <w:sz w:val="24"/>
          <w:szCs w:val="24"/>
        </w:rPr>
        <w:t>,</w:t>
      </w:r>
      <w:r w:rsidR="00FB067C" w:rsidRPr="00D56D37">
        <w:rPr>
          <w:rFonts w:ascii="Times New Roman" w:hAnsi="Times New Roman" w:cs="Times New Roman"/>
          <w:sz w:val="24"/>
          <w:szCs w:val="24"/>
        </w:rPr>
        <w:t xml:space="preserve"> </w:t>
      </w:r>
      <w:r w:rsidR="003C188B" w:rsidRPr="00D56D37">
        <w:rPr>
          <w:rFonts w:ascii="Times New Roman" w:hAnsi="Times New Roman" w:cs="Times New Roman"/>
          <w:sz w:val="24"/>
          <w:szCs w:val="24"/>
        </w:rPr>
        <w:t>era</w:t>
      </w:r>
      <w:r w:rsidR="00FB067C" w:rsidRPr="00D56D37">
        <w:rPr>
          <w:rFonts w:ascii="Times New Roman" w:hAnsi="Times New Roman" w:cs="Times New Roman"/>
          <w:sz w:val="24"/>
          <w:szCs w:val="24"/>
        </w:rPr>
        <w:t xml:space="preserve"> o CPC. O Regimento Interno e os Relatórios de Atividades do CPC </w:t>
      </w:r>
      <w:r w:rsidR="003C188B" w:rsidRPr="00D56D37">
        <w:rPr>
          <w:rFonts w:ascii="Times New Roman" w:hAnsi="Times New Roman" w:cs="Times New Roman"/>
          <w:sz w:val="24"/>
          <w:szCs w:val="24"/>
        </w:rPr>
        <w:t xml:space="preserve">corroboram as ações desenvolvidas no Brasil, antes mesmo do sancionamento da lei anteriormente citada, para convergência e adoção das IFRS. </w:t>
      </w:r>
      <w:r w:rsidRPr="00D56D37">
        <w:rPr>
          <w:rStyle w:val="longtext"/>
          <w:rFonts w:ascii="Times New Roman" w:hAnsi="Times New Roman" w:cs="Times New Roman"/>
          <w:sz w:val="24"/>
          <w:szCs w:val="24"/>
          <w:lang w:val="pt-PT"/>
        </w:rPr>
        <w:t xml:space="preserve">Na fase seguinte, as entrevistas gravadas foram transcritas e submetidas ao processo de codificação com o apoio do </w:t>
      </w:r>
      <w:r w:rsidRPr="00D56D37">
        <w:rPr>
          <w:rStyle w:val="longtext"/>
          <w:rFonts w:ascii="Times New Roman" w:hAnsi="Times New Roman" w:cs="Times New Roman"/>
          <w:i/>
          <w:sz w:val="24"/>
          <w:szCs w:val="24"/>
          <w:lang w:val="pt-PT"/>
        </w:rPr>
        <w:t>software</w:t>
      </w:r>
      <w:r w:rsidRPr="00D56D37">
        <w:rPr>
          <w:rStyle w:val="longtext"/>
          <w:rFonts w:ascii="Times New Roman" w:hAnsi="Times New Roman" w:cs="Times New Roman"/>
          <w:sz w:val="24"/>
          <w:szCs w:val="24"/>
          <w:lang w:val="pt-PT"/>
        </w:rPr>
        <w:t xml:space="preserve"> QSR NVivo 10. Neste </w:t>
      </w:r>
      <w:r w:rsidRPr="00D56D37">
        <w:rPr>
          <w:rStyle w:val="longtext"/>
          <w:rFonts w:ascii="Times New Roman" w:hAnsi="Times New Roman" w:cs="Times New Roman"/>
          <w:i/>
          <w:sz w:val="24"/>
          <w:szCs w:val="24"/>
          <w:lang w:val="pt-PT"/>
        </w:rPr>
        <w:t>software</w:t>
      </w:r>
      <w:r w:rsidRPr="00D56D37">
        <w:rPr>
          <w:rStyle w:val="longtext"/>
          <w:rFonts w:ascii="Times New Roman" w:hAnsi="Times New Roman" w:cs="Times New Roman"/>
          <w:sz w:val="24"/>
          <w:szCs w:val="24"/>
          <w:lang w:val="pt-PT"/>
        </w:rPr>
        <w:t xml:space="preserve"> foram criadas três categorias em função dos três níveis do sistema social; e dentro de cada categoria, foram criadas três subcategorias em</w:t>
      </w:r>
      <w:r w:rsidRPr="00E8013C">
        <w:rPr>
          <w:rStyle w:val="longtext"/>
          <w:rFonts w:ascii="Times New Roman" w:hAnsi="Times New Roman" w:cs="Times New Roman"/>
          <w:sz w:val="24"/>
          <w:szCs w:val="24"/>
          <w:lang w:val="pt-PT"/>
        </w:rPr>
        <w:t xml:space="preserve"> função das três dimensões da estrutura social.</w:t>
      </w:r>
      <w:r w:rsidR="003C188B" w:rsidRPr="00E8013C">
        <w:rPr>
          <w:rStyle w:val="longtext"/>
          <w:rFonts w:ascii="Times New Roman" w:hAnsi="Times New Roman" w:cs="Times New Roman"/>
          <w:sz w:val="24"/>
          <w:szCs w:val="24"/>
          <w:lang w:val="pt-PT"/>
        </w:rPr>
        <w:t xml:space="preserve"> </w:t>
      </w:r>
      <w:r w:rsidR="00CA7403" w:rsidRPr="00E8013C">
        <w:rPr>
          <w:rStyle w:val="longtext"/>
          <w:rFonts w:ascii="Times New Roman" w:hAnsi="Times New Roman" w:cs="Times New Roman"/>
          <w:sz w:val="24"/>
          <w:szCs w:val="24"/>
          <w:lang w:val="pt-PT"/>
        </w:rPr>
        <w:t>Assim</w:t>
      </w:r>
      <w:r w:rsidR="003C188B" w:rsidRPr="00E8013C">
        <w:rPr>
          <w:rStyle w:val="longtext"/>
          <w:rFonts w:ascii="Times New Roman" w:hAnsi="Times New Roman" w:cs="Times New Roman"/>
          <w:sz w:val="24"/>
          <w:szCs w:val="24"/>
          <w:lang w:val="pt-PT"/>
        </w:rPr>
        <w:t xml:space="preserve">, no nível econômico e político </w:t>
      </w:r>
      <w:r w:rsidR="002369BC" w:rsidRPr="00E8013C">
        <w:rPr>
          <w:rStyle w:val="longtext"/>
          <w:rFonts w:ascii="Times New Roman" w:hAnsi="Times New Roman" w:cs="Times New Roman"/>
          <w:sz w:val="24"/>
          <w:szCs w:val="24"/>
          <w:lang w:val="pt-PT"/>
        </w:rPr>
        <w:t xml:space="preserve">foram codificadas as entrevistas dos guiãos A e C de acordo com as </w:t>
      </w:r>
      <w:r w:rsidR="002369BC" w:rsidRPr="00E8013C">
        <w:rPr>
          <w:rStyle w:val="hps"/>
          <w:rFonts w:ascii="Times New Roman" w:hAnsi="Times New Roman" w:cs="Times New Roman"/>
          <w:sz w:val="24"/>
          <w:szCs w:val="24"/>
          <w:lang w:val="pt-PT"/>
        </w:rPr>
        <w:t>dimensões da estrutura de significação, dominação e legitimação</w:t>
      </w:r>
      <w:r w:rsidR="002369BC" w:rsidRPr="00E8013C">
        <w:rPr>
          <w:rStyle w:val="longtext"/>
          <w:rFonts w:ascii="Times New Roman" w:hAnsi="Times New Roman" w:cs="Times New Roman"/>
          <w:sz w:val="24"/>
          <w:szCs w:val="24"/>
          <w:lang w:val="pt-PT"/>
        </w:rPr>
        <w:t xml:space="preserve"> </w:t>
      </w:r>
      <w:r w:rsidR="007A42B7" w:rsidRPr="00E8013C">
        <w:rPr>
          <w:rStyle w:val="longtext"/>
          <w:rFonts w:ascii="Times New Roman" w:hAnsi="Times New Roman" w:cs="Times New Roman"/>
          <w:sz w:val="24"/>
          <w:szCs w:val="24"/>
          <w:lang w:val="pt-PT"/>
        </w:rPr>
        <w:t xml:space="preserve">de cada ator social </w:t>
      </w:r>
      <w:r w:rsidR="002369BC" w:rsidRPr="00E8013C">
        <w:rPr>
          <w:rStyle w:val="longtext"/>
          <w:rFonts w:ascii="Times New Roman" w:hAnsi="Times New Roman" w:cs="Times New Roman"/>
          <w:sz w:val="24"/>
          <w:szCs w:val="24"/>
          <w:lang w:val="pt-PT"/>
        </w:rPr>
        <w:t>e assim sucessivamente. P</w:t>
      </w:r>
      <w:r w:rsidRPr="00E8013C">
        <w:rPr>
          <w:rStyle w:val="longtext"/>
          <w:rFonts w:ascii="Times New Roman" w:hAnsi="Times New Roman" w:cs="Times New Roman"/>
          <w:sz w:val="24"/>
          <w:szCs w:val="24"/>
          <w:lang w:val="pt-PT"/>
        </w:rPr>
        <w:t xml:space="preserve">rocedeu-se a codificação (de unidade de texto) por palavras, à medida que </w:t>
      </w:r>
      <w:r w:rsidR="00CA7403" w:rsidRPr="00E8013C">
        <w:rPr>
          <w:rStyle w:val="longtext"/>
          <w:rFonts w:ascii="Times New Roman" w:hAnsi="Times New Roman" w:cs="Times New Roman"/>
          <w:sz w:val="24"/>
          <w:szCs w:val="24"/>
          <w:lang w:val="pt-PT"/>
        </w:rPr>
        <w:t xml:space="preserve">cada entrevista ia </w:t>
      </w:r>
      <w:r w:rsidRPr="00E8013C">
        <w:rPr>
          <w:rStyle w:val="longtext"/>
          <w:rFonts w:ascii="Times New Roman" w:hAnsi="Times New Roman" w:cs="Times New Roman"/>
          <w:sz w:val="24"/>
          <w:szCs w:val="24"/>
          <w:lang w:val="pt-PT"/>
        </w:rPr>
        <w:t xml:space="preserve">sendo </w:t>
      </w:r>
      <w:r w:rsidR="00CA7403" w:rsidRPr="00E8013C">
        <w:rPr>
          <w:rStyle w:val="longtext"/>
          <w:rFonts w:ascii="Times New Roman" w:hAnsi="Times New Roman" w:cs="Times New Roman"/>
          <w:sz w:val="24"/>
          <w:szCs w:val="24"/>
          <w:lang w:val="pt-PT"/>
        </w:rPr>
        <w:t>codificada</w:t>
      </w:r>
      <w:r w:rsidR="002369BC" w:rsidRPr="00E8013C">
        <w:rPr>
          <w:rStyle w:val="longtext"/>
          <w:rFonts w:ascii="Times New Roman" w:hAnsi="Times New Roman" w:cs="Times New Roman"/>
          <w:sz w:val="24"/>
          <w:szCs w:val="24"/>
          <w:lang w:val="pt-PT"/>
        </w:rPr>
        <w:t xml:space="preserve">, </w:t>
      </w:r>
      <w:r w:rsidRPr="00E8013C">
        <w:rPr>
          <w:rStyle w:val="longtext"/>
          <w:rFonts w:ascii="Times New Roman" w:hAnsi="Times New Roman" w:cs="Times New Roman"/>
          <w:sz w:val="24"/>
          <w:szCs w:val="24"/>
          <w:lang w:val="pt-PT"/>
        </w:rPr>
        <w:t>em cada subcategoria, formando</w:t>
      </w:r>
      <w:r w:rsidR="00CA7403" w:rsidRPr="00E8013C">
        <w:rPr>
          <w:rStyle w:val="longtext"/>
          <w:rFonts w:ascii="Times New Roman" w:hAnsi="Times New Roman" w:cs="Times New Roman"/>
          <w:sz w:val="24"/>
          <w:szCs w:val="24"/>
          <w:lang w:val="pt-PT"/>
        </w:rPr>
        <w:t>-se</w:t>
      </w:r>
      <w:r w:rsidRPr="00E8013C">
        <w:rPr>
          <w:rStyle w:val="longtext"/>
          <w:rFonts w:ascii="Times New Roman" w:hAnsi="Times New Roman" w:cs="Times New Roman"/>
          <w:sz w:val="24"/>
          <w:szCs w:val="24"/>
          <w:lang w:val="pt-PT"/>
        </w:rPr>
        <w:t xml:space="preserve"> blocos de palavras fundamentados na linguagem real do respondente, </w:t>
      </w:r>
      <w:r w:rsidRPr="00E8013C">
        <w:rPr>
          <w:rStyle w:val="longtext"/>
          <w:rFonts w:ascii="Times New Roman" w:hAnsi="Times New Roman" w:cs="Times New Roman"/>
          <w:color w:val="000000" w:themeColor="text1"/>
          <w:sz w:val="24"/>
          <w:szCs w:val="24"/>
          <w:lang w:val="pt-PT"/>
        </w:rPr>
        <w:t xml:space="preserve">chamados </w:t>
      </w:r>
      <w:r w:rsidRPr="00E8013C">
        <w:rPr>
          <w:rStyle w:val="longtext"/>
          <w:rFonts w:ascii="Times New Roman" w:hAnsi="Times New Roman" w:cs="Times New Roman"/>
          <w:sz w:val="24"/>
          <w:szCs w:val="24"/>
          <w:lang w:val="pt-PT"/>
        </w:rPr>
        <w:t xml:space="preserve">por Creswell </w:t>
      </w:r>
      <w:r w:rsidRPr="00E8013C">
        <w:rPr>
          <w:rStyle w:val="longtext"/>
          <w:rFonts w:ascii="Times New Roman" w:hAnsi="Times New Roman" w:cs="Times New Roman"/>
          <w:sz w:val="24"/>
          <w:szCs w:val="24"/>
          <w:lang w:val="pt-PT"/>
        </w:rPr>
        <w:fldChar w:fldCharType="begin" w:fldLock="1"/>
      </w:r>
      <w:r w:rsidRPr="00E8013C">
        <w:rPr>
          <w:rStyle w:val="longtext"/>
          <w:rFonts w:ascii="Times New Roman" w:hAnsi="Times New Roman" w:cs="Times New Roman"/>
          <w:sz w:val="24"/>
          <w:szCs w:val="24"/>
          <w:lang w:val="pt-PT"/>
        </w:rPr>
        <w:instrText>ADDIN CSL_CITATION { "citationItems" : [ { "id" : "ITEM-1", "itemData" : { "ISBN" : "978-85-363-2300-8", "author" : [ { "dropping-particle" : "", "family" : "Creswell", "given" : "John W.", "non-dropping-particle" : "", "parse-names" : false, "suffix" : "" } ], "edition" : "3. ed.", "id" : "ITEM-1", "issued" : { "date-parts" : [ [ "2010" ] ] }, "publisher" : "Artmed", "publisher-place" : "Porto Alegre", "title" : "Projeto de pesquisa: m\u00e9todos qualitativo, quantitativo e misto", "type" : "book" }, "suppress-author" : 1, "uris" : [ "http://www.mendeley.com/documents/?uuid=5df3a804-2f4c-4791-bda1-3219794a6ae3" ] } ], "mendeley" : { "formattedCitation" : "(2010)", "plainTextFormattedCitation" : "(2010)", "previouslyFormattedCitation" : "(2010)" }, "properties" : { "noteIndex" : 0 }, "schema" : "https://github.com/citation-style-language/schema/raw/master/csl-citation.json" }</w:instrText>
      </w:r>
      <w:r w:rsidRPr="00E8013C">
        <w:rPr>
          <w:rStyle w:val="longtext"/>
          <w:rFonts w:ascii="Times New Roman" w:hAnsi="Times New Roman" w:cs="Times New Roman"/>
          <w:sz w:val="24"/>
          <w:szCs w:val="24"/>
          <w:lang w:val="pt-PT"/>
        </w:rPr>
        <w:fldChar w:fldCharType="separate"/>
      </w:r>
      <w:r w:rsidRPr="00E8013C">
        <w:rPr>
          <w:rStyle w:val="longtext"/>
          <w:rFonts w:ascii="Times New Roman" w:hAnsi="Times New Roman" w:cs="Times New Roman"/>
          <w:noProof/>
          <w:sz w:val="24"/>
          <w:szCs w:val="24"/>
          <w:lang w:val="pt-PT"/>
        </w:rPr>
        <w:t>(2010)</w:t>
      </w:r>
      <w:r w:rsidRPr="00E8013C">
        <w:rPr>
          <w:rStyle w:val="longtext"/>
          <w:rFonts w:ascii="Times New Roman" w:hAnsi="Times New Roman" w:cs="Times New Roman"/>
          <w:sz w:val="24"/>
          <w:szCs w:val="24"/>
          <w:lang w:val="pt-PT"/>
        </w:rPr>
        <w:fldChar w:fldCharType="end"/>
      </w:r>
      <w:r w:rsidRPr="00E8013C">
        <w:rPr>
          <w:rStyle w:val="longtext"/>
          <w:rFonts w:ascii="Times New Roman" w:hAnsi="Times New Roman" w:cs="Times New Roman"/>
          <w:sz w:val="24"/>
          <w:szCs w:val="24"/>
          <w:lang w:val="pt-PT"/>
        </w:rPr>
        <w:t xml:space="preserve"> </w:t>
      </w:r>
      <w:r w:rsidR="00CA7403" w:rsidRPr="00E8013C">
        <w:rPr>
          <w:rStyle w:val="longtext"/>
          <w:rFonts w:ascii="Times New Roman" w:hAnsi="Times New Roman" w:cs="Times New Roman"/>
          <w:sz w:val="24"/>
          <w:szCs w:val="24"/>
          <w:lang w:val="pt-PT"/>
        </w:rPr>
        <w:t xml:space="preserve">de </w:t>
      </w:r>
      <w:r w:rsidRPr="00E8013C">
        <w:rPr>
          <w:rStyle w:val="longtext"/>
          <w:rFonts w:ascii="Times New Roman" w:hAnsi="Times New Roman" w:cs="Times New Roman"/>
          <w:color w:val="000000" w:themeColor="text1"/>
          <w:sz w:val="24"/>
          <w:szCs w:val="24"/>
          <w:lang w:val="pt-PT"/>
        </w:rPr>
        <w:t xml:space="preserve">termos </w:t>
      </w:r>
      <w:r w:rsidRPr="00E8013C">
        <w:rPr>
          <w:rStyle w:val="longtext"/>
          <w:rFonts w:ascii="Times New Roman" w:hAnsi="Times New Roman" w:cs="Times New Roman"/>
          <w:sz w:val="24"/>
          <w:szCs w:val="24"/>
          <w:lang w:val="pt-PT"/>
        </w:rPr>
        <w:t xml:space="preserve">in vivo. Estes blocos de palavras mais frequentes </w:t>
      </w:r>
      <w:r w:rsidR="00CA7403" w:rsidRPr="00E8013C">
        <w:rPr>
          <w:rStyle w:val="longtext"/>
          <w:rFonts w:ascii="Times New Roman" w:hAnsi="Times New Roman" w:cs="Times New Roman"/>
          <w:sz w:val="24"/>
          <w:szCs w:val="24"/>
          <w:lang w:val="pt-PT"/>
        </w:rPr>
        <w:t xml:space="preserve">constituíram </w:t>
      </w:r>
      <w:r w:rsidRPr="00E8013C">
        <w:rPr>
          <w:rStyle w:val="longtext"/>
          <w:rFonts w:ascii="Times New Roman" w:hAnsi="Times New Roman" w:cs="Times New Roman"/>
          <w:sz w:val="24"/>
          <w:szCs w:val="24"/>
          <w:lang w:val="pt-PT"/>
        </w:rPr>
        <w:t>os principais temas das fontes de informações. Por último, a síntese conclusiva do estudo empírico foi obtida por meio de uma matriz conceitual</w:t>
      </w:r>
      <w:r w:rsidR="0068344D" w:rsidRPr="00E8013C">
        <w:rPr>
          <w:rStyle w:val="longtext"/>
          <w:rFonts w:ascii="Times New Roman" w:hAnsi="Times New Roman" w:cs="Times New Roman"/>
          <w:sz w:val="24"/>
          <w:szCs w:val="24"/>
          <w:lang w:val="pt-PT"/>
        </w:rPr>
        <w:t xml:space="preserve"> fornecida pelo software</w:t>
      </w:r>
      <w:r w:rsidRPr="00E8013C">
        <w:rPr>
          <w:rStyle w:val="longtext"/>
          <w:rFonts w:ascii="Times New Roman" w:hAnsi="Times New Roman" w:cs="Times New Roman"/>
          <w:sz w:val="24"/>
          <w:szCs w:val="24"/>
          <w:lang w:val="pt-PT"/>
        </w:rPr>
        <w:t>, apresentada a seguir.</w:t>
      </w:r>
    </w:p>
    <w:p w:rsidR="008B60D4" w:rsidRPr="00D56D37" w:rsidRDefault="008B60D4" w:rsidP="00A5709B">
      <w:pPr>
        <w:spacing w:after="0" w:line="240" w:lineRule="auto"/>
        <w:ind w:firstLine="709"/>
        <w:contextualSpacing/>
        <w:jc w:val="both"/>
        <w:rPr>
          <w:rStyle w:val="longtext"/>
          <w:rFonts w:ascii="Times New Roman" w:hAnsi="Times New Roman" w:cs="Times New Roman"/>
          <w:sz w:val="24"/>
          <w:szCs w:val="24"/>
          <w:lang w:val="pt-PT"/>
        </w:rPr>
      </w:pPr>
    </w:p>
    <w:p w:rsidR="008B60D4" w:rsidRPr="00D56D37" w:rsidRDefault="008B60D4" w:rsidP="00A5709B">
      <w:pPr>
        <w:pStyle w:val="PargrafodaLista"/>
        <w:numPr>
          <w:ilvl w:val="1"/>
          <w:numId w:val="3"/>
        </w:numPr>
        <w:spacing w:after="0" w:line="240" w:lineRule="auto"/>
        <w:jc w:val="both"/>
        <w:rPr>
          <w:rFonts w:ascii="Times New Roman" w:hAnsi="Times New Roman" w:cs="Times New Roman"/>
          <w:b/>
        </w:rPr>
      </w:pPr>
      <w:r w:rsidRPr="00D56D37">
        <w:rPr>
          <w:rFonts w:ascii="Times New Roman" w:hAnsi="Times New Roman" w:cs="Times New Roman"/>
          <w:b/>
          <w:sz w:val="24"/>
          <w:szCs w:val="24"/>
        </w:rPr>
        <w:t>Síntese das fontes de informações empíricas recolhidas</w:t>
      </w:r>
    </w:p>
    <w:p w:rsidR="008B60D4" w:rsidRPr="00D56D37" w:rsidRDefault="008B60D4" w:rsidP="00A5709B">
      <w:pPr>
        <w:spacing w:after="0" w:line="240" w:lineRule="auto"/>
        <w:ind w:firstLine="567"/>
        <w:contextualSpacing/>
        <w:jc w:val="both"/>
        <w:rPr>
          <w:rFonts w:ascii="Times New Roman" w:hAnsi="Times New Roman" w:cs="Times New Roman"/>
          <w:sz w:val="24"/>
          <w:szCs w:val="24"/>
        </w:rPr>
      </w:pPr>
    </w:p>
    <w:p w:rsidR="008B60D4" w:rsidRPr="00D56D37" w:rsidRDefault="008B60D4" w:rsidP="00A5709B">
      <w:pPr>
        <w:pStyle w:val="PargrafodaLista"/>
        <w:widowControl w:val="0"/>
        <w:numPr>
          <w:ilvl w:val="2"/>
          <w:numId w:val="3"/>
        </w:numPr>
        <w:autoSpaceDE w:val="0"/>
        <w:autoSpaceDN w:val="0"/>
        <w:adjustRightInd w:val="0"/>
        <w:spacing w:after="0" w:line="240" w:lineRule="auto"/>
        <w:jc w:val="both"/>
        <w:rPr>
          <w:rStyle w:val="longtext"/>
          <w:rFonts w:ascii="Times New Roman" w:hAnsi="Times New Roman" w:cs="Times New Roman"/>
        </w:rPr>
      </w:pPr>
      <w:r w:rsidRPr="00D56D37">
        <w:rPr>
          <w:rStyle w:val="longtext"/>
          <w:rFonts w:ascii="Times New Roman" w:hAnsi="Times New Roman" w:cs="Times New Roman"/>
          <w:sz w:val="24"/>
          <w:szCs w:val="24"/>
        </w:rPr>
        <w:t>Nível econômico e político</w:t>
      </w:r>
    </w:p>
    <w:p w:rsidR="008B60D4" w:rsidRPr="00E8013C" w:rsidRDefault="008B60D4" w:rsidP="00A5709B">
      <w:pPr>
        <w:spacing w:after="0" w:line="240" w:lineRule="auto"/>
        <w:ind w:firstLine="709"/>
        <w:contextualSpacing/>
        <w:jc w:val="both"/>
        <w:rPr>
          <w:rFonts w:ascii="Times New Roman" w:hAnsi="Times New Roman" w:cs="Times New Roman"/>
        </w:rPr>
      </w:pPr>
      <w:r w:rsidRPr="00E8013C">
        <w:rPr>
          <w:rFonts w:ascii="Times New Roman" w:hAnsi="Times New Roman" w:cs="Times New Roman"/>
          <w:sz w:val="24"/>
          <w:szCs w:val="24"/>
        </w:rPr>
        <w:t>Relativamente à mudança na estrutura de significação, a ação do Estado,</w:t>
      </w:r>
      <w:r w:rsidRPr="00E8013C">
        <w:rPr>
          <w:rFonts w:ascii="Times New Roman" w:hAnsi="Times New Roman" w:cs="Times New Roman"/>
          <w:color w:val="FF0000"/>
          <w:sz w:val="24"/>
          <w:szCs w:val="24"/>
        </w:rPr>
        <w:t xml:space="preserve"> </w:t>
      </w:r>
      <w:r w:rsidRPr="00E8013C">
        <w:rPr>
          <w:rFonts w:ascii="Times New Roman" w:hAnsi="Times New Roman" w:cs="Times New Roman"/>
          <w:sz w:val="24"/>
          <w:szCs w:val="24"/>
        </w:rPr>
        <w:t>por meio da Lei n.º</w:t>
      </w:r>
      <w:r w:rsidR="00E80BAF" w:rsidRPr="00E8013C">
        <w:rPr>
          <w:rFonts w:ascii="Times New Roman" w:hAnsi="Times New Roman" w:cs="Times New Roman"/>
          <w:sz w:val="24"/>
          <w:szCs w:val="24"/>
        </w:rPr>
        <w:t xml:space="preserve"> 11.638/07, </w:t>
      </w:r>
      <w:r w:rsidRPr="00E8013C">
        <w:rPr>
          <w:rFonts w:ascii="Times New Roman" w:hAnsi="Times New Roman" w:cs="Times New Roman"/>
          <w:sz w:val="24"/>
          <w:szCs w:val="24"/>
        </w:rPr>
        <w:t xml:space="preserve">produziu mudanças na regulação das normas de contabilidade que, inicialmente, autorizou a CVM </w:t>
      </w:r>
      <w:r w:rsidRPr="00E8013C">
        <w:rPr>
          <w:rFonts w:ascii="Times New Roman" w:hAnsi="Times New Roman" w:cs="Times New Roman"/>
          <w:color w:val="000000" w:themeColor="text1"/>
          <w:sz w:val="24"/>
          <w:szCs w:val="24"/>
        </w:rPr>
        <w:t>a</w:t>
      </w:r>
      <w:r w:rsidRPr="00E8013C">
        <w:rPr>
          <w:rFonts w:ascii="Times New Roman" w:hAnsi="Times New Roman" w:cs="Times New Roman"/>
          <w:sz w:val="24"/>
          <w:szCs w:val="24"/>
        </w:rPr>
        <w:t xml:space="preserve"> expedir normas no modelo IFRS. Esta autorização fez com que a CVM se retirasse da Comissão Consultiva criada por ela, de forma a cumprir o requisito de agência do governo. Depois, permitiu </w:t>
      </w:r>
      <w:r w:rsidRPr="00E8013C">
        <w:rPr>
          <w:rFonts w:ascii="Times New Roman" w:hAnsi="Times New Roman" w:cs="Times New Roman"/>
          <w:color w:val="000000" w:themeColor="text1"/>
          <w:sz w:val="24"/>
          <w:szCs w:val="24"/>
        </w:rPr>
        <w:t>às</w:t>
      </w:r>
      <w:r w:rsidRPr="00E8013C">
        <w:rPr>
          <w:rFonts w:ascii="Times New Roman" w:hAnsi="Times New Roman" w:cs="Times New Roman"/>
          <w:sz w:val="24"/>
          <w:szCs w:val="24"/>
        </w:rPr>
        <w:t xml:space="preserve"> agências reguladoras realizarem convênio com uma entidade privada que estude e divulgue normas de contabilidade e de auditoria. Além disso, </w:t>
      </w:r>
      <w:r w:rsidR="004F40F2" w:rsidRPr="00E8013C">
        <w:rPr>
          <w:rFonts w:ascii="Times New Roman" w:hAnsi="Times New Roman" w:cs="Times New Roman"/>
          <w:sz w:val="24"/>
          <w:szCs w:val="24"/>
        </w:rPr>
        <w:t xml:space="preserve">paralelamente </w:t>
      </w:r>
      <w:r w:rsidRPr="00E8013C">
        <w:rPr>
          <w:rFonts w:ascii="Times New Roman" w:hAnsi="Times New Roman" w:cs="Times New Roman"/>
          <w:sz w:val="24"/>
          <w:szCs w:val="24"/>
        </w:rPr>
        <w:t xml:space="preserve">foi introduzido o modelo contábil para as Microempresa e Empresa de Pequeno Porte (MEP), </w:t>
      </w:r>
      <w:r w:rsidRPr="00E8013C">
        <w:rPr>
          <w:rFonts w:ascii="Times New Roman" w:hAnsi="Times New Roman" w:cs="Times New Roman"/>
          <w:sz w:val="24"/>
          <w:szCs w:val="24"/>
          <w:lang w:val="pt-PT"/>
        </w:rPr>
        <w:t xml:space="preserve">desenvolvido pelo </w:t>
      </w:r>
      <w:r w:rsidRPr="00E8013C">
        <w:rPr>
          <w:rFonts w:ascii="Times New Roman" w:hAnsi="Times New Roman" w:cs="Times New Roman"/>
          <w:sz w:val="24"/>
          <w:szCs w:val="24"/>
        </w:rPr>
        <w:t xml:space="preserve">Ministério de Desenvolvimento, Indústria e Comércio Exterior (MDIC) </w:t>
      </w:r>
      <w:r w:rsidRPr="00E8013C">
        <w:rPr>
          <w:rFonts w:ascii="Times New Roman" w:hAnsi="Times New Roman" w:cs="Times New Roman"/>
          <w:sz w:val="24"/>
          <w:szCs w:val="24"/>
          <w:lang w:val="pt-PT"/>
        </w:rPr>
        <w:t xml:space="preserve">e pelo CFC, </w:t>
      </w:r>
      <w:r w:rsidRPr="00E8013C">
        <w:rPr>
          <w:rFonts w:ascii="Times New Roman" w:hAnsi="Times New Roman" w:cs="Times New Roman"/>
          <w:sz w:val="24"/>
          <w:szCs w:val="24"/>
        </w:rPr>
        <w:t>no padrão das Organizações das Nações Unidas (ONU)</w:t>
      </w:r>
      <w:r w:rsidRPr="00E8013C">
        <w:rPr>
          <w:rFonts w:ascii="Times New Roman" w:hAnsi="Times New Roman" w:cs="Times New Roman"/>
          <w:sz w:val="24"/>
          <w:szCs w:val="24"/>
          <w:lang w:val="pt-PT"/>
        </w:rPr>
        <w:t>.</w:t>
      </w:r>
    </w:p>
    <w:p w:rsidR="008B60D4" w:rsidRPr="00E8013C" w:rsidRDefault="008B60D4" w:rsidP="00A5709B">
      <w:pPr>
        <w:spacing w:after="0" w:line="240" w:lineRule="auto"/>
        <w:ind w:firstLine="709"/>
        <w:contextualSpacing/>
        <w:jc w:val="both"/>
        <w:rPr>
          <w:rFonts w:ascii="Times New Roman" w:hAnsi="Times New Roman" w:cs="Times New Roman"/>
          <w:sz w:val="24"/>
          <w:szCs w:val="24"/>
        </w:rPr>
      </w:pPr>
      <w:r w:rsidRPr="00E8013C">
        <w:rPr>
          <w:rFonts w:ascii="Times New Roman" w:hAnsi="Times New Roman" w:cs="Times New Roman"/>
          <w:sz w:val="24"/>
          <w:szCs w:val="24"/>
        </w:rPr>
        <w:t>Referentemente à mudança na estrutura de dominação, os entrevistados apontaram a participação do CFC como principal recurso</w:t>
      </w:r>
      <w:r w:rsidR="004F40F2" w:rsidRPr="00E8013C">
        <w:rPr>
          <w:rFonts w:ascii="Times New Roman" w:hAnsi="Times New Roman" w:cs="Times New Roman"/>
          <w:sz w:val="24"/>
          <w:szCs w:val="24"/>
        </w:rPr>
        <w:t xml:space="preserve"> e fornecedor de recursos financeiros</w:t>
      </w:r>
      <w:r w:rsidRPr="00E8013C">
        <w:rPr>
          <w:rFonts w:ascii="Times New Roman" w:hAnsi="Times New Roman" w:cs="Times New Roman"/>
          <w:sz w:val="24"/>
          <w:szCs w:val="24"/>
        </w:rPr>
        <w:t xml:space="preserve"> em todo o processo de mudança das normas de contabilidade. Por um lado,</w:t>
      </w:r>
      <w:r w:rsidR="00CA7403" w:rsidRPr="00E8013C">
        <w:rPr>
          <w:rFonts w:ascii="Times New Roman" w:hAnsi="Times New Roman" w:cs="Times New Roman"/>
          <w:sz w:val="24"/>
          <w:szCs w:val="24"/>
        </w:rPr>
        <w:t xml:space="preserve"> o CFC</w:t>
      </w:r>
      <w:r w:rsidRPr="00E8013C">
        <w:rPr>
          <w:rFonts w:ascii="Times New Roman" w:hAnsi="Times New Roman" w:cs="Times New Roman"/>
          <w:sz w:val="24"/>
          <w:szCs w:val="24"/>
        </w:rPr>
        <w:t xml:space="preserve"> criou os comitês (CPC e CGC) e participou das suas ações e, por outro, tornou as normas de contabilidade obrigatórias para os mais de 500 mil profissionais da contabilidade do Brasil. Houve também a participação do governo</w:t>
      </w:r>
      <w:r w:rsidRPr="00E8013C">
        <w:rPr>
          <w:rFonts w:ascii="Times New Roman" w:hAnsi="Times New Roman" w:cs="Times New Roman"/>
          <w:color w:val="000000" w:themeColor="text1"/>
          <w:sz w:val="24"/>
          <w:szCs w:val="24"/>
        </w:rPr>
        <w:t>;</w:t>
      </w:r>
      <w:r w:rsidRPr="00E8013C">
        <w:rPr>
          <w:rFonts w:ascii="Times New Roman" w:hAnsi="Times New Roman" w:cs="Times New Roman"/>
          <w:sz w:val="24"/>
          <w:szCs w:val="24"/>
        </w:rPr>
        <w:t xml:space="preserve"> inclusive, o Ministério da Fazenda </w:t>
      </w:r>
      <w:r w:rsidRPr="00E8013C">
        <w:rPr>
          <w:rFonts w:ascii="Times New Roman" w:hAnsi="Times New Roman" w:cs="Times New Roman"/>
          <w:color w:val="000000" w:themeColor="text1"/>
          <w:sz w:val="24"/>
          <w:szCs w:val="24"/>
        </w:rPr>
        <w:t xml:space="preserve">autorizou </w:t>
      </w:r>
      <w:r w:rsidRPr="00E8013C">
        <w:rPr>
          <w:rFonts w:ascii="Times New Roman" w:hAnsi="Times New Roman" w:cs="Times New Roman"/>
          <w:sz w:val="24"/>
          <w:szCs w:val="24"/>
          <w:lang w:val="pt-PT"/>
        </w:rPr>
        <w:t>que as normas de contabilidade fossem emitidas por uma entidade onde o governo fosse apenas consultado, motivando</w:t>
      </w:r>
      <w:r w:rsidRPr="00E8013C">
        <w:rPr>
          <w:rFonts w:ascii="Times New Roman" w:hAnsi="Times New Roman" w:cs="Times New Roman"/>
          <w:sz w:val="24"/>
          <w:szCs w:val="24"/>
        </w:rPr>
        <w:t xml:space="preserve"> a criação do CPC </w:t>
      </w:r>
      <w:r w:rsidR="00CA7403" w:rsidRPr="00E8013C">
        <w:rPr>
          <w:rFonts w:ascii="Times New Roman" w:hAnsi="Times New Roman" w:cs="Times New Roman"/>
          <w:sz w:val="24"/>
          <w:szCs w:val="24"/>
        </w:rPr>
        <w:t xml:space="preserve">para </w:t>
      </w:r>
      <w:r w:rsidRPr="00E8013C">
        <w:rPr>
          <w:rFonts w:ascii="Times New Roman" w:hAnsi="Times New Roman" w:cs="Times New Roman"/>
          <w:sz w:val="24"/>
          <w:szCs w:val="24"/>
        </w:rPr>
        <w:t xml:space="preserve">centrar numa entidade o processo de preparar normas de contabilidade e colocar as empresas nacionais em condições similares </w:t>
      </w:r>
      <w:r w:rsidRPr="00E8013C">
        <w:rPr>
          <w:rFonts w:ascii="Times New Roman" w:hAnsi="Times New Roman" w:cs="Times New Roman"/>
          <w:color w:val="000000" w:themeColor="text1"/>
          <w:sz w:val="24"/>
          <w:szCs w:val="24"/>
        </w:rPr>
        <w:t xml:space="preserve">às dos </w:t>
      </w:r>
      <w:r w:rsidRPr="00E8013C">
        <w:rPr>
          <w:rFonts w:ascii="Times New Roman" w:hAnsi="Times New Roman" w:cs="Times New Roman"/>
          <w:sz w:val="24"/>
          <w:szCs w:val="24"/>
        </w:rPr>
        <w:t xml:space="preserve">seus pares internacionais. </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r w:rsidRPr="00E8013C">
        <w:rPr>
          <w:rFonts w:ascii="Times New Roman" w:hAnsi="Times New Roman" w:cs="Times New Roman"/>
          <w:sz w:val="24"/>
          <w:szCs w:val="24"/>
        </w:rPr>
        <w:t>Quanto à mudança na estrutura de legitimação, a percep</w:t>
      </w:r>
      <w:r w:rsidRPr="00D56D37">
        <w:rPr>
          <w:rFonts w:ascii="Times New Roman" w:hAnsi="Times New Roman" w:cs="Times New Roman"/>
          <w:sz w:val="24"/>
          <w:szCs w:val="24"/>
        </w:rPr>
        <w:t>ção dos entrevistados relativamente à convergência das normas internacionais foi a mudança dos parâmetros fixos para o critério de julgamento do profissional</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nos procedimentos práticos da contabilidade para aprimorar a qualidade da informação divulgada. Adotar as IFRS foi uma necessidade para se ter uma contabilidade uniforme a fim de que o mundo todo conseguisse lê-la e entendê-la e, para isso, as capacitações foram fundamentais.</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p>
    <w:p w:rsidR="008B60D4" w:rsidRPr="00D56D37" w:rsidRDefault="008B60D4" w:rsidP="00A5709B">
      <w:pPr>
        <w:pStyle w:val="PargrafodaLista"/>
        <w:numPr>
          <w:ilvl w:val="2"/>
          <w:numId w:val="3"/>
        </w:numPr>
        <w:spacing w:after="0" w:line="240" w:lineRule="auto"/>
        <w:jc w:val="both"/>
        <w:rPr>
          <w:rFonts w:ascii="Times New Roman" w:hAnsi="Times New Roman" w:cs="Times New Roman"/>
          <w:sz w:val="24"/>
          <w:szCs w:val="24"/>
        </w:rPr>
      </w:pPr>
      <w:r w:rsidRPr="00D56D37">
        <w:rPr>
          <w:rFonts w:ascii="Times New Roman" w:hAnsi="Times New Roman" w:cs="Times New Roman"/>
          <w:sz w:val="24"/>
          <w:szCs w:val="24"/>
        </w:rPr>
        <w:t>Nível do campo organizacional</w:t>
      </w:r>
    </w:p>
    <w:p w:rsidR="008B60D4" w:rsidRPr="00D56D37" w:rsidRDefault="008B60D4" w:rsidP="00A5709B">
      <w:pPr>
        <w:pStyle w:val="Textodenotadefim"/>
        <w:ind w:firstLine="709"/>
        <w:jc w:val="both"/>
        <w:rPr>
          <w:rFonts w:ascii="Times New Roman" w:hAnsi="Times New Roman" w:cs="Times New Roman"/>
          <w:color w:val="000000"/>
          <w:sz w:val="24"/>
          <w:szCs w:val="24"/>
          <w:shd w:val="clear" w:color="auto" w:fill="FFFFFF"/>
        </w:rPr>
      </w:pPr>
      <w:r w:rsidRPr="00E8013C">
        <w:rPr>
          <w:rStyle w:val="longtext"/>
          <w:rFonts w:ascii="Times New Roman" w:hAnsi="Times New Roman" w:cs="Times New Roman"/>
          <w:sz w:val="24"/>
          <w:szCs w:val="24"/>
        </w:rPr>
        <w:t xml:space="preserve">Em relação à mudança na estrutura de significação, </w:t>
      </w:r>
      <w:r w:rsidRPr="00E8013C">
        <w:rPr>
          <w:rFonts w:ascii="Times New Roman" w:hAnsi="Times New Roman" w:cs="Times New Roman"/>
          <w:sz w:val="24"/>
          <w:szCs w:val="24"/>
        </w:rPr>
        <w:t xml:space="preserve">os entrevistados afirmam que o objetivo era inserir no Brasil o melhor padrão internacional – o modelo IFRS, que tem por base uma mensuração muito mais econômica e alinha as eventuais assimetrias existentes no </w:t>
      </w:r>
      <w:r w:rsidRPr="00E8013C">
        <w:rPr>
          <w:rFonts w:ascii="Times New Roman" w:hAnsi="Times New Roman" w:cs="Times New Roman"/>
          <w:sz w:val="24"/>
          <w:szCs w:val="24"/>
        </w:rPr>
        <w:lastRenderedPageBreak/>
        <w:t xml:space="preserve">Brasil. Assim, coube à CVM, como agência reguladora, providenciar o enforcement para as grandes empresas. Ao CFC, como órgão fiscalizador dos profissionais da contabilidade, </w:t>
      </w:r>
      <w:r w:rsidRPr="00E8013C">
        <w:rPr>
          <w:rFonts w:ascii="Times New Roman" w:hAnsi="Times New Roman" w:cs="Times New Roman"/>
          <w:color w:val="000000" w:themeColor="text1"/>
          <w:sz w:val="24"/>
          <w:szCs w:val="24"/>
        </w:rPr>
        <w:t xml:space="preserve">coube </w:t>
      </w:r>
      <w:r w:rsidRPr="00E8013C">
        <w:rPr>
          <w:rFonts w:ascii="Times New Roman" w:hAnsi="Times New Roman" w:cs="Times New Roman"/>
          <w:sz w:val="24"/>
          <w:szCs w:val="24"/>
        </w:rPr>
        <w:t>providenciar o enforcement para as Pequenas e Médias Empresas (PME). A ideia foi fazer o que estava sendo feito mundialmente: em primeiro plano, as grandes empresas, que se adaptam rapidamente; seguidamente, as PME; e depoi</w:t>
      </w:r>
      <w:r w:rsidRPr="00D56D37">
        <w:rPr>
          <w:rFonts w:ascii="Times New Roman" w:hAnsi="Times New Roman" w:cs="Times New Roman"/>
          <w:sz w:val="24"/>
          <w:szCs w:val="24"/>
        </w:rPr>
        <w:t xml:space="preserve">s as MEP, que não </w:t>
      </w:r>
      <w:r w:rsidRPr="00D56D37">
        <w:rPr>
          <w:rFonts w:ascii="Times New Roman" w:hAnsi="Times New Roman" w:cs="Times New Roman"/>
          <w:color w:val="000000" w:themeColor="text1"/>
          <w:sz w:val="24"/>
          <w:szCs w:val="24"/>
        </w:rPr>
        <w:t>se</w:t>
      </w:r>
      <w:r w:rsidRPr="00D56D37">
        <w:rPr>
          <w:rFonts w:ascii="Times New Roman" w:hAnsi="Times New Roman" w:cs="Times New Roman"/>
          <w:sz w:val="24"/>
          <w:szCs w:val="24"/>
        </w:rPr>
        <w:t xml:space="preserve"> harmonizam. Tal evolução foi gradual.</w:t>
      </w:r>
    </w:p>
    <w:p w:rsidR="008B60D4" w:rsidRPr="00D56D37" w:rsidRDefault="008B60D4" w:rsidP="00A5709B">
      <w:pPr>
        <w:pStyle w:val="Legenda"/>
        <w:spacing w:after="0"/>
        <w:ind w:firstLine="709"/>
        <w:contextualSpacing/>
        <w:jc w:val="both"/>
        <w:rPr>
          <w:rFonts w:ascii="Times New Roman" w:hAnsi="Times New Roman" w:cs="Times New Roman"/>
          <w:b w:val="0"/>
          <w:color w:val="auto"/>
          <w:sz w:val="24"/>
          <w:szCs w:val="24"/>
        </w:rPr>
      </w:pPr>
      <w:r w:rsidRPr="00D56D37">
        <w:rPr>
          <w:rFonts w:ascii="Times New Roman" w:hAnsi="Times New Roman" w:cs="Times New Roman"/>
          <w:b w:val="0"/>
          <w:color w:val="auto"/>
          <w:sz w:val="24"/>
          <w:szCs w:val="24"/>
        </w:rPr>
        <w:t>Relativamente à mudança na</w:t>
      </w:r>
      <w:r w:rsidRPr="00E8013C">
        <w:rPr>
          <w:rFonts w:ascii="Times New Roman" w:hAnsi="Times New Roman" w:cs="Times New Roman"/>
          <w:b w:val="0"/>
          <w:color w:val="auto"/>
          <w:sz w:val="24"/>
          <w:szCs w:val="24"/>
        </w:rPr>
        <w:t xml:space="preserve"> estrutura de dominação, o</w:t>
      </w:r>
      <w:r w:rsidRPr="00D56D37">
        <w:rPr>
          <w:rFonts w:ascii="Times New Roman" w:hAnsi="Times New Roman" w:cs="Times New Roman"/>
          <w:b w:val="0"/>
          <w:color w:val="auto"/>
          <w:sz w:val="24"/>
          <w:szCs w:val="24"/>
        </w:rPr>
        <w:t xml:space="preserve">s entrevistados </w:t>
      </w:r>
      <w:r w:rsidRPr="00D56D37">
        <w:rPr>
          <w:rFonts w:ascii="Times New Roman" w:hAnsi="Times New Roman" w:cs="Times New Roman"/>
          <w:b w:val="0"/>
          <w:color w:val="000000" w:themeColor="text1"/>
          <w:sz w:val="24"/>
          <w:szCs w:val="24"/>
        </w:rPr>
        <w:t xml:space="preserve">destacam </w:t>
      </w:r>
      <w:r w:rsidRPr="00D56D37">
        <w:rPr>
          <w:rFonts w:ascii="Times New Roman" w:hAnsi="Times New Roman" w:cs="Times New Roman"/>
          <w:b w:val="0"/>
          <w:color w:val="auto"/>
          <w:sz w:val="24"/>
          <w:szCs w:val="24"/>
        </w:rPr>
        <w:t>que</w:t>
      </w:r>
      <w:r w:rsidRPr="00D56D37">
        <w:rPr>
          <w:rFonts w:ascii="Times New Roman" w:hAnsi="Times New Roman" w:cs="Times New Roman"/>
          <w:b w:val="0"/>
          <w:color w:val="000000" w:themeColor="text1"/>
          <w:sz w:val="24"/>
          <w:szCs w:val="24"/>
        </w:rPr>
        <w:t>,</w:t>
      </w:r>
      <w:r w:rsidRPr="00D56D37">
        <w:rPr>
          <w:rFonts w:ascii="Times New Roman" w:hAnsi="Times New Roman" w:cs="Times New Roman"/>
          <w:b w:val="0"/>
          <w:color w:val="auto"/>
          <w:sz w:val="24"/>
          <w:szCs w:val="24"/>
        </w:rPr>
        <w:t xml:space="preserve"> em 1976, foi realizada uma grande reforma nas normas de contabilidade, introduzindo a gênese dos </w:t>
      </w:r>
      <w:r w:rsidRPr="00D56D37">
        <w:rPr>
          <w:rFonts w:ascii="Times New Roman" w:hAnsi="Times New Roman" w:cs="Times New Roman"/>
          <w:b w:val="0"/>
          <w:i/>
          <w:color w:val="auto"/>
          <w:sz w:val="24"/>
          <w:szCs w:val="24"/>
        </w:rPr>
        <w:t>Generally Accepted Accounting Principles</w:t>
      </w:r>
      <w:r w:rsidRPr="00D56D37">
        <w:rPr>
          <w:rFonts w:ascii="Times New Roman" w:hAnsi="Times New Roman" w:cs="Times New Roman"/>
          <w:b w:val="0"/>
          <w:color w:val="auto"/>
          <w:sz w:val="24"/>
          <w:szCs w:val="24"/>
        </w:rPr>
        <w:t xml:space="preserve"> (GAAP) americanos, através da Lei n.º</w:t>
      </w:r>
      <w:r w:rsidR="00E02101" w:rsidRPr="00D56D37">
        <w:rPr>
          <w:rFonts w:ascii="Times New Roman" w:hAnsi="Times New Roman" w:cs="Times New Roman"/>
          <w:b w:val="0"/>
          <w:color w:val="auto"/>
          <w:sz w:val="24"/>
          <w:szCs w:val="24"/>
        </w:rPr>
        <w:t xml:space="preserve"> 6.404/76. </w:t>
      </w:r>
      <w:r w:rsidRPr="00D56D37">
        <w:rPr>
          <w:rFonts w:ascii="Times New Roman" w:hAnsi="Times New Roman" w:cs="Times New Roman"/>
          <w:b w:val="0"/>
          <w:color w:val="auto"/>
          <w:sz w:val="24"/>
          <w:szCs w:val="24"/>
        </w:rPr>
        <w:t xml:space="preserve">O Brasil, semelhantemente a alguns países, como Portugal, França e Espanha, só </w:t>
      </w:r>
      <w:r w:rsidR="00623641" w:rsidRPr="00D56D37">
        <w:rPr>
          <w:rFonts w:ascii="Times New Roman" w:hAnsi="Times New Roman" w:cs="Times New Roman"/>
          <w:b w:val="0"/>
          <w:color w:val="auto"/>
          <w:sz w:val="24"/>
          <w:szCs w:val="24"/>
        </w:rPr>
        <w:t xml:space="preserve">aplicava </w:t>
      </w:r>
      <w:r w:rsidRPr="00D56D37">
        <w:rPr>
          <w:rFonts w:ascii="Times New Roman" w:hAnsi="Times New Roman" w:cs="Times New Roman"/>
          <w:b w:val="0"/>
          <w:color w:val="auto"/>
          <w:sz w:val="24"/>
          <w:szCs w:val="24"/>
        </w:rPr>
        <w:t xml:space="preserve">o que estivesse na </w:t>
      </w:r>
      <w:r w:rsidRPr="00D56D37">
        <w:rPr>
          <w:rFonts w:ascii="Times New Roman" w:hAnsi="Times New Roman" w:cs="Times New Roman"/>
          <w:b w:val="0"/>
          <w:color w:val="000000" w:themeColor="text1"/>
          <w:sz w:val="24"/>
          <w:szCs w:val="24"/>
        </w:rPr>
        <w:t>legislação</w:t>
      </w:r>
      <w:r w:rsidRPr="00D56D37">
        <w:rPr>
          <w:rFonts w:ascii="Times New Roman" w:hAnsi="Times New Roman" w:cs="Times New Roman"/>
          <w:b w:val="0"/>
          <w:color w:val="auto"/>
          <w:sz w:val="24"/>
          <w:szCs w:val="24"/>
        </w:rPr>
        <w:t>. Por isso, as normas reformuladas naquela época foram inseridas na lei para não abrir espaço para uma rebeldia jurídica. No entanto, em 1985, a CVM</w:t>
      </w:r>
      <w:r w:rsidRPr="00D56D37">
        <w:rPr>
          <w:rFonts w:ascii="Times New Roman" w:hAnsi="Times New Roman" w:cs="Times New Roman"/>
          <w:b w:val="0"/>
          <w:color w:val="000000" w:themeColor="text1"/>
          <w:sz w:val="24"/>
          <w:szCs w:val="24"/>
        </w:rPr>
        <w:t>,</w:t>
      </w:r>
      <w:r w:rsidRPr="00D56D37">
        <w:rPr>
          <w:rFonts w:ascii="Times New Roman" w:hAnsi="Times New Roman" w:cs="Times New Roman"/>
          <w:b w:val="0"/>
          <w:color w:val="auto"/>
          <w:sz w:val="24"/>
          <w:szCs w:val="24"/>
        </w:rPr>
        <w:t xml:space="preserve"> inspirada no </w:t>
      </w:r>
      <w:r w:rsidRPr="00D56D37">
        <w:rPr>
          <w:rFonts w:ascii="Times New Roman" w:hAnsi="Times New Roman" w:cs="Times New Roman"/>
          <w:b w:val="0"/>
          <w:i/>
          <w:color w:val="auto"/>
          <w:sz w:val="24"/>
          <w:szCs w:val="24"/>
        </w:rPr>
        <w:t>Financial Accounting Standards Board</w:t>
      </w:r>
      <w:r w:rsidRPr="00D56D37">
        <w:rPr>
          <w:rFonts w:ascii="Times New Roman" w:hAnsi="Times New Roman" w:cs="Times New Roman"/>
          <w:b w:val="0"/>
          <w:color w:val="auto"/>
          <w:sz w:val="24"/>
          <w:szCs w:val="24"/>
        </w:rPr>
        <w:t xml:space="preserve"> (FASB), criou informalmente um grupo de trabalho composto por entidades representantes do mercado de capital brasileiro, para discutir as normas que já estavam novamente desatualizadas. Esse grupo compreendeu a CVM, a ABAMEC, atualmente APIMEC Nacional, a ABRASCA, o CFC, a FIPECAFI e o IBRACON, e foi formalizado em 27 de janeiro de 1994, pela Deliberação CVM n.º 161. Dessa forma, a CVM criou a Comissão Consultiva de Normas Contábeis, anteriormente e</w:t>
      </w:r>
      <w:r w:rsidR="00623641" w:rsidRPr="00D56D37">
        <w:rPr>
          <w:rFonts w:ascii="Times New Roman" w:hAnsi="Times New Roman" w:cs="Times New Roman"/>
          <w:b w:val="0"/>
          <w:color w:val="auto"/>
          <w:sz w:val="24"/>
          <w:szCs w:val="24"/>
        </w:rPr>
        <w:t>,</w:t>
      </w:r>
      <w:r w:rsidRPr="00D56D37">
        <w:rPr>
          <w:rFonts w:ascii="Times New Roman" w:hAnsi="Times New Roman" w:cs="Times New Roman"/>
          <w:b w:val="0"/>
          <w:color w:val="auto"/>
          <w:sz w:val="24"/>
          <w:szCs w:val="24"/>
        </w:rPr>
        <w:t xml:space="preserve"> daqui por diante, mencionada apenas como Comissão Consultiva</w:t>
      </w:r>
      <w:r w:rsidR="00623641" w:rsidRPr="00D56D37">
        <w:rPr>
          <w:rFonts w:ascii="Times New Roman" w:hAnsi="Times New Roman" w:cs="Times New Roman"/>
          <w:b w:val="0"/>
          <w:color w:val="auto"/>
          <w:sz w:val="24"/>
          <w:szCs w:val="24"/>
        </w:rPr>
        <w:t>. A Comissão Consultiva</w:t>
      </w:r>
      <w:r w:rsidRPr="00D56D37">
        <w:rPr>
          <w:rFonts w:ascii="Times New Roman" w:hAnsi="Times New Roman" w:cs="Times New Roman"/>
          <w:b w:val="0"/>
          <w:color w:val="auto"/>
          <w:sz w:val="24"/>
          <w:szCs w:val="24"/>
        </w:rPr>
        <w:t xml:space="preserve"> tratou das normas de contabilidade durante o período de 1986 até 2005, ano da criação do CPC </w:t>
      </w:r>
      <w:r w:rsidR="00623641" w:rsidRPr="00D56D37">
        <w:rPr>
          <w:rFonts w:ascii="Times New Roman" w:hAnsi="Times New Roman" w:cs="Times New Roman"/>
          <w:b w:val="0"/>
          <w:color w:val="000000" w:themeColor="text1"/>
          <w:sz w:val="24"/>
          <w:szCs w:val="24"/>
        </w:rPr>
        <w:t>pelo</w:t>
      </w:r>
      <w:r w:rsidRPr="00D56D37">
        <w:rPr>
          <w:rFonts w:ascii="Times New Roman" w:hAnsi="Times New Roman" w:cs="Times New Roman"/>
          <w:b w:val="0"/>
          <w:color w:val="000000" w:themeColor="text1"/>
          <w:sz w:val="24"/>
          <w:szCs w:val="24"/>
        </w:rPr>
        <w:t xml:space="preserve"> </w:t>
      </w:r>
      <w:r w:rsidRPr="00D56D37">
        <w:rPr>
          <w:rFonts w:ascii="Times New Roman" w:hAnsi="Times New Roman" w:cs="Times New Roman"/>
          <w:b w:val="0"/>
          <w:color w:val="auto"/>
          <w:sz w:val="24"/>
          <w:szCs w:val="24"/>
        </w:rPr>
        <w:t xml:space="preserve">CFC, porque era ele quem tinha </w:t>
      </w:r>
      <w:r w:rsidRPr="00D56D37">
        <w:rPr>
          <w:rFonts w:ascii="Times New Roman" w:hAnsi="Times New Roman" w:cs="Times New Roman"/>
          <w:b w:val="0"/>
          <w:color w:val="000000" w:themeColor="text1"/>
          <w:sz w:val="24"/>
          <w:szCs w:val="24"/>
        </w:rPr>
        <w:t xml:space="preserve">recursos financeiros </w:t>
      </w:r>
      <w:r w:rsidRPr="00D56D37">
        <w:rPr>
          <w:rFonts w:ascii="Times New Roman" w:hAnsi="Times New Roman" w:cs="Times New Roman"/>
          <w:b w:val="0"/>
          <w:color w:val="auto"/>
          <w:sz w:val="24"/>
          <w:szCs w:val="24"/>
        </w:rPr>
        <w:t xml:space="preserve">para sustentar a estrutura. Essa Comissão é a mesma que produziu dois </w:t>
      </w:r>
      <w:r w:rsidRPr="00D56D37">
        <w:rPr>
          <w:rFonts w:ascii="Times New Roman" w:hAnsi="Times New Roman" w:cs="Times New Roman"/>
          <w:b w:val="0"/>
          <w:color w:val="000000" w:themeColor="text1"/>
          <w:sz w:val="24"/>
          <w:szCs w:val="24"/>
        </w:rPr>
        <w:t xml:space="preserve">anteprojetos </w:t>
      </w:r>
      <w:r w:rsidRPr="00D56D37">
        <w:rPr>
          <w:rFonts w:ascii="Times New Roman" w:hAnsi="Times New Roman" w:cs="Times New Roman"/>
          <w:b w:val="0"/>
          <w:color w:val="auto"/>
          <w:sz w:val="24"/>
          <w:szCs w:val="24"/>
        </w:rPr>
        <w:t xml:space="preserve">de lei. O primeiro foi arquivado pelo Congresso Nacional. O segundo foi transformado na Lei n.º 11.638/07. Assim, o CPC originou-se a partir de um grupo de trabalho criado em 1985 e alcançou a tendência da maioria dos países desenvolvidos e de economia em desenvolvimento, que é constituir uma única entidade com a participação de todos os interessados nas informações financeiras. </w:t>
      </w:r>
      <w:r w:rsidRPr="00D56D37">
        <w:rPr>
          <w:rFonts w:ascii="Times New Roman" w:hAnsi="Times New Roman" w:cs="Times New Roman"/>
          <w:b w:val="0"/>
          <w:color w:val="000000" w:themeColor="text1"/>
          <w:sz w:val="24"/>
          <w:szCs w:val="24"/>
        </w:rPr>
        <w:t xml:space="preserve">Leve-se </w:t>
      </w:r>
      <w:r w:rsidRPr="00D56D37">
        <w:rPr>
          <w:rFonts w:ascii="Times New Roman" w:hAnsi="Times New Roman" w:cs="Times New Roman"/>
          <w:b w:val="0"/>
          <w:color w:val="auto"/>
          <w:sz w:val="24"/>
          <w:szCs w:val="24"/>
        </w:rPr>
        <w:t xml:space="preserve">em consideração ainda que, no IASB, o Brasil tem a possibilidade de discutir a norma, como de fato faz, e no FASB isso nunca </w:t>
      </w:r>
      <w:r w:rsidRPr="00D56D37">
        <w:rPr>
          <w:rFonts w:ascii="Times New Roman" w:hAnsi="Times New Roman" w:cs="Times New Roman"/>
          <w:b w:val="0"/>
          <w:color w:val="000000" w:themeColor="text1"/>
          <w:sz w:val="24"/>
          <w:szCs w:val="24"/>
        </w:rPr>
        <w:t>aconteceria</w:t>
      </w:r>
      <w:r w:rsidRPr="00D56D37">
        <w:rPr>
          <w:rFonts w:ascii="Times New Roman" w:hAnsi="Times New Roman" w:cs="Times New Roman"/>
          <w:b w:val="0"/>
          <w:color w:val="auto"/>
          <w:sz w:val="24"/>
          <w:szCs w:val="24"/>
        </w:rPr>
        <w:t xml:space="preserve">, ou seja, o país </w:t>
      </w:r>
      <w:r w:rsidRPr="00D56D37">
        <w:rPr>
          <w:rFonts w:ascii="Times New Roman" w:hAnsi="Times New Roman" w:cs="Times New Roman"/>
          <w:b w:val="0"/>
          <w:color w:val="000000" w:themeColor="text1"/>
          <w:sz w:val="24"/>
          <w:szCs w:val="24"/>
        </w:rPr>
        <w:t>iria</w:t>
      </w:r>
      <w:r w:rsidRPr="00D56D37">
        <w:rPr>
          <w:rFonts w:ascii="Times New Roman" w:hAnsi="Times New Roman" w:cs="Times New Roman"/>
          <w:b w:val="0"/>
          <w:color w:val="000000" w:themeColor="text1"/>
          <w:sz w:val="24"/>
          <w:szCs w:val="24"/>
          <w:lang w:val="pt-PT"/>
        </w:rPr>
        <w:t xml:space="preserve"> </w:t>
      </w:r>
      <w:r w:rsidRPr="00D56D37">
        <w:rPr>
          <w:rFonts w:ascii="Times New Roman" w:hAnsi="Times New Roman" w:cs="Times New Roman"/>
          <w:b w:val="0"/>
          <w:color w:val="auto"/>
          <w:sz w:val="24"/>
          <w:szCs w:val="24"/>
          <w:lang w:val="pt-PT"/>
        </w:rPr>
        <w:t xml:space="preserve">ficar numa atitude </w:t>
      </w:r>
      <w:r w:rsidRPr="00D56D37">
        <w:rPr>
          <w:rFonts w:ascii="Times New Roman" w:hAnsi="Times New Roman" w:cs="Times New Roman"/>
          <w:b w:val="0"/>
          <w:color w:val="000000" w:themeColor="text1"/>
          <w:sz w:val="24"/>
          <w:szCs w:val="24"/>
          <w:lang w:val="pt-PT"/>
        </w:rPr>
        <w:t xml:space="preserve">totalmente </w:t>
      </w:r>
      <w:r w:rsidRPr="00D56D37">
        <w:rPr>
          <w:rFonts w:ascii="Times New Roman" w:hAnsi="Times New Roman" w:cs="Times New Roman"/>
          <w:b w:val="0"/>
          <w:color w:val="auto"/>
          <w:sz w:val="24"/>
          <w:szCs w:val="24"/>
          <w:lang w:val="pt-PT"/>
        </w:rPr>
        <w:t>passiva</w:t>
      </w:r>
      <w:r w:rsidRPr="00D56D37">
        <w:rPr>
          <w:rFonts w:ascii="Times New Roman" w:hAnsi="Times New Roman" w:cs="Times New Roman"/>
          <w:b w:val="0"/>
          <w:color w:val="auto"/>
          <w:sz w:val="24"/>
          <w:szCs w:val="24"/>
        </w:rPr>
        <w:t xml:space="preserve">. Esse é um ponto </w:t>
      </w:r>
      <w:r w:rsidRPr="00D56D37">
        <w:rPr>
          <w:rFonts w:ascii="Times New Roman" w:hAnsi="Times New Roman" w:cs="Times New Roman"/>
          <w:b w:val="0"/>
          <w:color w:val="000000" w:themeColor="text1"/>
          <w:sz w:val="24"/>
          <w:szCs w:val="24"/>
        </w:rPr>
        <w:t>pouco comentado</w:t>
      </w:r>
      <w:r w:rsidRPr="00D56D37">
        <w:rPr>
          <w:rFonts w:ascii="Times New Roman" w:hAnsi="Times New Roman" w:cs="Times New Roman"/>
          <w:b w:val="0"/>
          <w:color w:val="auto"/>
          <w:sz w:val="24"/>
          <w:szCs w:val="24"/>
        </w:rPr>
        <w:t xml:space="preserve">, mas foi muito considerado para a decisão pela escolha do modelo IFRS. </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r w:rsidRPr="00D56D37">
        <w:rPr>
          <w:rFonts w:ascii="Times New Roman" w:hAnsi="Times New Roman" w:cs="Times New Roman"/>
          <w:sz w:val="24"/>
          <w:szCs w:val="24"/>
        </w:rPr>
        <w:t>Em relação à mudança na</w:t>
      </w:r>
      <w:r w:rsidRPr="00E8013C">
        <w:rPr>
          <w:rFonts w:ascii="Times New Roman" w:hAnsi="Times New Roman" w:cs="Times New Roman"/>
          <w:sz w:val="24"/>
          <w:szCs w:val="24"/>
        </w:rPr>
        <w:t xml:space="preserve"> estrutura de legitimação,</w:t>
      </w:r>
      <w:r w:rsidRPr="00D56D37">
        <w:rPr>
          <w:rFonts w:ascii="Times New Roman" w:hAnsi="Times New Roman" w:cs="Times New Roman"/>
          <w:sz w:val="24"/>
          <w:szCs w:val="24"/>
        </w:rPr>
        <w:t xml:space="preserve"> </w:t>
      </w:r>
      <w:r w:rsidRPr="00D56D37">
        <w:rPr>
          <w:rStyle w:val="longtext"/>
          <w:rFonts w:ascii="Times New Roman" w:hAnsi="Times New Roman" w:cs="Times New Roman"/>
          <w:sz w:val="24"/>
          <w:szCs w:val="24"/>
        </w:rPr>
        <w:t xml:space="preserve">os entrevistados relatam que abrir mão das normas </w:t>
      </w:r>
      <w:r w:rsidRPr="00D56D37">
        <w:rPr>
          <w:rStyle w:val="longtext"/>
          <w:rFonts w:ascii="Times New Roman" w:hAnsi="Times New Roman" w:cs="Times New Roman"/>
          <w:color w:val="000000" w:themeColor="text1"/>
          <w:sz w:val="24"/>
          <w:szCs w:val="24"/>
        </w:rPr>
        <w:t xml:space="preserve">por </w:t>
      </w:r>
      <w:r w:rsidRPr="00D56D37">
        <w:rPr>
          <w:rStyle w:val="longtext"/>
          <w:rFonts w:ascii="Times New Roman" w:hAnsi="Times New Roman" w:cs="Times New Roman"/>
          <w:sz w:val="24"/>
          <w:szCs w:val="24"/>
        </w:rPr>
        <w:t xml:space="preserve">regras foi um tema bastante discutido pela Comissão Consultiva. </w:t>
      </w:r>
      <w:r w:rsidRPr="00D56D37">
        <w:rPr>
          <w:rFonts w:ascii="Times New Roman" w:hAnsi="Times New Roman" w:cs="Times New Roman"/>
          <w:sz w:val="24"/>
          <w:szCs w:val="24"/>
        </w:rPr>
        <w:t>A adoção d</w:t>
      </w:r>
      <w:r w:rsidRPr="00D56D37">
        <w:rPr>
          <w:rStyle w:val="longtext"/>
          <w:rFonts w:ascii="Times New Roman" w:hAnsi="Times New Roman" w:cs="Times New Roman"/>
          <w:sz w:val="24"/>
          <w:szCs w:val="24"/>
        </w:rPr>
        <w:t>as normas internacionais</w:t>
      </w:r>
      <w:r w:rsidRPr="00D56D37">
        <w:rPr>
          <w:rStyle w:val="longtext"/>
          <w:rFonts w:ascii="Times New Roman" w:hAnsi="Times New Roman" w:cs="Times New Roman"/>
          <w:b/>
          <w:sz w:val="24"/>
          <w:szCs w:val="24"/>
        </w:rPr>
        <w:t xml:space="preserve"> </w:t>
      </w:r>
      <w:r w:rsidRPr="00D56D37">
        <w:rPr>
          <w:rFonts w:ascii="Times New Roman" w:hAnsi="Times New Roman" w:cs="Times New Roman"/>
          <w:sz w:val="24"/>
          <w:szCs w:val="24"/>
        </w:rPr>
        <w:t>representou um aprimoramento</w:t>
      </w:r>
      <w:r w:rsidRPr="00D56D37">
        <w:rPr>
          <w:rStyle w:val="longtext"/>
          <w:rFonts w:ascii="Times New Roman" w:hAnsi="Times New Roman" w:cs="Times New Roman"/>
          <w:sz w:val="24"/>
          <w:szCs w:val="24"/>
        </w:rPr>
        <w:t xml:space="preserve"> da contabilidade e a operacionalização dessa prática foi considerada como um desafio. Para convergir com estas normas, o trabalho incluiu um longo processo, desde a tradução das mesmas até o debate, obtendo-se um texto mais claro. Não obstante, a comparabilidade da informação das empresas brasileiras com as de outros países, </w:t>
      </w:r>
      <w:r w:rsidRPr="00D56D37">
        <w:rPr>
          <w:rFonts w:ascii="Times New Roman" w:hAnsi="Times New Roman" w:cs="Times New Roman"/>
          <w:sz w:val="24"/>
          <w:szCs w:val="24"/>
        </w:rPr>
        <w:t>o padrão do IASB atendeu à necessidade que o país tinha de normas de contabilidade com qualidade superior.</w:t>
      </w:r>
    </w:p>
    <w:p w:rsidR="008B60D4" w:rsidRPr="00D56D37" w:rsidRDefault="008B60D4" w:rsidP="00A5709B">
      <w:pPr>
        <w:spacing w:after="0" w:line="240" w:lineRule="auto"/>
        <w:ind w:firstLine="567"/>
        <w:contextualSpacing/>
        <w:jc w:val="both"/>
        <w:rPr>
          <w:rFonts w:ascii="Times New Roman" w:hAnsi="Times New Roman" w:cs="Times New Roman"/>
          <w:sz w:val="24"/>
          <w:szCs w:val="24"/>
        </w:rPr>
      </w:pPr>
    </w:p>
    <w:p w:rsidR="008B60D4" w:rsidRPr="00D56D37" w:rsidRDefault="008B60D4" w:rsidP="00A5709B">
      <w:pPr>
        <w:pStyle w:val="PargrafodaLista"/>
        <w:numPr>
          <w:ilvl w:val="2"/>
          <w:numId w:val="3"/>
        </w:numPr>
        <w:spacing w:after="0" w:line="240" w:lineRule="auto"/>
        <w:jc w:val="both"/>
        <w:rPr>
          <w:rFonts w:ascii="Times New Roman" w:hAnsi="Times New Roman" w:cs="Times New Roman"/>
          <w:sz w:val="24"/>
          <w:szCs w:val="24"/>
          <w:lang w:val="pt-PT"/>
        </w:rPr>
      </w:pPr>
      <w:r w:rsidRPr="00D56D37">
        <w:rPr>
          <w:rFonts w:ascii="Times New Roman" w:hAnsi="Times New Roman" w:cs="Times New Roman"/>
          <w:sz w:val="24"/>
          <w:szCs w:val="24"/>
          <w:lang w:val="pt-PT"/>
        </w:rPr>
        <w:t>Nível organizacional</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r w:rsidRPr="00D56D37">
        <w:rPr>
          <w:rFonts w:ascii="Times New Roman" w:hAnsi="Times New Roman" w:cs="Times New Roman"/>
          <w:sz w:val="24"/>
          <w:szCs w:val="24"/>
        </w:rPr>
        <w:t xml:space="preserve">Relativamente à mudança na </w:t>
      </w:r>
      <w:r w:rsidRPr="00E8013C">
        <w:rPr>
          <w:rFonts w:ascii="Times New Roman" w:hAnsi="Times New Roman" w:cs="Times New Roman"/>
          <w:sz w:val="24"/>
          <w:szCs w:val="24"/>
        </w:rPr>
        <w:t>estrutura de significação,</w:t>
      </w:r>
      <w:r w:rsidRPr="00D56D37">
        <w:rPr>
          <w:rFonts w:ascii="Times New Roman" w:hAnsi="Times New Roman" w:cs="Times New Roman"/>
          <w:sz w:val="24"/>
          <w:szCs w:val="24"/>
        </w:rPr>
        <w:t xml:space="preserve"> os entrevistados </w:t>
      </w:r>
      <w:r w:rsidR="00AA55F3" w:rsidRPr="00D56D37">
        <w:rPr>
          <w:rFonts w:ascii="Times New Roman" w:hAnsi="Times New Roman" w:cs="Times New Roman"/>
          <w:sz w:val="24"/>
          <w:szCs w:val="24"/>
        </w:rPr>
        <w:t xml:space="preserve">revelaram </w:t>
      </w:r>
      <w:r w:rsidRPr="00D56D37">
        <w:rPr>
          <w:rFonts w:ascii="Times New Roman" w:hAnsi="Times New Roman" w:cs="Times New Roman"/>
          <w:sz w:val="24"/>
          <w:szCs w:val="24"/>
        </w:rPr>
        <w:t>que antes da modificação da Lei n.º 11.638/07, as empresas de capital aberto já publicavam seus balanços no modelo IFRS. Esse modelo permit</w:t>
      </w:r>
      <w:r w:rsidR="00C90821" w:rsidRPr="00D56D37">
        <w:rPr>
          <w:rFonts w:ascii="Times New Roman" w:hAnsi="Times New Roman" w:cs="Times New Roman"/>
          <w:sz w:val="24"/>
          <w:szCs w:val="24"/>
        </w:rPr>
        <w:t>iu</w:t>
      </w:r>
      <w:r w:rsidRPr="00D56D37">
        <w:rPr>
          <w:rFonts w:ascii="Times New Roman" w:hAnsi="Times New Roman" w:cs="Times New Roman"/>
          <w:sz w:val="24"/>
          <w:szCs w:val="24"/>
        </w:rPr>
        <w:t xml:space="preserve"> aos contadores a se expressarem com melhor clareza, refletindo essencialmente nos itens do imobilizado, valor justo, vida útil econômica dos bens e depreciação. Quanto às MEP, a norma do CFC atendeu a demanda dessas empresas que apresentam o faturamento até R$ 3.600.000,00 (três milhões e seiscentos mil reais).</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r w:rsidRPr="00D56D37">
        <w:rPr>
          <w:rFonts w:ascii="Times New Roman" w:hAnsi="Times New Roman" w:cs="Times New Roman"/>
          <w:sz w:val="24"/>
          <w:szCs w:val="24"/>
        </w:rPr>
        <w:t xml:space="preserve">Com referência à mudança na </w:t>
      </w:r>
      <w:r w:rsidRPr="00E8013C">
        <w:rPr>
          <w:rFonts w:ascii="Times New Roman" w:hAnsi="Times New Roman" w:cs="Times New Roman"/>
          <w:sz w:val="24"/>
          <w:szCs w:val="24"/>
        </w:rPr>
        <w:t xml:space="preserve">estrutura de dominação, </w:t>
      </w:r>
      <w:r w:rsidRPr="00D56D37">
        <w:rPr>
          <w:rFonts w:ascii="Times New Roman" w:hAnsi="Times New Roman" w:cs="Times New Roman"/>
          <w:sz w:val="24"/>
          <w:szCs w:val="24"/>
        </w:rPr>
        <w:t>os profissionais avaliam a opção pelas normas no modelo IFRS</w:t>
      </w:r>
      <w:r w:rsidRPr="00D56D37">
        <w:rPr>
          <w:rFonts w:ascii="Times New Roman" w:hAnsi="Times New Roman" w:cs="Times New Roman"/>
          <w:i/>
          <w:sz w:val="24"/>
          <w:szCs w:val="24"/>
        </w:rPr>
        <w:t>,</w:t>
      </w:r>
      <w:r w:rsidRPr="00D56D37">
        <w:rPr>
          <w:rFonts w:ascii="Times New Roman" w:hAnsi="Times New Roman" w:cs="Times New Roman"/>
          <w:sz w:val="24"/>
          <w:szCs w:val="24"/>
        </w:rPr>
        <w:t xml:space="preserve"> em função do tamanho das empresas</w:t>
      </w:r>
      <w:r w:rsidRPr="00D56D37">
        <w:rPr>
          <w:rFonts w:ascii="Times New Roman" w:hAnsi="Times New Roman" w:cs="Times New Roman"/>
          <w:i/>
          <w:sz w:val="24"/>
          <w:szCs w:val="24"/>
        </w:rPr>
        <w:t>.</w:t>
      </w:r>
      <w:r w:rsidRPr="00D56D37">
        <w:rPr>
          <w:rFonts w:ascii="Times New Roman" w:hAnsi="Times New Roman" w:cs="Times New Roman"/>
          <w:sz w:val="24"/>
          <w:szCs w:val="24"/>
        </w:rPr>
        <w:t xml:space="preserve"> Para as grandes empresas, a adoção foi compulsória, a missão de adotar as IFRS era uma questão de mercado. </w:t>
      </w:r>
      <w:r w:rsidRPr="00D56D37">
        <w:rPr>
          <w:rFonts w:ascii="Times New Roman" w:hAnsi="Times New Roman" w:cs="Times New Roman"/>
          <w:sz w:val="24"/>
          <w:szCs w:val="24"/>
        </w:rPr>
        <w:lastRenderedPageBreak/>
        <w:t>Com relação às PME, apenas o CFC postergou o prazo, mas elas também foram obrigadas a aplicar o CPC-PME. A barreira ainda é a dissociação da cultura estabelecida entre a contabilidade e o aspecto tributário e a questão da consciencialização da cultura empresarial com relação à informação financeira para tomada de decisão.</w:t>
      </w:r>
    </w:p>
    <w:p w:rsidR="008B60D4" w:rsidRPr="00D56D37" w:rsidRDefault="008B60D4" w:rsidP="00A5709B">
      <w:pPr>
        <w:spacing w:after="0" w:line="240" w:lineRule="auto"/>
        <w:ind w:firstLine="709"/>
        <w:contextualSpacing/>
        <w:jc w:val="both"/>
        <w:rPr>
          <w:rFonts w:ascii="Times New Roman" w:hAnsi="Times New Roman" w:cs="Times New Roman"/>
          <w:sz w:val="24"/>
          <w:szCs w:val="24"/>
        </w:rPr>
      </w:pPr>
      <w:r w:rsidRPr="00D56D37">
        <w:rPr>
          <w:rFonts w:ascii="Times New Roman" w:hAnsi="Times New Roman" w:cs="Times New Roman"/>
          <w:sz w:val="24"/>
          <w:szCs w:val="24"/>
        </w:rPr>
        <w:t>Com relação à mudança na</w:t>
      </w:r>
      <w:r w:rsidRPr="00E8013C">
        <w:rPr>
          <w:rFonts w:ascii="Times New Roman" w:hAnsi="Times New Roman" w:cs="Times New Roman"/>
          <w:sz w:val="24"/>
          <w:szCs w:val="24"/>
        </w:rPr>
        <w:t xml:space="preserve"> estrutura de legitimação, </w:t>
      </w:r>
      <w:r w:rsidRPr="00D56D37">
        <w:rPr>
          <w:rFonts w:ascii="Times New Roman" w:hAnsi="Times New Roman" w:cs="Times New Roman"/>
          <w:sz w:val="24"/>
          <w:szCs w:val="24"/>
        </w:rPr>
        <w:t>os entrevistados apontam que o</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velho sistema de normas de contabilidade praticamente inutilizava a contabilidade como instrumento de tomada de decisão. A maior dificuldade tem sido mudar a cultura das pessoas em relação à influência do aspecto tributário. Nessa mudança, a capacitação</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teve que acontecer e alguns cursos foram ministrados pelo CRC local e outros através de treinamentos particulares. De acordo com os entrevistados, o novo sistema reconhece a importância gerencial dos números, e também o quanto eles valem economicamente.</w:t>
      </w:r>
    </w:p>
    <w:p w:rsidR="008B60D4" w:rsidRPr="00D56D37" w:rsidRDefault="008B60D4" w:rsidP="00A5709B">
      <w:pPr>
        <w:spacing w:after="0" w:line="240" w:lineRule="auto"/>
        <w:ind w:firstLine="567"/>
        <w:contextualSpacing/>
        <w:jc w:val="both"/>
        <w:rPr>
          <w:rFonts w:ascii="Times New Roman" w:hAnsi="Times New Roman" w:cs="Times New Roman"/>
          <w:sz w:val="24"/>
          <w:szCs w:val="24"/>
        </w:rPr>
      </w:pPr>
    </w:p>
    <w:p w:rsidR="008B60D4" w:rsidRPr="00D56D37" w:rsidRDefault="008B60D4" w:rsidP="007D44A2">
      <w:pPr>
        <w:pStyle w:val="PargrafodaLista"/>
        <w:numPr>
          <w:ilvl w:val="1"/>
          <w:numId w:val="3"/>
        </w:numPr>
        <w:spacing w:after="120" w:line="240" w:lineRule="auto"/>
        <w:ind w:left="357" w:hanging="357"/>
        <w:jc w:val="both"/>
        <w:rPr>
          <w:rFonts w:ascii="Times New Roman" w:hAnsi="Times New Roman" w:cs="Times New Roman"/>
          <w:b/>
          <w:sz w:val="24"/>
          <w:szCs w:val="24"/>
        </w:rPr>
      </w:pPr>
      <w:r w:rsidRPr="00D56D37">
        <w:rPr>
          <w:rFonts w:ascii="Times New Roman" w:hAnsi="Times New Roman" w:cs="Times New Roman"/>
          <w:b/>
          <w:sz w:val="24"/>
          <w:szCs w:val="24"/>
        </w:rPr>
        <w:t xml:space="preserve">Discussão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351AD3">
        <w:rPr>
          <w:rFonts w:ascii="Times New Roman" w:hAnsi="Times New Roman" w:cs="Times New Roman"/>
          <w:sz w:val="24"/>
          <w:szCs w:val="24"/>
        </w:rPr>
        <w:t xml:space="preserve">Como prediz </w:t>
      </w:r>
      <w:r w:rsidR="00351AD3" w:rsidRPr="00351AD3">
        <w:rPr>
          <w:rFonts w:ascii="Times New Roman" w:eastAsia="Times New Roman" w:hAnsi="Times New Roman" w:cs="Times New Roman"/>
          <w:sz w:val="24"/>
          <w:szCs w:val="24"/>
          <w:lang w:eastAsia="pt-BR"/>
        </w:rPr>
        <w:t xml:space="preserve">o </w:t>
      </w:r>
      <w:r w:rsidR="00351AD3" w:rsidRPr="00D56D37">
        <w:rPr>
          <w:rStyle w:val="longtext"/>
          <w:rFonts w:ascii="Times New Roman" w:hAnsi="Times New Roman" w:cs="Times New Roman"/>
          <w:sz w:val="24"/>
          <w:szCs w:val="24"/>
        </w:rPr>
        <w:t xml:space="preserve">modelo conceitual de mudança institucional de </w:t>
      </w:r>
      <w:r w:rsidR="00351AD3" w:rsidRPr="00D56D37">
        <w:rPr>
          <w:rStyle w:val="longtext"/>
          <w:rFonts w:ascii="Times New Roman" w:hAnsi="Times New Roman" w:cs="Times New Roman"/>
          <w:sz w:val="24"/>
          <w:szCs w:val="24"/>
        </w:rPr>
        <w:fldChar w:fldCharType="begin"/>
      </w:r>
      <w:r w:rsidR="00351AD3" w:rsidRPr="00D56D37">
        <w:rPr>
          <w:rStyle w:val="longtext"/>
          <w:rFonts w:ascii="Times New Roman" w:hAnsi="Times New Roman" w:cs="Times New Roman"/>
          <w:sz w:val="24"/>
          <w:szCs w:val="24"/>
        </w:rPr>
        <w:instrText xml:space="preserve"> ADDIN EN.CITE &lt;EndNote&gt;&lt;Cite AuthorYear="1"&gt;&lt;Author&gt;Dillard&lt;/Author&gt;&lt;Year&gt;2004&lt;/Year&gt;&lt;RecNum&gt;86&lt;/RecNum&gt;&lt;DisplayText&gt;Dillard,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00351AD3" w:rsidRPr="00D56D37">
        <w:rPr>
          <w:rStyle w:val="longtext"/>
          <w:rFonts w:ascii="Times New Roman" w:hAnsi="Times New Roman" w:cs="Times New Roman"/>
          <w:sz w:val="24"/>
          <w:szCs w:val="24"/>
        </w:rPr>
        <w:fldChar w:fldCharType="separate"/>
      </w:r>
      <w:r w:rsidR="00351AD3" w:rsidRPr="00D56D37">
        <w:rPr>
          <w:rStyle w:val="longtext"/>
          <w:rFonts w:ascii="Times New Roman" w:hAnsi="Times New Roman" w:cs="Times New Roman"/>
          <w:noProof/>
          <w:sz w:val="24"/>
          <w:szCs w:val="24"/>
        </w:rPr>
        <w:t>Dillard, Rigsby</w:t>
      </w:r>
      <w:r w:rsidR="00351AD3" w:rsidRPr="00D56D37">
        <w:rPr>
          <w:rStyle w:val="longtext"/>
          <w:rFonts w:ascii="Times New Roman" w:hAnsi="Times New Roman" w:cs="Times New Roman"/>
          <w:i/>
          <w:noProof/>
          <w:sz w:val="24"/>
          <w:szCs w:val="24"/>
        </w:rPr>
        <w:t xml:space="preserve"> et al.</w:t>
      </w:r>
      <w:r w:rsidR="00351AD3" w:rsidRPr="00D56D37">
        <w:rPr>
          <w:rStyle w:val="longtext"/>
          <w:rFonts w:ascii="Times New Roman" w:hAnsi="Times New Roman" w:cs="Times New Roman"/>
          <w:noProof/>
          <w:sz w:val="24"/>
          <w:szCs w:val="24"/>
        </w:rPr>
        <w:t xml:space="preserve"> (2004)</w:t>
      </w:r>
      <w:r w:rsidR="00351AD3" w:rsidRPr="00D56D37">
        <w:rPr>
          <w:rStyle w:val="longtext"/>
          <w:rFonts w:ascii="Times New Roman" w:hAnsi="Times New Roman" w:cs="Times New Roman"/>
          <w:sz w:val="24"/>
          <w:szCs w:val="24"/>
        </w:rPr>
        <w:fldChar w:fldCharType="end"/>
      </w:r>
      <w:r w:rsidRPr="00D56D37">
        <w:rPr>
          <w:rFonts w:ascii="Times New Roman" w:hAnsi="Times New Roman" w:cs="Times New Roman"/>
          <w:sz w:val="24"/>
          <w:szCs w:val="24"/>
        </w:rPr>
        <w:t>, no nível econômico e político, as ações iniciadas pela Comissão Consultiva, reforçadas pela ação do Presidente da República Federativa do Brasil para alterar a Lei nº</w:t>
      </w:r>
      <w:r w:rsidR="003742F1" w:rsidRPr="00D56D37">
        <w:rPr>
          <w:rFonts w:ascii="Times New Roman" w:hAnsi="Times New Roman" w:cs="Times New Roman"/>
          <w:sz w:val="24"/>
          <w:szCs w:val="24"/>
        </w:rPr>
        <w:t xml:space="preserve"> 6.404/76,</w:t>
      </w:r>
      <w:r w:rsidRPr="00D56D37">
        <w:rPr>
          <w:rFonts w:ascii="Times New Roman" w:hAnsi="Times New Roman" w:cs="Times New Roman"/>
          <w:sz w:val="24"/>
          <w:szCs w:val="24"/>
        </w:rPr>
        <w:t xml:space="preserve"> </w:t>
      </w:r>
      <w:r w:rsidRPr="00E8013C">
        <w:rPr>
          <w:rFonts w:ascii="Times New Roman" w:hAnsi="Times New Roman" w:cs="Times New Roman"/>
          <w:sz w:val="24"/>
          <w:szCs w:val="24"/>
        </w:rPr>
        <w:t>constituíram a estrutura de dominação para associar o padrão do IASB (C</w:t>
      </w:r>
      <w:r w:rsidRPr="00E8013C">
        <w:rPr>
          <w:rFonts w:ascii="Times New Roman" w:hAnsi="Times New Roman" w:cs="Times New Roman"/>
          <w:sz w:val="24"/>
          <w:szCs w:val="24"/>
          <w:vertAlign w:val="subscript"/>
        </w:rPr>
        <w:t>EP</w:t>
      </w:r>
      <w:r w:rsidRPr="00E8013C">
        <w:rPr>
          <w:rFonts w:ascii="Times New Roman" w:hAnsi="Times New Roman" w:cs="Times New Roman"/>
          <w:sz w:val="24"/>
          <w:szCs w:val="24"/>
        </w:rPr>
        <w:t xml:space="preserve">) (estrutura de significação). A </w:t>
      </w:r>
      <w:r w:rsidRPr="00D56D37">
        <w:rPr>
          <w:rFonts w:ascii="Times New Roman" w:hAnsi="Times New Roman" w:cs="Times New Roman"/>
          <w:sz w:val="24"/>
          <w:szCs w:val="24"/>
        </w:rPr>
        <w:t>partir de 01 de janeiro de 2010, as agências do governo apenas regulamentam as normas de contabilidade e de auditoria (C</w:t>
      </w:r>
      <w:r w:rsidRPr="00D56D37">
        <w:rPr>
          <w:rFonts w:ascii="Times New Roman" w:hAnsi="Times New Roman" w:cs="Times New Roman"/>
          <w:sz w:val="24"/>
          <w:szCs w:val="24"/>
          <w:vertAlign w:val="subscript"/>
        </w:rPr>
        <w:t>EP</w:t>
      </w:r>
      <w:r w:rsidRPr="00D56D37">
        <w:rPr>
          <w:rFonts w:ascii="Times New Roman" w:hAnsi="Times New Roman" w:cs="Times New Roman"/>
          <w:sz w:val="24"/>
          <w:szCs w:val="24"/>
        </w:rPr>
        <w:t>), que serão utilizadas por todas as empresas. Esses critérios introduzidos dentro do campo da contabilidade (</w:t>
      </w:r>
      <w:r w:rsidR="00437454" w:rsidRPr="00437454">
        <w:rPr>
          <w:rFonts w:ascii="Times New Roman" w:hAnsi="Times New Roman" w:cs="Times New Roman"/>
          <w:sz w:val="24"/>
          <w:szCs w:val="24"/>
        </w:rPr>
        <w:t>GUERREIRO; RODRIGUES; CRAIG,</w:t>
      </w:r>
      <w:r w:rsidR="00437454">
        <w:rPr>
          <w:rFonts w:ascii="Times New Roman" w:hAnsi="Times New Roman" w:cs="Times New Roman"/>
          <w:sz w:val="24"/>
          <w:szCs w:val="24"/>
        </w:rPr>
        <w:t xml:space="preserve"> 2015</w:t>
      </w:r>
      <w:r w:rsidRPr="00D56D37">
        <w:rPr>
          <w:rFonts w:ascii="Times New Roman" w:hAnsi="Times New Roman" w:cs="Times New Roman"/>
          <w:sz w:val="24"/>
          <w:szCs w:val="24"/>
        </w:rPr>
        <w:t>) forneceram o contexto para o desenvolvimento da mudança social divergente (C</w:t>
      </w:r>
      <w:r w:rsidRPr="00D56D37">
        <w:rPr>
          <w:rFonts w:ascii="Times New Roman" w:hAnsi="Times New Roman" w:cs="Times New Roman"/>
          <w:sz w:val="24"/>
          <w:szCs w:val="24"/>
          <w:vertAlign w:val="subscript"/>
        </w:rPr>
        <w:t>CO</w:t>
      </w:r>
      <w:r w:rsidRPr="00D56D37">
        <w:rPr>
          <w:rFonts w:ascii="Times New Roman" w:hAnsi="Times New Roman" w:cs="Times New Roman"/>
          <w:sz w:val="24"/>
          <w:szCs w:val="24"/>
        </w:rPr>
        <w:t xml:space="preserve">), no nível do campo organizacional.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Para implementar a mudança social divergente (C</w:t>
      </w:r>
      <w:r w:rsidRPr="00D56D37">
        <w:rPr>
          <w:rFonts w:ascii="Times New Roman" w:hAnsi="Times New Roman" w:cs="Times New Roman"/>
          <w:sz w:val="24"/>
          <w:szCs w:val="24"/>
          <w:vertAlign w:val="subscript"/>
        </w:rPr>
        <w:t>CO</w:t>
      </w:r>
      <w:r w:rsidRPr="00D56D37">
        <w:rPr>
          <w:rFonts w:ascii="Times New Roman" w:hAnsi="Times New Roman" w:cs="Times New Roman"/>
          <w:sz w:val="24"/>
          <w:szCs w:val="24"/>
        </w:rPr>
        <w:t xml:space="preserve">) </w:t>
      </w:r>
      <w:r w:rsidRPr="00437454">
        <w:rPr>
          <w:rFonts w:ascii="Times New Roman" w:hAnsi="Times New Roman" w:cs="Times New Roman"/>
          <w:sz w:val="24"/>
          <w:szCs w:val="24"/>
        </w:rPr>
        <w:fldChar w:fldCharType="begin"/>
      </w:r>
      <w:r w:rsidR="004B57E9" w:rsidRPr="00437454">
        <w:rPr>
          <w:rFonts w:ascii="Times New Roman" w:hAnsi="Times New Roman" w:cs="Times New Roman"/>
          <w:sz w:val="24"/>
          <w:szCs w:val="24"/>
        </w:rPr>
        <w:instrText xml:space="preserve"> ADDIN EN.CITE &lt;EndNote&gt;&lt;Cite&gt;&lt;Author&gt;Guerreiro&lt;/Author&gt;&lt;Year&gt;2015&lt;/Year&gt;&lt;RecNum&gt;87&lt;/RecNum&gt;&lt;DisplayText&gt;(Seo e Creed, 2002; 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Cite&gt;&lt;Author&gt;Seo&lt;/Author&gt;&lt;Year&gt;2002&lt;/Year&gt;&lt;RecNum&gt;1684&lt;/RecNum&gt;&lt;record&gt;&lt;rec-number&gt;1684&lt;/rec-number&gt;&lt;foreign-keys&gt;&lt;key app="EN" db-id="ftp5tvzrevsrd3ezra8xrpznw2zztrwtadx5" timestamp="1466352587"&gt;1684&lt;/key&gt;&lt;key app="ENWeb" db-id=""&gt;0&lt;/key&gt;&lt;/foreign-keys&gt;&lt;ref-type name="Journal Article"&gt;17&lt;/ref-type&gt;&lt;contributors&gt;&lt;authors&gt;&lt;author&gt;Seo, Myeong-gu.&lt;/author&gt;&lt;author&gt;Creed, W. E. Douglas.&lt;/author&gt;&lt;/authors&gt;&lt;/contributors&gt;&lt;titles&gt;&lt;title&gt;Institutional contradictions, praxis, and institutional change: a dialectical perspective&lt;/title&gt;&lt;secondary-title&gt;Academy of Management Review&lt;/secondary-title&gt;&lt;/titles&gt;&lt;periodical&gt;&lt;full-title&gt;Academy of Management Review&lt;/full-title&gt;&lt;/periodical&gt;&lt;pages&gt;222-247&lt;/pages&gt;&lt;volume&gt;27&lt;/volume&gt;&lt;number&gt;2&lt;/number&gt;&lt;dates&gt;&lt;year&gt;2002&lt;/year&gt;&lt;/dates&gt;&lt;urls&gt;&lt;/urls&gt;&lt;/record&gt;&lt;/Cite&gt;&lt;/EndNote&gt;</w:instrText>
      </w:r>
      <w:r w:rsidRPr="00437454">
        <w:rPr>
          <w:rFonts w:ascii="Times New Roman" w:hAnsi="Times New Roman" w:cs="Times New Roman"/>
          <w:sz w:val="24"/>
          <w:szCs w:val="24"/>
        </w:rPr>
        <w:fldChar w:fldCharType="separate"/>
      </w:r>
      <w:r w:rsidR="00437454" w:rsidRPr="00437454">
        <w:rPr>
          <w:rFonts w:ascii="Times New Roman" w:hAnsi="Times New Roman" w:cs="Times New Roman"/>
          <w:noProof/>
          <w:sz w:val="24"/>
          <w:szCs w:val="24"/>
        </w:rPr>
        <w:t>(SEO; CREED, 2002; GUERREIRO; RODRIGUES; CRAIG, 2015)</w:t>
      </w:r>
      <w:r w:rsidRPr="00437454">
        <w:rPr>
          <w:rFonts w:ascii="Times New Roman" w:hAnsi="Times New Roman" w:cs="Times New Roman"/>
          <w:sz w:val="24"/>
          <w:szCs w:val="24"/>
        </w:rPr>
        <w:fldChar w:fldCharType="end"/>
      </w:r>
      <w:r w:rsidR="00351AD3">
        <w:rPr>
          <w:rFonts w:ascii="Times New Roman" w:hAnsi="Times New Roman" w:cs="Times New Roman"/>
          <w:sz w:val="24"/>
          <w:szCs w:val="24"/>
        </w:rPr>
        <w:t>, ou seja, a mudança das normas de contabilidade do modelo por regras para o modelo por princípios,</w:t>
      </w:r>
      <w:r w:rsidRPr="00D56D37">
        <w:rPr>
          <w:rFonts w:ascii="Times New Roman" w:hAnsi="Times New Roman" w:cs="Times New Roman"/>
          <w:sz w:val="24"/>
          <w:szCs w:val="24"/>
        </w:rPr>
        <w:t xml:space="preserve"> no nível do campo organizacional,</w:t>
      </w:r>
      <w:r w:rsidRPr="00351AD3">
        <w:rPr>
          <w:rFonts w:ascii="Times New Roman" w:hAnsi="Times New Roman" w:cs="Times New Roman"/>
          <w:sz w:val="24"/>
          <w:szCs w:val="24"/>
        </w:rPr>
        <w:t xml:space="preserve"> a estrutura de dominação</w:t>
      </w:r>
      <w:r w:rsidRPr="00D56D37">
        <w:rPr>
          <w:rFonts w:ascii="Times New Roman" w:hAnsi="Times New Roman" w:cs="Times New Roman"/>
          <w:sz w:val="24"/>
          <w:szCs w:val="24"/>
        </w:rPr>
        <w:t xml:space="preserve"> foi constituída pelas ações dos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do CPC e do IASB, que harmonizaram recursos de diferentes experiências para adotar as normas no modelo IFRS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&lt;EndNote&gt;&lt;Cite&gt;&lt;Author&gt;Guerreiro&lt;/Author&gt;&lt;Year&gt;2015&lt;/Year&gt;&lt;RecNum&gt;87&lt;/RecNum&gt;&lt;DisplayText&gt;(Greenwood e Suddaby, 2006; 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Cite&gt;&lt;Author&gt;Greenwood&lt;/Author&gt;&lt;Year&gt;2006&lt;/Year&gt;&lt;RecNum&gt;1685&lt;/RecNum&gt;&lt;record&gt;&lt;rec-number&gt;1685&lt;/rec-number&gt;&lt;foreign-keys&gt;&lt;key app="EN" db-id="ftp5tvzrevsrd3ezra8xrpznw2zztrwtadx5" timestamp="1466352827"&gt;1685&lt;/key&gt;&lt;key app="ENWeb" db-id=""&gt;0&lt;/key&gt;&lt;/foreign-keys&gt;&lt;ref-type name="Journal Article"&gt;17&lt;/ref-type&gt;&lt;contributors&gt;&lt;authors&gt;&lt;author&gt;Greenwood, Royston.&lt;/author&gt;&lt;author&gt;Suddaby, Roy.&lt;/author&gt;&lt;/authors&gt;&lt;/contributors&gt;&lt;titles&gt;&lt;title&gt;Institutional entrepreneurship in mature fields: The big five accounting firms&lt;/title&gt;&lt;secondary-title&gt;Academy of Management Journal&lt;/secondary-title&gt;&lt;/titles&gt;&lt;periodical&gt;&lt;full-title&gt;Academy of Management Journal&lt;/full-title&gt;&lt;/periodical&gt;&lt;pages&gt;27-46&lt;/pages&gt;&lt;volume&gt;49&lt;/volume&gt;&lt;number&gt;1&lt;/number&gt;&lt;dates&gt;&lt;year&gt;2006&lt;/year&gt;&lt;/dates&gt;&lt;urls&gt;&lt;/urls&gt;&lt;/record&gt;&lt;/Cite&gt;&lt;/EndNote&gt;</w:instrText>
      </w:r>
      <w:r w:rsidRPr="00D56D37">
        <w:rPr>
          <w:rFonts w:ascii="Times New Roman" w:hAnsi="Times New Roman" w:cs="Times New Roman"/>
          <w:sz w:val="24"/>
          <w:szCs w:val="24"/>
        </w:rPr>
        <w:fldChar w:fldCharType="separate"/>
      </w:r>
      <w:r w:rsidR="00437454">
        <w:rPr>
          <w:rFonts w:ascii="Times New Roman" w:hAnsi="Times New Roman" w:cs="Times New Roman"/>
          <w:noProof/>
          <w:sz w:val="24"/>
          <w:szCs w:val="24"/>
        </w:rPr>
        <w:t xml:space="preserve">(GREENWOOD; </w:t>
      </w:r>
      <w:r w:rsidR="00437454" w:rsidRPr="00D56D37">
        <w:rPr>
          <w:rFonts w:ascii="Times New Roman" w:hAnsi="Times New Roman" w:cs="Times New Roman"/>
          <w:noProof/>
          <w:sz w:val="24"/>
          <w:szCs w:val="24"/>
        </w:rPr>
        <w:t>SUDDABY,</w:t>
      </w:r>
      <w:r w:rsidR="00437454">
        <w:rPr>
          <w:rFonts w:ascii="Times New Roman" w:hAnsi="Times New Roman" w:cs="Times New Roman"/>
          <w:noProof/>
          <w:sz w:val="24"/>
          <w:szCs w:val="24"/>
        </w:rPr>
        <w:t xml:space="preserve"> 2006; </w:t>
      </w:r>
      <w:r w:rsidR="00437454" w:rsidRPr="00437454">
        <w:rPr>
          <w:rFonts w:ascii="Times New Roman" w:hAnsi="Times New Roman" w:cs="Times New Roman"/>
          <w:noProof/>
          <w:sz w:val="24"/>
          <w:szCs w:val="24"/>
        </w:rPr>
        <w:t>GUERREIRO; RODRIGUES; CRAIG, 201</w:t>
      </w:r>
      <w:r w:rsidR="004B57E9" w:rsidRPr="00D56D37">
        <w:rPr>
          <w:rFonts w:ascii="Times New Roman" w:hAnsi="Times New Roman" w:cs="Times New Roman"/>
          <w:noProof/>
          <w:sz w:val="24"/>
          <w:szCs w:val="24"/>
        </w:rPr>
        <w:t>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w:t>
      </w:r>
      <w:r w:rsidRPr="00351AD3">
        <w:rPr>
          <w:rFonts w:ascii="Times New Roman" w:hAnsi="Times New Roman" w:cs="Times New Roman"/>
          <w:sz w:val="24"/>
          <w:szCs w:val="24"/>
        </w:rPr>
        <w:t>(estrutura de significação)</w:t>
      </w:r>
      <w:r w:rsidRPr="00D56D37">
        <w:rPr>
          <w:rFonts w:ascii="Times New Roman" w:hAnsi="Times New Roman" w:cs="Times New Roman"/>
          <w:sz w:val="24"/>
          <w:szCs w:val="24"/>
        </w:rPr>
        <w:t xml:space="preserve"> sem a participação do Estado </w:t>
      </w:r>
      <w:r w:rsidR="00367489"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&lt;EndNote&gt;&lt;Cite&gt;&lt;Author&gt;Richardson&lt;/Author&gt;&lt;Year&gt;2010&lt;/Year&gt;&lt;RecNum&gt;1694&lt;/RecNum&gt;&lt;DisplayText&gt;(Richardson e Eberlein, 2010)&lt;/DisplayText&gt;&lt;record&gt;&lt;rec-number&gt;1694&lt;/rec-number&gt;&lt;foreign-keys&gt;&lt;key app="EN" db-id="ftp5tvzrevsrd3ezra8xrpznw2zztrwtadx5" timestamp="1466381319"&gt;1694&lt;/key&gt;&lt;key app="ENWeb" db-id=""&gt;0&lt;/key&gt;&lt;/foreign-keys&gt;&lt;ref-type name="Journal Article"&gt;17&lt;/ref-type&gt;&lt;contributors&gt;&lt;authors&gt;&lt;author&gt;Richardson, Alan J.&lt;/author&gt;&lt;author&gt;Eberlein, Burkard&lt;/author&gt;&lt;/authors&gt;&lt;/contributors&gt;&lt;titles&gt;&lt;title&gt;Legitimating Transnational Standard-Setting: The Case of the International Accounting Standards Board&lt;/title&gt;&lt;secondary-title&gt;Journal of Business Ethics&lt;/secondary-title&gt;&lt;/titles&gt;&lt;periodical&gt;&lt;full-title&gt;Journal of Business Ethics&lt;/full-title&gt;&lt;/periodical&gt;&lt;pages&gt;217-245&lt;/pages&gt;&lt;volume&gt;98&lt;/volume&gt;&lt;number&gt;2&lt;/number&gt;&lt;dates&gt;&lt;year&gt;2010&lt;/year&gt;&lt;/dates&gt;&lt;isbn&gt;0167-4544&amp;#xD;1573-0697&lt;/isbn&gt;&lt;urls&gt;&lt;/urls&gt;&lt;electronic-resource-num&gt;10.1007/s10551-010-0543-9&lt;/electronic-resource-num&gt;&lt;/record&gt;&lt;/Cite&gt;&lt;/EndNote&gt;</w:instrText>
      </w:r>
      <w:r w:rsidR="00367489" w:rsidRPr="00D56D37">
        <w:rPr>
          <w:rFonts w:ascii="Times New Roman" w:hAnsi="Times New Roman" w:cs="Times New Roman"/>
          <w:sz w:val="24"/>
          <w:szCs w:val="24"/>
        </w:rPr>
        <w:fldChar w:fldCharType="separate"/>
      </w:r>
      <w:r w:rsidR="00437454">
        <w:rPr>
          <w:rFonts w:ascii="Times New Roman" w:hAnsi="Times New Roman" w:cs="Times New Roman"/>
          <w:noProof/>
          <w:sz w:val="24"/>
          <w:szCs w:val="24"/>
        </w:rPr>
        <w:t xml:space="preserve">(RICHARDSON; </w:t>
      </w:r>
      <w:r w:rsidR="00437454" w:rsidRPr="00D56D37">
        <w:rPr>
          <w:rFonts w:ascii="Times New Roman" w:hAnsi="Times New Roman" w:cs="Times New Roman"/>
          <w:noProof/>
          <w:sz w:val="24"/>
          <w:szCs w:val="24"/>
        </w:rPr>
        <w:t>EBERLEIN, 2010</w:t>
      </w:r>
      <w:r w:rsidR="004B57E9" w:rsidRPr="00D56D37">
        <w:rPr>
          <w:rFonts w:ascii="Times New Roman" w:hAnsi="Times New Roman" w:cs="Times New Roman"/>
          <w:noProof/>
          <w:sz w:val="24"/>
          <w:szCs w:val="24"/>
        </w:rPr>
        <w:t>)</w:t>
      </w:r>
      <w:r w:rsidR="00367489"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Os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do CPC reforçaram o seu poder para reproduzir a prática operacional (P</w:t>
      </w:r>
      <w:r w:rsidRPr="00D56D37">
        <w:rPr>
          <w:rFonts w:ascii="Times New Roman" w:hAnsi="Times New Roman" w:cs="Times New Roman"/>
          <w:sz w:val="24"/>
          <w:szCs w:val="24"/>
          <w:vertAlign w:val="subscript"/>
        </w:rPr>
        <w:t>OP</w:t>
      </w:r>
      <w:r w:rsidRPr="00D56D37">
        <w:rPr>
          <w:rFonts w:ascii="Times New Roman" w:hAnsi="Times New Roman" w:cs="Times New Roman"/>
          <w:sz w:val="24"/>
          <w:szCs w:val="24"/>
        </w:rPr>
        <w:t xml:space="preserve">), em função dos critérios do IASB, sendo um tipo de relação colaborativa transnacional empregada por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poderosos </w:t>
      </w:r>
      <w:r w:rsidRPr="00D56D37">
        <w:rPr>
          <w:rFonts w:ascii="Times New Roman" w:hAnsi="Times New Roman" w:cs="Times New Roman"/>
          <w:sz w:val="24"/>
          <w:szCs w:val="24"/>
        </w:rPr>
        <w:fldChar w:fldCharType="begin">
          <w:fldData xml:space="preserve">PEVuZE5vdGU+PENpdGU+PEF1dGhvcj5HdWVycmVpcm88L0F1dGhvcj48WWVhcj4yMDE1PC9ZZWFy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</w:fldData>
        </w:fldChar>
      </w:r>
      <w:r w:rsidR="004B57E9" w:rsidRPr="00D56D37">
        <w:rPr>
          <w:rFonts w:ascii="Times New Roman" w:hAnsi="Times New Roman" w:cs="Times New Roman"/>
          <w:sz w:val="24"/>
          <w:szCs w:val="24"/>
        </w:rPr>
        <w:instrText xml:space="preserve"> ADDIN EN.CITE </w:instrText>
      </w:r>
      <w:r w:rsidR="004B57E9" w:rsidRPr="00D56D37">
        <w:rPr>
          <w:rFonts w:ascii="Times New Roman" w:hAnsi="Times New Roman" w:cs="Times New Roman"/>
          <w:sz w:val="24"/>
          <w:szCs w:val="24"/>
        </w:rPr>
        <w:fldChar w:fldCharType="begin">
          <w:fldData xml:space="preserve">PEVuZE5vdGU+PENpdGU+PEF1dGhvcj5HdWVycmVpcm88L0F1dGhvcj48WWVhcj4yMDE1PC9ZZWFy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</w:fldData>
        </w:fldChar>
      </w:r>
      <w:r w:rsidR="004B57E9" w:rsidRPr="00D56D37">
        <w:rPr>
          <w:rFonts w:ascii="Times New Roman" w:hAnsi="Times New Roman" w:cs="Times New Roman"/>
          <w:sz w:val="24"/>
          <w:szCs w:val="24"/>
        </w:rPr>
        <w:instrText xml:space="preserve"> ADDIN EN.CITE.DATA </w:instrText>
      </w:r>
      <w:r w:rsidR="004B57E9" w:rsidRPr="00D56D37">
        <w:rPr>
          <w:rFonts w:ascii="Times New Roman" w:hAnsi="Times New Roman" w:cs="Times New Roman"/>
          <w:sz w:val="24"/>
          <w:szCs w:val="24"/>
        </w:rPr>
      </w:r>
      <w:r w:rsidR="004B57E9" w:rsidRPr="00D56D37">
        <w:rPr>
          <w:rFonts w:ascii="Times New Roman" w:hAnsi="Times New Roman" w:cs="Times New Roman"/>
          <w:sz w:val="24"/>
          <w:szCs w:val="24"/>
        </w:rPr>
        <w:fldChar w:fldCharType="end"/>
      </w:r>
      <w:r w:rsidRPr="00D56D37">
        <w:rPr>
          <w:rFonts w:ascii="Times New Roman" w:hAnsi="Times New Roman" w:cs="Times New Roman"/>
          <w:sz w:val="24"/>
          <w:szCs w:val="24"/>
        </w:rPr>
      </w:r>
      <w:r w:rsidRPr="00D56D37">
        <w:rPr>
          <w:rFonts w:ascii="Times New Roman" w:hAnsi="Times New Roman" w:cs="Times New Roman"/>
          <w:sz w:val="24"/>
          <w:szCs w:val="24"/>
        </w:rPr>
        <w:fldChar w:fldCharType="separate"/>
      </w:r>
      <w:r w:rsidR="00437454">
        <w:rPr>
          <w:rFonts w:ascii="Times New Roman" w:hAnsi="Times New Roman" w:cs="Times New Roman"/>
          <w:noProof/>
          <w:sz w:val="24"/>
          <w:szCs w:val="24"/>
        </w:rPr>
        <w:t xml:space="preserve">(LOUNSBURY; </w:t>
      </w:r>
      <w:r w:rsidR="00437454" w:rsidRPr="00D56D37">
        <w:rPr>
          <w:rFonts w:ascii="Times New Roman" w:hAnsi="Times New Roman" w:cs="Times New Roman"/>
          <w:noProof/>
          <w:sz w:val="24"/>
          <w:szCs w:val="24"/>
        </w:rPr>
        <w:t>CRUMLEY</w:t>
      </w:r>
      <w:r w:rsidR="00437454">
        <w:rPr>
          <w:rFonts w:ascii="Times New Roman" w:hAnsi="Times New Roman" w:cs="Times New Roman"/>
          <w:noProof/>
          <w:sz w:val="24"/>
          <w:szCs w:val="24"/>
        </w:rPr>
        <w:t xml:space="preserve">, 2007; </w:t>
      </w:r>
      <w:r w:rsidR="00437454" w:rsidRPr="00437454">
        <w:rPr>
          <w:rFonts w:ascii="Times New Roman" w:hAnsi="Times New Roman" w:cs="Times New Roman"/>
          <w:noProof/>
          <w:sz w:val="24"/>
          <w:szCs w:val="24"/>
        </w:rPr>
        <w:t>GUERREIRO; RODRIGUES; CRAIG,</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fundamentada no argumento de que o IASB é um órgão normalizador internacional e, por isso, emite um conjunto de normas superiores</w:t>
      </w:r>
      <w:r w:rsidRPr="00351AD3">
        <w:rPr>
          <w:rFonts w:ascii="Times New Roman" w:hAnsi="Times New Roman" w:cs="Times New Roman"/>
          <w:sz w:val="24"/>
          <w:szCs w:val="24"/>
        </w:rPr>
        <w:t xml:space="preserve"> (estrutura de legitimação)</w:t>
      </w:r>
      <w:r w:rsidRPr="00D56D37">
        <w:rPr>
          <w:rFonts w:ascii="Times New Roman" w:hAnsi="Times New Roman" w:cs="Times New Roman"/>
          <w:sz w:val="24"/>
          <w:szCs w:val="24"/>
        </w:rPr>
        <w:t>, indicadas nos produtos do CPC (pronunciamentos técnicos, orientações e interpretações) e, consequentemente, nas Normas Brasileiras de Contabilidade (NBC).</w:t>
      </w:r>
    </w:p>
    <w:p w:rsidR="008B60D4" w:rsidRPr="00D56D37" w:rsidRDefault="008B60D4" w:rsidP="00A5709B">
      <w:pPr>
        <w:spacing w:after="0" w:line="240" w:lineRule="auto"/>
        <w:ind w:firstLine="709"/>
        <w:jc w:val="both"/>
        <w:rPr>
          <w:rFonts w:ascii="Times New Roman" w:hAnsi="Times New Roman" w:cs="Times New Roman"/>
          <w:sz w:val="24"/>
          <w:szCs w:val="24"/>
          <w:lang w:val="pt-PT"/>
        </w:rPr>
      </w:pPr>
      <w:r w:rsidRPr="00D56D37">
        <w:rPr>
          <w:rFonts w:ascii="Times New Roman" w:hAnsi="Times New Roman" w:cs="Times New Roman"/>
          <w:sz w:val="24"/>
          <w:szCs w:val="24"/>
          <w:lang w:val="pt-PT"/>
        </w:rPr>
        <w:t xml:space="preserve">No nível organizacional, as NBC foram aplicadas pelos profissionais da contabilidade, por meio de dois modelos de práticas operacionais: i) as NBC convergentes com as normas internacionais; e ii) as NBC sem equivalentes internacionais. </w:t>
      </w:r>
      <w:r w:rsidRPr="00D56D37">
        <w:rPr>
          <w:rFonts w:ascii="Times New Roman" w:hAnsi="Times New Roman" w:cs="Times New Roman"/>
          <w:sz w:val="24"/>
          <w:szCs w:val="24"/>
        </w:rPr>
        <w:t>No primeiro modelo, as NBC são classificadas como NBC completas e NBC simplificada. As NBC completas são aplicadas pelos profissionais das grandes empresas que assimilaram as práticas operacionais legitimadas no nível do campo organizacional, classificando-se nesse estudo como organizações inovadoras (</w:t>
      </w:r>
      <w:r w:rsidR="007B241E" w:rsidRPr="00D56D37">
        <w:rPr>
          <w:rFonts w:ascii="Times New Roman" w:hAnsi="Times New Roman" w:cs="Times New Roman"/>
          <w:sz w:val="24"/>
          <w:szCs w:val="24"/>
        </w:rPr>
        <w:t>DILLARD</w:t>
      </w:r>
      <w:r w:rsidR="007B241E">
        <w:rPr>
          <w:rFonts w:ascii="Times New Roman" w:hAnsi="Times New Roman" w:cs="Times New Roman"/>
          <w:sz w:val="24"/>
          <w:szCs w:val="24"/>
        </w:rPr>
        <w:t>; RIGSBY; GOODMAN,</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 xml:space="preserve">2004). A NBC simplificada é aplicada pelos profissionais das PME, que argumentam que a aplicação dessas normas relaciona-se mais com as penalidades do CFC, revelando a possibilidade de estas empresas estarem funcionando socialmente com práticas operacionais legitimadas no nível do campo organizacional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&lt;EndNote&gt;&lt;Cite&gt;&lt;Author&gt;Meyer&lt;/Author&gt;&lt;Year&gt;1977&lt;/Year&gt;&lt;RecNum&gt;1732&lt;/RecNum&gt;&lt;DisplayText&gt;(Meyer e Rowan, 1977)&lt;/DisplayText&gt;&lt;record&gt;&lt;rec-number&gt;1732&lt;/rec-number&gt;&lt;foreign-keys&gt;&lt;key app="EN" db-id="ftp5tvzrevsrd3ezra8xrpznw2zztrwtadx5" timestamp="1466995735"&gt;1732&lt;/key&gt;&lt;key app="ENWeb" db-id=""&gt;0&lt;/key&gt;&lt;/foreign-keys&gt;&lt;ref-type name="Journal Article"&gt;17&lt;/ref-type&gt;&lt;contributors&gt;&lt;authors&gt;&lt;author&gt;Meyer, John W. &lt;/author&gt;&lt;author&gt;Rowan, Brian.&lt;/author&gt;&lt;/authors&gt;&lt;/contributors&gt;&lt;titles&gt;&lt;title&gt;Institutionalized Organizations: Formal Structure as Myth and Ceremony&lt;/title&gt;&lt;secondary-title&gt;American Journal of Sociology&lt;/secondary-title&gt;&lt;/titles&gt;&lt;periodical&gt;&lt;full-title&gt;American Journal of Sociology&lt;/full-title&gt;&lt;/periodical&gt;&lt;pages&gt;340-363&lt;/pages&gt;&lt;volume&gt;33&lt;/volume&gt;&lt;number&gt;2&lt;/number&gt;&lt;dates&gt;&lt;year&gt;1977&lt;/year&gt;&lt;/dates&gt;&lt;urls&gt;&lt;/urls&gt;&lt;/record&gt;&lt;/Cite&gt;&lt;/EndNote&gt;</w:instrText>
      </w:r>
      <w:r w:rsidRPr="00D56D37">
        <w:rPr>
          <w:rFonts w:ascii="Times New Roman" w:hAnsi="Times New Roman" w:cs="Times New Roman"/>
          <w:sz w:val="24"/>
          <w:szCs w:val="24"/>
        </w:rPr>
        <w:fldChar w:fldCharType="separate"/>
      </w:r>
      <w:r w:rsidR="00297023">
        <w:rPr>
          <w:rFonts w:ascii="Times New Roman" w:hAnsi="Times New Roman" w:cs="Times New Roman"/>
          <w:noProof/>
          <w:sz w:val="24"/>
          <w:szCs w:val="24"/>
        </w:rPr>
        <w:t xml:space="preserve">(MEYER; </w:t>
      </w:r>
      <w:r w:rsidR="00297023" w:rsidRPr="00D56D37">
        <w:rPr>
          <w:rFonts w:ascii="Times New Roman" w:hAnsi="Times New Roman" w:cs="Times New Roman"/>
          <w:noProof/>
          <w:sz w:val="24"/>
          <w:szCs w:val="24"/>
        </w:rPr>
        <w:t>ROWAN,</w:t>
      </w:r>
      <w:r w:rsidR="004B57E9" w:rsidRPr="00D56D37">
        <w:rPr>
          <w:rFonts w:ascii="Times New Roman" w:hAnsi="Times New Roman" w:cs="Times New Roman"/>
          <w:noProof/>
          <w:sz w:val="24"/>
          <w:szCs w:val="24"/>
        </w:rPr>
        <w:t xml:space="preserve"> 1977)</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mas estas práticas podem não estar associadas ao processo da contabilidade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&lt;EndNote&gt;&lt;Cite&gt;&lt;Author&gt;Hopper&lt;/Author&gt;&lt;Year&gt;2007&lt;/Year&gt;&lt;RecNum&gt;1701&lt;/RecNum&gt;&lt;DisplayText&gt;(Hopper e Major, 2007)&lt;/DisplayText&gt;&lt;record&gt;&lt;rec-number&gt;1701&lt;/rec-number&gt;&lt;foreign-keys&gt;&lt;key app="EN" db-id="ftp5tvzrevsrd3ezra8xrpznw2zztrwtadx5" timestamp="1466438454"&gt;1701&lt;/key&gt;&lt;key app="ENWeb" db-id=""&gt;0&lt;/key&gt;&lt;/foreign-keys&gt;&lt;ref-type name="Journal Article"&gt;17&lt;/ref-type&gt;&lt;contributors&gt;&lt;authors&gt;&lt;author&gt;Hopper, Trevor&lt;/author&gt;&lt;author&gt;Major, Maria&lt;/author&gt;&lt;/authors&gt;&lt;/contributors&gt;&lt;titles&gt;&lt;title&gt;Extending Institutional Analysis through Theoretical Triangulation: Regulation and Activity-Based Costing in Portuguese Telecommunications&lt;/title&gt;&lt;secondary-title&gt;European Accounting Review&lt;/secondary-title&gt;&lt;/titles&gt;&lt;periodical&gt;&lt;full-title&gt;European Accounting Review&lt;/full-title&gt;&lt;/periodical&gt;&lt;pages&gt;59-97&lt;/pages&gt;&lt;volume&gt;16&lt;/volume&gt;&lt;number&gt;1&lt;/number&gt;&lt;dates&gt;&lt;year&gt;2007&lt;/year&gt;&lt;/dates&gt;&lt;isbn&gt;0963-8180&amp;#xD;1468-4497&lt;/isbn&gt;&lt;urls&gt;&lt;/urls&gt;&lt;electronic-resource-num&gt;10.1080/09638180701265879&lt;/electronic-resource-num&gt;&lt;/record&gt;&lt;/Cite&gt;&lt;/EndNote&gt;</w:instrText>
      </w:r>
      <w:r w:rsidRPr="00D56D37">
        <w:rPr>
          <w:rFonts w:ascii="Times New Roman" w:hAnsi="Times New Roman" w:cs="Times New Roman"/>
          <w:sz w:val="24"/>
          <w:szCs w:val="24"/>
        </w:rPr>
        <w:fldChar w:fldCharType="separate"/>
      </w:r>
      <w:r w:rsidR="00297023">
        <w:rPr>
          <w:rFonts w:ascii="Times New Roman" w:hAnsi="Times New Roman" w:cs="Times New Roman"/>
          <w:noProof/>
          <w:sz w:val="24"/>
          <w:szCs w:val="24"/>
        </w:rPr>
        <w:t xml:space="preserve">(HOPPER; </w:t>
      </w:r>
      <w:r w:rsidR="00297023" w:rsidRPr="00D56D37">
        <w:rPr>
          <w:rFonts w:ascii="Times New Roman" w:hAnsi="Times New Roman" w:cs="Times New Roman"/>
          <w:noProof/>
          <w:sz w:val="24"/>
          <w:szCs w:val="24"/>
        </w:rPr>
        <w:t>MAJOR</w:t>
      </w:r>
      <w:r w:rsidR="004B57E9" w:rsidRPr="00D56D37">
        <w:rPr>
          <w:rFonts w:ascii="Times New Roman" w:hAnsi="Times New Roman" w:cs="Times New Roman"/>
          <w:noProof/>
          <w:sz w:val="24"/>
          <w:szCs w:val="24"/>
        </w:rPr>
        <w:t>, 2007)</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classificando-</w:t>
      </w:r>
      <w:r w:rsidR="00AA55F3" w:rsidRPr="00D56D37">
        <w:rPr>
          <w:rFonts w:ascii="Times New Roman" w:hAnsi="Times New Roman" w:cs="Times New Roman"/>
          <w:sz w:val="24"/>
          <w:szCs w:val="24"/>
        </w:rPr>
        <w:t xml:space="preserve">as </w:t>
      </w:r>
      <w:r w:rsidRPr="00D56D37">
        <w:rPr>
          <w:rFonts w:ascii="Times New Roman" w:hAnsi="Times New Roman" w:cs="Times New Roman"/>
          <w:sz w:val="24"/>
          <w:szCs w:val="24"/>
        </w:rPr>
        <w:t>para este estudo como organizações adotantes últimas (</w:t>
      </w:r>
      <w:r w:rsidR="007B241E" w:rsidRPr="00D56D37">
        <w:rPr>
          <w:rFonts w:ascii="Times New Roman" w:hAnsi="Times New Roman" w:cs="Times New Roman"/>
          <w:sz w:val="24"/>
          <w:szCs w:val="24"/>
        </w:rPr>
        <w:t>DILLARD</w:t>
      </w:r>
      <w:r w:rsidR="007B241E">
        <w:rPr>
          <w:rFonts w:ascii="Times New Roman" w:hAnsi="Times New Roman" w:cs="Times New Roman"/>
          <w:sz w:val="24"/>
          <w:szCs w:val="24"/>
        </w:rPr>
        <w:t>; RIGSBY; GOODMAN,</w:t>
      </w:r>
      <w:r w:rsidRPr="00D56D37">
        <w:rPr>
          <w:rFonts w:ascii="Times New Roman" w:hAnsi="Times New Roman" w:cs="Times New Roman"/>
          <w:i/>
          <w:sz w:val="24"/>
          <w:szCs w:val="24"/>
        </w:rPr>
        <w:t xml:space="preserve"> </w:t>
      </w:r>
      <w:r w:rsidRPr="00D56D37">
        <w:rPr>
          <w:rFonts w:ascii="Times New Roman" w:hAnsi="Times New Roman" w:cs="Times New Roman"/>
          <w:sz w:val="24"/>
          <w:szCs w:val="24"/>
        </w:rPr>
        <w:t xml:space="preserve">2004). </w:t>
      </w:r>
      <w:r w:rsidRPr="00D56D37">
        <w:rPr>
          <w:rFonts w:ascii="Times New Roman" w:hAnsi="Times New Roman" w:cs="Times New Roman"/>
          <w:bCs/>
          <w:iCs/>
          <w:sz w:val="24"/>
          <w:szCs w:val="24"/>
        </w:rPr>
        <w:t xml:space="preserve">No segundo modelo, a NBC específica sem equivalentes internacionais é aplicada pelos profissionais das </w:t>
      </w:r>
      <w:r w:rsidRPr="00D56D37">
        <w:rPr>
          <w:rFonts w:ascii="Times New Roman" w:hAnsi="Times New Roman" w:cs="Times New Roman"/>
          <w:bCs/>
          <w:iCs/>
          <w:sz w:val="24"/>
          <w:szCs w:val="24"/>
        </w:rPr>
        <w:lastRenderedPageBreak/>
        <w:t xml:space="preserve">MEP que não adotaram as IFRS; essa manifestação se desenvolveu logo no nível econômico e político. </w:t>
      </w:r>
      <w:r w:rsidRPr="00D56D37">
        <w:rPr>
          <w:rFonts w:ascii="Times New Roman" w:hAnsi="Times New Roman" w:cs="Times New Roman"/>
          <w:sz w:val="24"/>
          <w:szCs w:val="24"/>
          <w:lang w:val="pt-PT"/>
        </w:rPr>
        <w:t>Todo este processo de mudança das normas de conta</w:t>
      </w:r>
      <w:r w:rsidR="00B777F3" w:rsidRPr="00D56D37">
        <w:rPr>
          <w:rFonts w:ascii="Times New Roman" w:hAnsi="Times New Roman" w:cs="Times New Roman"/>
          <w:sz w:val="24"/>
          <w:szCs w:val="24"/>
          <w:lang w:val="pt-PT"/>
        </w:rPr>
        <w:t>bilidade encontra-se na Figura 2</w:t>
      </w:r>
      <w:r w:rsidRPr="00D56D37">
        <w:rPr>
          <w:rFonts w:ascii="Times New Roman" w:hAnsi="Times New Roman" w:cs="Times New Roman"/>
          <w:sz w:val="24"/>
          <w:szCs w:val="24"/>
          <w:lang w:val="pt-PT"/>
        </w:rPr>
        <w:t>.</w:t>
      </w:r>
    </w:p>
    <w:p w:rsidR="008B60D4" w:rsidRPr="00D56D37" w:rsidRDefault="008B60D4" w:rsidP="00A5709B">
      <w:pPr>
        <w:spacing w:after="0" w:line="240" w:lineRule="auto"/>
        <w:jc w:val="both"/>
        <w:rPr>
          <w:rFonts w:ascii="Times New Roman" w:hAnsi="Times New Roman" w:cs="Times New Roman"/>
          <w:noProof/>
          <w:sz w:val="24"/>
          <w:szCs w:val="24"/>
          <w:lang w:eastAsia="pt-BR"/>
        </w:rPr>
      </w:pPr>
    </w:p>
    <w:p w:rsidR="008B60D4" w:rsidRPr="00D56D37" w:rsidRDefault="008B60D4" w:rsidP="00A5709B">
      <w:pPr>
        <w:spacing w:after="0" w:line="240" w:lineRule="auto"/>
        <w:jc w:val="both"/>
        <w:rPr>
          <w:rFonts w:ascii="Times New Roman" w:hAnsi="Times New Roman" w:cs="Times New Roman"/>
          <w:sz w:val="24"/>
          <w:szCs w:val="24"/>
          <w:lang w:val="pt-PT"/>
        </w:rPr>
      </w:pPr>
      <w:r w:rsidRPr="00D56D37">
        <w:rPr>
          <w:rFonts w:ascii="Times New Roman" w:hAnsi="Times New Roman" w:cs="Times New Roman"/>
          <w:noProof/>
          <w:lang w:eastAsia="pt-BR"/>
        </w:rPr>
        <w:drawing>
          <wp:inline distT="0" distB="0" distL="0" distR="0" wp14:anchorId="3E1BEAEF" wp14:editId="501098E2">
            <wp:extent cx="5762625" cy="2886075"/>
            <wp:effectExtent l="0" t="0" r="9525" b="9525"/>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886075"/>
                    </a:xfrm>
                    <a:prstGeom prst="rect">
                      <a:avLst/>
                    </a:prstGeom>
                    <a:noFill/>
                    <a:ln>
                      <a:noFill/>
                    </a:ln>
                  </pic:spPr>
                </pic:pic>
              </a:graphicData>
            </a:graphic>
          </wp:inline>
        </w:drawing>
      </w:r>
    </w:p>
    <w:p w:rsidR="008B60D4" w:rsidRPr="00D56D37" w:rsidRDefault="008B60D4" w:rsidP="00A5709B">
      <w:pPr>
        <w:spacing w:after="0" w:line="240" w:lineRule="auto"/>
        <w:contextualSpacing/>
        <w:jc w:val="both"/>
        <w:rPr>
          <w:rFonts w:ascii="Times New Roman" w:hAnsi="Times New Roman" w:cs="Times New Roman"/>
          <w:sz w:val="20"/>
          <w:szCs w:val="20"/>
        </w:rPr>
      </w:pPr>
      <w:r w:rsidRPr="00D56D37">
        <w:rPr>
          <w:rFonts w:ascii="Times New Roman" w:hAnsi="Times New Roman" w:cs="Times New Roman"/>
          <w:sz w:val="20"/>
          <w:szCs w:val="20"/>
        </w:rPr>
        <w:t xml:space="preserve">Figura </w:t>
      </w:r>
      <w:r w:rsidR="00CE7C85" w:rsidRPr="00D56D37">
        <w:rPr>
          <w:rFonts w:ascii="Times New Roman" w:hAnsi="Times New Roman" w:cs="Times New Roman"/>
          <w:sz w:val="20"/>
          <w:szCs w:val="20"/>
        </w:rPr>
        <w:t>2</w:t>
      </w:r>
      <w:r w:rsidRPr="00D56D37">
        <w:rPr>
          <w:rFonts w:ascii="Times New Roman" w:hAnsi="Times New Roman" w:cs="Times New Roman"/>
          <w:sz w:val="20"/>
          <w:szCs w:val="20"/>
        </w:rPr>
        <w:t xml:space="preserve"> – Visão global da convergência e adoção das IFRS, no caso do Brasil, fundamentada no modelo de </w:t>
      </w:r>
      <w:r w:rsidRPr="00D56D37">
        <w:rPr>
          <w:rFonts w:ascii="Times New Roman" w:hAnsi="Times New Roman" w:cs="Times New Roman"/>
          <w:sz w:val="20"/>
          <w:szCs w:val="20"/>
        </w:rPr>
        <w:fldChar w:fldCharType="begin"/>
      </w:r>
      <w:r w:rsidR="004B57E9" w:rsidRPr="00D56D37">
        <w:rPr>
          <w:rFonts w:ascii="Times New Roman" w:hAnsi="Times New Roman" w:cs="Times New Roman"/>
          <w:sz w:val="20"/>
          <w:szCs w:val="20"/>
        </w:rPr>
        <w:instrText xml:space="preserve"> ADDIN EN.CITE &lt;EndNote&gt;&lt;Cite AuthorYear="1"&gt;&lt;Author&gt;Dillard&lt;/Author&gt;&lt;Year&gt;2004&lt;/Year&gt;&lt;RecNum&gt;86&lt;/RecNum&gt;&lt;Pages&gt;512&lt;/Pages&gt;&lt;DisplayText&gt;Dillard,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0"/>
          <w:szCs w:val="20"/>
        </w:rPr>
        <w:fldChar w:fldCharType="separate"/>
      </w:r>
      <w:r w:rsidR="004B57E9" w:rsidRPr="00D56D37">
        <w:rPr>
          <w:rFonts w:ascii="Times New Roman" w:hAnsi="Times New Roman" w:cs="Times New Roman"/>
          <w:noProof/>
          <w:sz w:val="20"/>
          <w:szCs w:val="20"/>
        </w:rPr>
        <w:t>Dillard, Rigsby</w:t>
      </w:r>
      <w:r w:rsidR="004B57E9" w:rsidRPr="00D56D37">
        <w:rPr>
          <w:rFonts w:ascii="Times New Roman" w:hAnsi="Times New Roman" w:cs="Times New Roman"/>
          <w:i/>
          <w:noProof/>
          <w:sz w:val="20"/>
          <w:szCs w:val="20"/>
        </w:rPr>
        <w:t xml:space="preserve"> et al.</w:t>
      </w:r>
      <w:r w:rsidR="004B57E9" w:rsidRPr="00D56D37">
        <w:rPr>
          <w:rFonts w:ascii="Times New Roman" w:hAnsi="Times New Roman" w:cs="Times New Roman"/>
          <w:noProof/>
          <w:sz w:val="20"/>
          <w:szCs w:val="20"/>
        </w:rPr>
        <w:t xml:space="preserve"> (2004)</w:t>
      </w:r>
      <w:r w:rsidRPr="00D56D37">
        <w:rPr>
          <w:rFonts w:ascii="Times New Roman" w:hAnsi="Times New Roman" w:cs="Times New Roman"/>
          <w:sz w:val="20"/>
          <w:szCs w:val="20"/>
        </w:rPr>
        <w:fldChar w:fldCharType="end"/>
      </w:r>
      <w:r w:rsidRPr="00D56D37">
        <w:rPr>
          <w:rFonts w:ascii="Times New Roman" w:hAnsi="Times New Roman" w:cs="Times New Roman"/>
          <w:sz w:val="20"/>
          <w:szCs w:val="20"/>
        </w:rPr>
        <w:t xml:space="preserve"> combinado com o modelo de </w:t>
      </w:r>
      <w:r w:rsidRPr="00D56D37">
        <w:rPr>
          <w:rFonts w:ascii="Times New Roman" w:hAnsi="Times New Roman" w:cs="Times New Roman"/>
          <w:sz w:val="20"/>
          <w:szCs w:val="20"/>
        </w:rPr>
        <w:fldChar w:fldCharType="begin"/>
      </w:r>
      <w:r w:rsidR="004B57E9" w:rsidRPr="00D56D37">
        <w:rPr>
          <w:rFonts w:ascii="Times New Roman" w:hAnsi="Times New Roman" w:cs="Times New Roman"/>
          <w:sz w:val="20"/>
          <w:szCs w:val="20"/>
        </w:rPr>
        <w:instrText xml:space="preserve"> ADDIN EN.CITE &lt;EndNote&gt;&lt;Cite AuthorYear="1"&gt;&lt;Author&gt;Guerreiro&lt;/Author&gt;&lt;Year&gt;2015&lt;/Year&gt;&lt;RecNum&gt;87&lt;/RecNum&gt;&lt;Pages&gt;29&lt;/Pages&gt;&lt;DisplayText&gt;Guerreiro,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0"/>
          <w:szCs w:val="20"/>
        </w:rPr>
        <w:fldChar w:fldCharType="separate"/>
      </w:r>
      <w:r w:rsidR="004B57E9" w:rsidRPr="00D56D37">
        <w:rPr>
          <w:rFonts w:ascii="Times New Roman" w:hAnsi="Times New Roman" w:cs="Times New Roman"/>
          <w:noProof/>
          <w:sz w:val="20"/>
          <w:szCs w:val="20"/>
        </w:rPr>
        <w:t>Guerreiro, Rodrigues</w:t>
      </w:r>
      <w:r w:rsidR="004B57E9" w:rsidRPr="00D56D37">
        <w:rPr>
          <w:rFonts w:ascii="Times New Roman" w:hAnsi="Times New Roman" w:cs="Times New Roman"/>
          <w:i/>
          <w:noProof/>
          <w:sz w:val="20"/>
          <w:szCs w:val="20"/>
        </w:rPr>
        <w:t xml:space="preserve"> et al.</w:t>
      </w:r>
      <w:r w:rsidR="004B57E9" w:rsidRPr="00D56D37">
        <w:rPr>
          <w:rFonts w:ascii="Times New Roman" w:hAnsi="Times New Roman" w:cs="Times New Roman"/>
          <w:noProof/>
          <w:sz w:val="20"/>
          <w:szCs w:val="20"/>
        </w:rPr>
        <w:t xml:space="preserve"> (2015)</w:t>
      </w:r>
      <w:r w:rsidRPr="00D56D37">
        <w:rPr>
          <w:rFonts w:ascii="Times New Roman" w:hAnsi="Times New Roman" w:cs="Times New Roman"/>
          <w:sz w:val="20"/>
          <w:szCs w:val="20"/>
        </w:rPr>
        <w:fldChar w:fldCharType="end"/>
      </w:r>
    </w:p>
    <w:p w:rsidR="008B60D4" w:rsidRPr="00D56D37" w:rsidRDefault="008B60D4" w:rsidP="00A5709B">
      <w:pPr>
        <w:spacing w:after="0" w:line="240" w:lineRule="auto"/>
        <w:ind w:firstLine="567"/>
        <w:contextualSpacing/>
        <w:jc w:val="both"/>
        <w:rPr>
          <w:rFonts w:ascii="Times New Roman" w:hAnsi="Times New Roman" w:cs="Times New Roman"/>
          <w:sz w:val="24"/>
          <w:szCs w:val="24"/>
          <w:lang w:val="pt-PT"/>
        </w:rPr>
      </w:pPr>
    </w:p>
    <w:p w:rsidR="008B60D4" w:rsidRPr="00D56D37" w:rsidRDefault="008B60D4" w:rsidP="007B241E">
      <w:pPr>
        <w:spacing w:after="0" w:line="240" w:lineRule="auto"/>
        <w:ind w:firstLine="709"/>
        <w:contextualSpacing/>
        <w:jc w:val="both"/>
        <w:rPr>
          <w:rFonts w:ascii="Times New Roman" w:hAnsi="Times New Roman" w:cs="Times New Roman"/>
          <w:sz w:val="24"/>
          <w:szCs w:val="24"/>
        </w:rPr>
      </w:pPr>
      <w:r w:rsidRPr="00D56D37">
        <w:rPr>
          <w:rFonts w:ascii="Times New Roman" w:hAnsi="Times New Roman" w:cs="Times New Roman"/>
          <w:sz w:val="24"/>
          <w:szCs w:val="24"/>
          <w:lang w:val="pt-PT"/>
        </w:rPr>
        <w:t xml:space="preserve">Da Figura </w:t>
      </w:r>
      <w:r w:rsidR="006F53B1" w:rsidRPr="00D56D37">
        <w:rPr>
          <w:rFonts w:ascii="Times New Roman" w:hAnsi="Times New Roman" w:cs="Times New Roman"/>
          <w:sz w:val="24"/>
          <w:szCs w:val="24"/>
          <w:lang w:val="pt-PT"/>
        </w:rPr>
        <w:t>2</w:t>
      </w:r>
      <w:r w:rsidRPr="00D56D37">
        <w:rPr>
          <w:rFonts w:ascii="Times New Roman" w:hAnsi="Times New Roman" w:cs="Times New Roman"/>
          <w:color w:val="000000" w:themeColor="text1"/>
          <w:sz w:val="24"/>
          <w:szCs w:val="24"/>
          <w:lang w:val="pt-PT"/>
        </w:rPr>
        <w:t xml:space="preserve">, </w:t>
      </w:r>
      <w:r w:rsidR="00AA55F3" w:rsidRPr="00D56D37">
        <w:rPr>
          <w:rFonts w:ascii="Times New Roman" w:hAnsi="Times New Roman" w:cs="Times New Roman"/>
          <w:color w:val="000000" w:themeColor="text1"/>
          <w:sz w:val="24"/>
          <w:szCs w:val="24"/>
          <w:lang w:val="pt-PT"/>
        </w:rPr>
        <w:t xml:space="preserve">ressalta-se </w:t>
      </w:r>
      <w:r w:rsidRPr="00D56D37">
        <w:rPr>
          <w:rFonts w:ascii="Times New Roman" w:hAnsi="Times New Roman" w:cs="Times New Roman"/>
          <w:sz w:val="24"/>
          <w:szCs w:val="24"/>
          <w:lang w:val="pt-PT"/>
        </w:rPr>
        <w:t>uma visão global</w:t>
      </w:r>
      <w:r w:rsidRPr="00D56D37">
        <w:rPr>
          <w:rFonts w:ascii="Times New Roman" w:hAnsi="Times New Roman" w:cs="Times New Roman"/>
          <w:sz w:val="24"/>
          <w:szCs w:val="24"/>
        </w:rPr>
        <w:t xml:space="preserve"> do novo arranjo institucional no Brasil, reforçado pelas ações do CFC que</w:t>
      </w:r>
      <w:r w:rsidR="00AA55F3" w:rsidRPr="00D56D37">
        <w:rPr>
          <w:rFonts w:ascii="Times New Roman" w:hAnsi="Times New Roman" w:cs="Times New Roman"/>
          <w:sz w:val="24"/>
          <w:szCs w:val="24"/>
        </w:rPr>
        <w:t>,</w:t>
      </w:r>
      <w:r w:rsidRPr="00D56D37">
        <w:rPr>
          <w:rFonts w:ascii="Times New Roman" w:hAnsi="Times New Roman" w:cs="Times New Roman"/>
          <w:sz w:val="24"/>
          <w:szCs w:val="24"/>
        </w:rPr>
        <w:t xml:space="preserve"> nesse contexto, configura-se como ator central (</w:t>
      </w:r>
      <w:r w:rsidR="007B241E" w:rsidRPr="00D56D37">
        <w:rPr>
          <w:rFonts w:ascii="Times New Roman" w:hAnsi="Times New Roman" w:cs="Times New Roman"/>
          <w:sz w:val="24"/>
          <w:szCs w:val="24"/>
        </w:rPr>
        <w:t>GUERREIRO</w:t>
      </w:r>
      <w:r w:rsidR="007B241E">
        <w:rPr>
          <w:rFonts w:ascii="Times New Roman" w:hAnsi="Times New Roman" w:cs="Times New Roman"/>
          <w:sz w:val="24"/>
          <w:szCs w:val="24"/>
        </w:rPr>
        <w:t>; RODRIGUES; CRAIG,</w:t>
      </w:r>
      <w:r w:rsidRPr="00D56D37">
        <w:rPr>
          <w:rFonts w:ascii="Times New Roman" w:hAnsi="Times New Roman" w:cs="Times New Roman"/>
          <w:i/>
          <w:sz w:val="24"/>
          <w:szCs w:val="24"/>
        </w:rPr>
        <w:t xml:space="preserve"> </w:t>
      </w:r>
      <w:r w:rsidR="007B241E">
        <w:rPr>
          <w:rFonts w:ascii="Times New Roman" w:hAnsi="Times New Roman" w:cs="Times New Roman"/>
          <w:sz w:val="24"/>
          <w:szCs w:val="24"/>
        </w:rPr>
        <w:t>2015</w:t>
      </w:r>
      <w:r w:rsidRPr="00D56D37">
        <w:rPr>
          <w:rFonts w:ascii="Times New Roman" w:hAnsi="Times New Roman" w:cs="Times New Roman"/>
          <w:sz w:val="24"/>
          <w:szCs w:val="24"/>
        </w:rPr>
        <w:t>) no processo de convergência e adoção das IFRS</w:t>
      </w:r>
      <w:r w:rsidRPr="00D56D37">
        <w:rPr>
          <w:rFonts w:ascii="Times New Roman" w:hAnsi="Times New Roman" w:cs="Times New Roman"/>
          <w:color w:val="FF0000"/>
          <w:sz w:val="24"/>
          <w:szCs w:val="24"/>
        </w:rPr>
        <w:t>.</w:t>
      </w:r>
      <w:r w:rsidRPr="00D56D37">
        <w:rPr>
          <w:rFonts w:ascii="Times New Roman" w:hAnsi="Times New Roman" w:cs="Times New Roman"/>
          <w:sz w:val="24"/>
          <w:szCs w:val="24"/>
        </w:rPr>
        <w:t xml:space="preserve"> </w:t>
      </w:r>
      <w:r w:rsidR="00AA55F3" w:rsidRPr="00D56D37">
        <w:rPr>
          <w:rFonts w:ascii="Times New Roman" w:hAnsi="Times New Roman" w:cs="Times New Roman"/>
          <w:sz w:val="24"/>
          <w:szCs w:val="24"/>
        </w:rPr>
        <w:t>O CFC atua</w:t>
      </w:r>
      <w:r w:rsidRPr="00D56D37">
        <w:rPr>
          <w:rFonts w:ascii="Times New Roman" w:hAnsi="Times New Roman" w:cs="Times New Roman"/>
          <w:sz w:val="24"/>
          <w:szCs w:val="24"/>
        </w:rPr>
        <w:t xml:space="preserve"> junto com os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da Comissão Consultiva</w:t>
      </w:r>
      <w:r w:rsidR="00B777F3" w:rsidRPr="00D56D37">
        <w:rPr>
          <w:rFonts w:ascii="Times New Roman" w:hAnsi="Times New Roman" w:cs="Times New Roman"/>
          <w:sz w:val="24"/>
          <w:szCs w:val="24"/>
        </w:rPr>
        <w:t>, atualmente CPC</w:t>
      </w:r>
      <w:r w:rsidRPr="00D56D37">
        <w:rPr>
          <w:rFonts w:ascii="Times New Roman" w:hAnsi="Times New Roman" w:cs="Times New Roman"/>
          <w:sz w:val="24"/>
          <w:szCs w:val="24"/>
        </w:rPr>
        <w:t xml:space="preserve">, participando do projeto de mudança da lei; é ator do CPC, participando da preparação das normas, e implementa as NBC convergentes com as normas internacionais, e ainda sustenta a NBC </w:t>
      </w:r>
      <w:r w:rsidRPr="00D56D37">
        <w:rPr>
          <w:rFonts w:ascii="Times New Roman" w:hAnsi="Times New Roman" w:cs="Times New Roman"/>
          <w:sz w:val="24"/>
          <w:szCs w:val="24"/>
          <w:lang w:val="pt-PT"/>
        </w:rPr>
        <w:t>sem equivalentes internacionais.</w:t>
      </w:r>
    </w:p>
    <w:p w:rsidR="008B60D4" w:rsidRPr="00D56D37" w:rsidRDefault="008B60D4" w:rsidP="00A5709B">
      <w:pPr>
        <w:spacing w:after="0" w:line="240" w:lineRule="auto"/>
        <w:ind w:firstLine="567"/>
        <w:contextualSpacing/>
        <w:jc w:val="both"/>
        <w:rPr>
          <w:rFonts w:ascii="Times New Roman" w:hAnsi="Times New Roman" w:cs="Times New Roman"/>
          <w:bCs/>
          <w:iCs/>
          <w:sz w:val="24"/>
          <w:szCs w:val="24"/>
        </w:rPr>
      </w:pPr>
    </w:p>
    <w:p w:rsidR="008B60D4" w:rsidRPr="00D56D37" w:rsidRDefault="008B60D4" w:rsidP="00A5709B">
      <w:pPr>
        <w:pStyle w:val="PargrafodaLista"/>
        <w:numPr>
          <w:ilvl w:val="0"/>
          <w:numId w:val="3"/>
        </w:numPr>
        <w:spacing w:after="0" w:line="240" w:lineRule="auto"/>
        <w:jc w:val="both"/>
        <w:rPr>
          <w:rFonts w:ascii="Times New Roman" w:hAnsi="Times New Roman" w:cs="Times New Roman"/>
          <w:sz w:val="24"/>
          <w:szCs w:val="24"/>
        </w:rPr>
      </w:pPr>
      <w:r w:rsidRPr="00D56D37">
        <w:rPr>
          <w:rFonts w:ascii="Times New Roman" w:hAnsi="Times New Roman" w:cs="Times New Roman"/>
          <w:bCs/>
          <w:iCs/>
          <w:sz w:val="24"/>
          <w:szCs w:val="24"/>
        </w:rPr>
        <w:t>CONSIDERAÇÕES FINAIS</w:t>
      </w:r>
    </w:p>
    <w:p w:rsidR="008B60D4" w:rsidRPr="00D56D37" w:rsidRDefault="008B60D4" w:rsidP="00A5709B">
      <w:pPr>
        <w:pStyle w:val="PargrafodaLista"/>
        <w:spacing w:after="0" w:line="240" w:lineRule="auto"/>
        <w:ind w:left="360" w:firstLine="709"/>
        <w:jc w:val="both"/>
        <w:rPr>
          <w:rFonts w:ascii="Times New Roman" w:hAnsi="Times New Roman" w:cs="Times New Roman"/>
          <w:sz w:val="24"/>
          <w:szCs w:val="24"/>
        </w:rPr>
      </w:pPr>
    </w:p>
    <w:p w:rsidR="008B60D4" w:rsidRPr="00D56D37" w:rsidRDefault="008B60D4" w:rsidP="00A5709B">
      <w:pPr>
        <w:spacing w:after="0" w:line="240" w:lineRule="auto"/>
        <w:ind w:firstLine="709"/>
        <w:jc w:val="both"/>
        <w:rPr>
          <w:rFonts w:ascii="Times New Roman" w:hAnsi="Times New Roman" w:cs="Times New Roman"/>
          <w:sz w:val="24"/>
          <w:szCs w:val="24"/>
          <w:lang w:val="pt-PT"/>
        </w:rPr>
      </w:pPr>
      <w:r w:rsidRPr="00D56D37">
        <w:rPr>
          <w:rFonts w:ascii="Times New Roman" w:hAnsi="Times New Roman" w:cs="Times New Roman"/>
          <w:sz w:val="24"/>
          <w:szCs w:val="24"/>
        </w:rPr>
        <w:t xml:space="preserve">O </w:t>
      </w:r>
      <w:r w:rsidRPr="00D56D37">
        <w:rPr>
          <w:rFonts w:ascii="Times New Roman" w:hAnsi="Times New Roman" w:cs="Times New Roman"/>
          <w:sz w:val="24"/>
          <w:szCs w:val="24"/>
          <w:lang w:val="pt-PT"/>
        </w:rPr>
        <w:t>estudo revela como os níveis do sistema social flu</w:t>
      </w:r>
      <w:r w:rsidRPr="00D56D37">
        <w:rPr>
          <w:rFonts w:ascii="Times New Roman" w:hAnsi="Times New Roman" w:cs="Times New Roman"/>
          <w:color w:val="000000" w:themeColor="text1"/>
          <w:sz w:val="24"/>
          <w:szCs w:val="24"/>
          <w:lang w:val="pt-PT"/>
        </w:rPr>
        <w:t>í</w:t>
      </w:r>
      <w:r w:rsidRPr="00D56D37">
        <w:rPr>
          <w:rFonts w:ascii="Times New Roman" w:hAnsi="Times New Roman" w:cs="Times New Roman"/>
          <w:sz w:val="24"/>
          <w:szCs w:val="24"/>
          <w:lang w:val="pt-PT"/>
        </w:rPr>
        <w:t xml:space="preserve">ram </w:t>
      </w:r>
      <w:r w:rsidRPr="00D56D37">
        <w:rPr>
          <w:rFonts w:ascii="Times New Roman" w:hAnsi="Times New Roman" w:cs="Times New Roman"/>
          <w:sz w:val="24"/>
          <w:szCs w:val="24"/>
          <w:lang w:val="pt-PT"/>
        </w:rPr>
        <w:fldChar w:fldCharType="begin"/>
      </w:r>
      <w:r w:rsidR="004B57E9" w:rsidRPr="00D56D37">
        <w:rPr>
          <w:rFonts w:ascii="Times New Roman" w:hAnsi="Times New Roman" w:cs="Times New Roman"/>
          <w:sz w:val="24"/>
          <w:szCs w:val="24"/>
          <w:lang w:val="pt-PT"/>
        </w:rPr>
        <w:instrText xml:space="preserve"> ADDIN EN.CITE &lt;EndNote&gt;&lt;Cite&gt;&lt;Author&gt;Dillard&lt;/Author&gt;&lt;Year&gt;2004&lt;/Year&gt;&lt;RecNum&gt;86&lt;/RecNum&gt;&lt;DisplayText&gt;(Dillard, Rigsby&lt;style face="italic"&gt; et al.&lt;/style&gt;, 2004)&lt;/DisplayText&gt;&lt;record&gt;&lt;rec-number&gt;86&lt;/rec-number&gt;&lt;foreign-keys&gt;&lt;key app="EN" db-id="ftp5tvzrevsrd3ezra8xrpznw2zztrwtadx5" timestamp="1442976280"&gt;86&lt;/key&gt;&lt;key app="ENWeb" db-id=""&gt;0&lt;/key&gt;&lt;/foreign-keys&gt;&lt;ref-type name="Journal Article"&gt;17&lt;/ref-type&gt;&lt;contributors&gt;&lt;authors&gt;&lt;author&gt;Dillard, Jesse F.&lt;/author&gt;&lt;author&gt;Rigsby, John T.&lt;/author&gt;&lt;author&gt;Goodman, Carrie.&lt;/author&gt;&lt;/authors&gt;&lt;/contributors&gt;&lt;titles&gt;&lt;title&gt;The making and remaking of organization context&lt;/title&gt;&lt;secondary-title&gt;Accounting, Auditing &amp;amp; Accountability Journal&lt;/secondary-title&gt;&lt;/titles&gt;&lt;periodical&gt;&lt;full-title&gt;Accounting, Auditing &amp;amp; Accountability Journal&lt;/full-title&gt;&lt;/periodical&gt;&lt;pages&gt;506-542&lt;/pages&gt;&lt;volume&gt;17&lt;/volume&gt;&lt;number&gt;4&lt;/number&gt;&lt;dates&gt;&lt;year&gt;2004&lt;/year&gt;&lt;/dates&gt;&lt;isbn&gt;0951-3574&lt;/isbn&gt;&lt;urls&gt;&lt;/urls&gt;&lt;electronic-resource-num&gt;10.1108/09513570410554542&lt;/electronic-resource-num&gt;&lt;/record&gt;&lt;/Cite&gt;&lt;/EndNote&gt;</w:instrText>
      </w:r>
      <w:r w:rsidRPr="00D56D37">
        <w:rPr>
          <w:rFonts w:ascii="Times New Roman" w:hAnsi="Times New Roman" w:cs="Times New Roman"/>
          <w:sz w:val="24"/>
          <w:szCs w:val="24"/>
          <w:lang w:val="pt-PT"/>
        </w:rPr>
        <w:fldChar w:fldCharType="separate"/>
      </w:r>
      <w:r w:rsidR="004B57E9" w:rsidRPr="00D56D37">
        <w:rPr>
          <w:rFonts w:ascii="Times New Roman" w:hAnsi="Times New Roman" w:cs="Times New Roman"/>
          <w:noProof/>
          <w:sz w:val="24"/>
          <w:szCs w:val="24"/>
          <w:lang w:val="pt-PT"/>
        </w:rPr>
        <w:t>(</w:t>
      </w:r>
      <w:r w:rsidR="007B241E" w:rsidRPr="00D56D37">
        <w:rPr>
          <w:rFonts w:ascii="Times New Roman" w:hAnsi="Times New Roman" w:cs="Times New Roman"/>
          <w:sz w:val="24"/>
          <w:szCs w:val="24"/>
        </w:rPr>
        <w:t>DILLARD</w:t>
      </w:r>
      <w:r w:rsidR="007B241E">
        <w:rPr>
          <w:rFonts w:ascii="Times New Roman" w:hAnsi="Times New Roman" w:cs="Times New Roman"/>
          <w:sz w:val="24"/>
          <w:szCs w:val="24"/>
        </w:rPr>
        <w:t>; RIGSBY; GOODMAN,</w:t>
      </w:r>
      <w:r w:rsidR="004B57E9" w:rsidRPr="00D56D37">
        <w:rPr>
          <w:rFonts w:ascii="Times New Roman" w:hAnsi="Times New Roman" w:cs="Times New Roman"/>
          <w:noProof/>
          <w:sz w:val="24"/>
          <w:szCs w:val="24"/>
          <w:lang w:val="pt-PT"/>
        </w:rPr>
        <w:t xml:space="preserve"> 2004)</w:t>
      </w:r>
      <w:r w:rsidRPr="00D56D37">
        <w:rPr>
          <w:rFonts w:ascii="Times New Roman" w:hAnsi="Times New Roman" w:cs="Times New Roman"/>
          <w:sz w:val="24"/>
          <w:szCs w:val="24"/>
          <w:lang w:val="pt-PT"/>
        </w:rPr>
        <w:fldChar w:fldCharType="end"/>
      </w:r>
      <w:r w:rsidRPr="00D56D37">
        <w:rPr>
          <w:rFonts w:ascii="Times New Roman" w:hAnsi="Times New Roman" w:cs="Times New Roman"/>
          <w:sz w:val="24"/>
          <w:szCs w:val="24"/>
          <w:lang w:val="pt-PT"/>
        </w:rPr>
        <w:t xml:space="preserve"> através d</w:t>
      </w:r>
      <w:r w:rsidRPr="00E06E48">
        <w:rPr>
          <w:rFonts w:ascii="Times New Roman" w:hAnsi="Times New Roman" w:cs="Times New Roman"/>
          <w:sz w:val="24"/>
          <w:szCs w:val="24"/>
          <w:lang w:val="pt-PT"/>
        </w:rPr>
        <w:t xml:space="preserve">as estruturas </w:t>
      </w:r>
      <w:r w:rsidR="00E06E48" w:rsidRPr="00E06E48">
        <w:rPr>
          <w:rFonts w:ascii="Times New Roman" w:hAnsi="Times New Roman" w:cs="Times New Roman"/>
          <w:sz w:val="24"/>
          <w:szCs w:val="24"/>
          <w:lang w:val="pt-PT"/>
        </w:rPr>
        <w:t xml:space="preserve">sociais </w:t>
      </w:r>
      <w:r w:rsidRPr="00E06E48">
        <w:rPr>
          <w:rFonts w:ascii="Times New Roman" w:hAnsi="Times New Roman" w:cs="Times New Roman"/>
          <w:sz w:val="24"/>
          <w:szCs w:val="24"/>
          <w:lang w:val="pt-PT"/>
        </w:rPr>
        <w:t xml:space="preserve">de significação, dominação e legitimação </w:t>
      </w:r>
      <w:r w:rsidRPr="00D56D37">
        <w:rPr>
          <w:rFonts w:ascii="Times New Roman" w:hAnsi="Times New Roman" w:cs="Times New Roman"/>
          <w:sz w:val="24"/>
          <w:szCs w:val="24"/>
          <w:lang w:val="pt-PT"/>
        </w:rPr>
        <w:fldChar w:fldCharType="begin"/>
      </w:r>
      <w:r w:rsidR="004B57E9" w:rsidRPr="00D56D37">
        <w:rPr>
          <w:rFonts w:ascii="Times New Roman" w:hAnsi="Times New Roman" w:cs="Times New Roman"/>
          <w:sz w:val="24"/>
          <w:szCs w:val="24"/>
          <w:lang w:val="pt-PT"/>
        </w:rPr>
        <w:instrText xml:space="preserve"> ADDIN EN.CITE &lt;EndNote&gt;&lt;Cite&gt;&lt;Author&gt;Guerreiro&lt;/Author&gt;&lt;Year&gt;2015&lt;/Year&gt;&lt;RecNum&gt;87&lt;/RecNum&gt;&lt;DisplayText&gt;(Guerreiro,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lang w:val="pt-PT"/>
        </w:rPr>
        <w:fldChar w:fldCharType="separate"/>
      </w:r>
      <w:r w:rsidR="004B57E9" w:rsidRPr="00D56D37">
        <w:rPr>
          <w:rFonts w:ascii="Times New Roman" w:hAnsi="Times New Roman" w:cs="Times New Roman"/>
          <w:noProof/>
          <w:sz w:val="24"/>
          <w:szCs w:val="24"/>
          <w:lang w:val="pt-PT"/>
        </w:rPr>
        <w:t>(</w:t>
      </w:r>
      <w:r w:rsidR="007B241E" w:rsidRPr="00D56D37">
        <w:rPr>
          <w:rFonts w:ascii="Times New Roman" w:hAnsi="Times New Roman" w:cs="Times New Roman"/>
          <w:sz w:val="24"/>
          <w:szCs w:val="24"/>
        </w:rPr>
        <w:t>GUERREIRO</w:t>
      </w:r>
      <w:r w:rsidR="007B241E">
        <w:rPr>
          <w:rFonts w:ascii="Times New Roman" w:hAnsi="Times New Roman" w:cs="Times New Roman"/>
          <w:sz w:val="24"/>
          <w:szCs w:val="24"/>
        </w:rPr>
        <w:t>; RODRIGUES; CRAIG</w:t>
      </w:r>
      <w:r w:rsidR="004B57E9" w:rsidRPr="00D56D37">
        <w:rPr>
          <w:rFonts w:ascii="Times New Roman" w:hAnsi="Times New Roman" w:cs="Times New Roman"/>
          <w:noProof/>
          <w:sz w:val="24"/>
          <w:szCs w:val="24"/>
          <w:lang w:val="pt-PT"/>
        </w:rPr>
        <w:t>, 2015)</w:t>
      </w:r>
      <w:r w:rsidRPr="00D56D37">
        <w:rPr>
          <w:rFonts w:ascii="Times New Roman" w:hAnsi="Times New Roman" w:cs="Times New Roman"/>
          <w:sz w:val="24"/>
          <w:szCs w:val="24"/>
          <w:lang w:val="pt-PT"/>
        </w:rPr>
        <w:fldChar w:fldCharType="end"/>
      </w:r>
      <w:r w:rsidRPr="00D56D37">
        <w:rPr>
          <w:rFonts w:ascii="Times New Roman" w:hAnsi="Times New Roman" w:cs="Times New Roman"/>
          <w:sz w:val="24"/>
          <w:szCs w:val="24"/>
          <w:lang w:val="pt-PT"/>
        </w:rPr>
        <w:t xml:space="preserve"> implícitas nas ações dos </w:t>
      </w:r>
      <w:r w:rsidR="00E06E48">
        <w:rPr>
          <w:rFonts w:ascii="Times New Roman" w:hAnsi="Times New Roman" w:cs="Times New Roman"/>
          <w:sz w:val="24"/>
          <w:szCs w:val="24"/>
          <w:lang w:val="pt-PT"/>
        </w:rPr>
        <w:t>agentes humanos</w:t>
      </w:r>
      <w:r w:rsidRPr="00D56D37">
        <w:rPr>
          <w:rFonts w:ascii="Times New Roman" w:hAnsi="Times New Roman" w:cs="Times New Roman"/>
          <w:sz w:val="24"/>
          <w:szCs w:val="24"/>
          <w:lang w:val="pt-PT"/>
        </w:rPr>
        <w:t xml:space="preserve"> </w:t>
      </w:r>
      <w:r w:rsidR="00E06E48" w:rsidRPr="00D149C0">
        <w:rPr>
          <w:rFonts w:ascii="Times New Roman" w:hAnsi="Times New Roman" w:cs="Times New Roman"/>
          <w:sz w:val="24"/>
          <w:szCs w:val="24"/>
        </w:rPr>
        <w:t xml:space="preserve">envolvidos </w:t>
      </w:r>
      <w:r w:rsidR="00E06E48">
        <w:rPr>
          <w:rFonts w:ascii="Times New Roman" w:hAnsi="Times New Roman" w:cs="Times New Roman"/>
          <w:sz w:val="24"/>
          <w:szCs w:val="24"/>
        </w:rPr>
        <w:t>no CPC</w:t>
      </w:r>
      <w:r w:rsidR="00E06E48" w:rsidRPr="00D149C0">
        <w:rPr>
          <w:rFonts w:ascii="Times New Roman" w:hAnsi="Times New Roman" w:cs="Times New Roman"/>
          <w:sz w:val="24"/>
          <w:szCs w:val="24"/>
        </w:rPr>
        <w:t xml:space="preserve"> </w:t>
      </w:r>
      <w:r w:rsidR="00E06E48" w:rsidRPr="00D149C0">
        <w:rPr>
          <w:rFonts w:ascii="Times New Roman" w:hAnsi="Times New Roman" w:cs="Times New Roman"/>
          <w:color w:val="000000" w:themeColor="text1"/>
          <w:sz w:val="24"/>
          <w:szCs w:val="24"/>
        </w:rPr>
        <w:t xml:space="preserve">e </w:t>
      </w:r>
      <w:r w:rsidR="00E06E48">
        <w:rPr>
          <w:rFonts w:ascii="Times New Roman" w:hAnsi="Times New Roman" w:cs="Times New Roman"/>
          <w:color w:val="000000" w:themeColor="text1"/>
          <w:sz w:val="24"/>
          <w:szCs w:val="24"/>
        </w:rPr>
        <w:t>n</w:t>
      </w:r>
      <w:r w:rsidR="00E06E48" w:rsidRPr="00D149C0">
        <w:rPr>
          <w:rFonts w:ascii="Times New Roman" w:hAnsi="Times New Roman" w:cs="Times New Roman"/>
          <w:color w:val="000000" w:themeColor="text1"/>
          <w:sz w:val="24"/>
          <w:szCs w:val="24"/>
        </w:rPr>
        <w:t>o</w:t>
      </w:r>
      <w:r w:rsidR="00E06E48">
        <w:rPr>
          <w:rFonts w:ascii="Times New Roman" w:hAnsi="Times New Roman" w:cs="Times New Roman"/>
          <w:sz w:val="24"/>
          <w:szCs w:val="24"/>
        </w:rPr>
        <w:t xml:space="preserve"> CGC</w:t>
      </w:r>
      <w:r w:rsidRPr="00D56D37">
        <w:rPr>
          <w:rFonts w:ascii="Times New Roman" w:hAnsi="Times New Roman" w:cs="Times New Roman"/>
          <w:sz w:val="24"/>
          <w:szCs w:val="24"/>
          <w:lang w:val="pt-PT"/>
        </w:rPr>
        <w:t>, influenciando e sendo influenciadas, em cada nível e entre os níveis. Essas estruturas introduzira</w:t>
      </w:r>
      <w:r w:rsidR="00E06E48">
        <w:rPr>
          <w:rFonts w:ascii="Times New Roman" w:hAnsi="Times New Roman" w:cs="Times New Roman"/>
          <w:sz w:val="24"/>
          <w:szCs w:val="24"/>
          <w:lang w:val="pt-PT"/>
        </w:rPr>
        <w:t>m a mudança social divergente n</w:t>
      </w:r>
      <w:r w:rsidR="002235A9">
        <w:rPr>
          <w:rFonts w:ascii="Times New Roman" w:hAnsi="Times New Roman" w:cs="Times New Roman"/>
          <w:sz w:val="24"/>
          <w:szCs w:val="24"/>
          <w:lang w:val="pt-PT"/>
        </w:rPr>
        <w:t>o sistema de Normas Brasileiras de Contabilidade</w:t>
      </w:r>
      <w:r w:rsidRPr="00D56D37">
        <w:rPr>
          <w:rFonts w:ascii="Times New Roman" w:hAnsi="Times New Roman" w:cs="Times New Roman"/>
          <w:sz w:val="24"/>
          <w:szCs w:val="24"/>
          <w:lang w:val="pt-PT"/>
        </w:rPr>
        <w:t xml:space="preserve">, mediada pelas características estruturais </w:t>
      </w:r>
      <w:r w:rsidRPr="00D56D37">
        <w:rPr>
          <w:rFonts w:ascii="Times New Roman" w:hAnsi="Times New Roman" w:cs="Times New Roman"/>
          <w:sz w:val="24"/>
          <w:szCs w:val="24"/>
          <w:lang w:val="pt-PT"/>
        </w:rPr>
        <w:fldChar w:fldCharType="begin"/>
      </w:r>
      <w:r w:rsidR="004B57E9" w:rsidRPr="00D56D37">
        <w:rPr>
          <w:rFonts w:ascii="Times New Roman" w:hAnsi="Times New Roman" w:cs="Times New Roman"/>
          <w:sz w:val="24"/>
          <w:szCs w:val="24"/>
          <w:lang w:val="pt-PT"/>
        </w:rPr>
        <w:instrText xml:space="preserve"> ADDIN EN.CITE &lt;EndNote&gt;&lt;Cite&gt;&lt;Author&gt;Giddens&lt;/Author&gt;&lt;Year&gt;2000&lt;/Year&gt;&lt;RecNum&gt;26&lt;/RecNum&gt;&lt;DisplayText&gt;(Giddens, 2000; 2009)&lt;/DisplayText&gt;&lt;record&gt;&lt;rec-number&gt;26&lt;/rec-number&gt;&lt;foreign-keys&gt;&lt;key app="EN" db-id="ftp5tvzrevsrd3ezra8xrpznw2zztrwtadx5" timestamp="1438519060"&gt;26&lt;/key&gt;&lt;/foreign-keys&gt;&lt;ref-type name="Book"&gt;6&lt;/ref-type&gt;&lt;contributors&gt;&lt;authors&gt;&lt;author&gt;Giddens, A.&lt;/author&gt;&lt;/authors&gt;&lt;/contributors&gt;&lt;titles&gt;&lt;title&gt;Dualidade da estrutura. Agência e estrutura&lt;/title&gt;&lt;/titles&gt;&lt;dates&gt;&lt;year&gt;2000&lt;/year&gt;&lt;/dates&gt;&lt;pub-location&gt;Oeiras, Portugal&lt;/pub-location&gt;&lt;publisher&gt;Celta Editora&lt;/publisher&gt;&lt;isbn&gt;972-774-063-4&lt;/isbn&gt;&lt;urls&gt;&lt;/urls&gt;&lt;/record&gt;&lt;/Cite&gt;&lt;Cite&gt;&lt;Author&gt;Giddens&lt;/Author&gt;&lt;Year&gt;2009&lt;/Year&gt;&lt;RecNum&gt;28&lt;/RecNum&gt;&lt;record&gt;&lt;rec-number&gt;28&lt;/rec-number&gt;&lt;foreign-keys&gt;&lt;key app="EN" db-id="ftp5tvzrevsrd3ezra8xrpznw2zztrwtadx5" timestamp="1438519685"&gt;28&lt;/key&gt;&lt;/foreign-keys&gt;&lt;ref-type name="Book"&gt;6&lt;/ref-type&gt;&lt;contributors&gt;&lt;authors&gt;&lt;author&gt;Giddens, A.&lt;/author&gt;&lt;/authors&gt;&lt;/contributors&gt;&lt;titles&gt;&lt;title&gt;A constituição da sociedade&lt;/title&gt;&lt;/titles&gt;&lt;pages&gt;458&lt;/pages&gt;&lt;number&gt;3ª ed.&lt;/number&gt;&lt;dates&gt;&lt;year&gt;2009&lt;/year&gt;&lt;/dates&gt;&lt;pub-location&gt;São Paulo&lt;/pub-location&gt;&lt;publisher&gt;Editora WMF Martins Fontes&lt;/publisher&gt;&lt;isbn&gt;978-85-7827-068-1&lt;/isbn&gt;&lt;urls&gt;&lt;/urls&gt;&lt;/record&gt;&lt;/Cite&gt;&lt;/EndNote&gt;</w:instrText>
      </w:r>
      <w:r w:rsidRPr="00D56D37">
        <w:rPr>
          <w:rFonts w:ascii="Times New Roman" w:hAnsi="Times New Roman" w:cs="Times New Roman"/>
          <w:sz w:val="24"/>
          <w:szCs w:val="24"/>
          <w:lang w:val="pt-PT"/>
        </w:rPr>
        <w:fldChar w:fldCharType="separate"/>
      </w:r>
      <w:r w:rsidR="004B57E9" w:rsidRPr="00D56D37">
        <w:rPr>
          <w:rFonts w:ascii="Times New Roman" w:hAnsi="Times New Roman" w:cs="Times New Roman"/>
          <w:noProof/>
          <w:sz w:val="24"/>
          <w:szCs w:val="24"/>
          <w:lang w:val="pt-PT"/>
        </w:rPr>
        <w:t>(</w:t>
      </w:r>
      <w:r w:rsidR="007B241E" w:rsidRPr="00D56D37">
        <w:rPr>
          <w:rFonts w:ascii="Times New Roman" w:hAnsi="Times New Roman" w:cs="Times New Roman"/>
          <w:noProof/>
          <w:sz w:val="24"/>
          <w:szCs w:val="24"/>
          <w:lang w:val="pt-PT"/>
        </w:rPr>
        <w:t>GIDDENS</w:t>
      </w:r>
      <w:r w:rsidR="004B57E9" w:rsidRPr="00D56D37">
        <w:rPr>
          <w:rFonts w:ascii="Times New Roman" w:hAnsi="Times New Roman" w:cs="Times New Roman"/>
          <w:noProof/>
          <w:sz w:val="24"/>
          <w:szCs w:val="24"/>
          <w:lang w:val="pt-PT"/>
        </w:rPr>
        <w:t>, 2000; 2009)</w:t>
      </w:r>
      <w:r w:rsidRPr="00D56D37">
        <w:rPr>
          <w:rFonts w:ascii="Times New Roman" w:hAnsi="Times New Roman" w:cs="Times New Roman"/>
          <w:sz w:val="24"/>
          <w:szCs w:val="24"/>
          <w:lang w:val="pt-PT"/>
        </w:rPr>
        <w:fldChar w:fldCharType="end"/>
      </w:r>
      <w:r w:rsidRPr="00D56D37">
        <w:rPr>
          <w:rFonts w:ascii="Times New Roman" w:hAnsi="Times New Roman" w:cs="Times New Roman"/>
          <w:sz w:val="24"/>
          <w:szCs w:val="24"/>
          <w:lang w:val="pt-PT"/>
        </w:rPr>
        <w:t xml:space="preserve"> indicadas </w:t>
      </w:r>
      <w:r w:rsidR="0032270F">
        <w:rPr>
          <w:rFonts w:ascii="Times New Roman" w:hAnsi="Times New Roman" w:cs="Times New Roman"/>
          <w:sz w:val="24"/>
          <w:szCs w:val="24"/>
          <w:lang w:val="pt-PT"/>
        </w:rPr>
        <w:t xml:space="preserve">como IFRS </w:t>
      </w:r>
      <w:r w:rsidRPr="00D56D37">
        <w:rPr>
          <w:rFonts w:ascii="Times New Roman" w:hAnsi="Times New Roman" w:cs="Times New Roman"/>
          <w:sz w:val="24"/>
          <w:szCs w:val="24"/>
          <w:lang w:val="pt-PT"/>
        </w:rPr>
        <w:t>nas novas práticas sociais</w:t>
      </w:r>
      <w:r w:rsidR="002235A9">
        <w:rPr>
          <w:rFonts w:ascii="Times New Roman" w:hAnsi="Times New Roman" w:cs="Times New Roman"/>
          <w:sz w:val="24"/>
          <w:szCs w:val="24"/>
          <w:lang w:val="pt-PT"/>
        </w:rPr>
        <w:t xml:space="preserve"> </w:t>
      </w:r>
      <w:r w:rsidRPr="00D56D37">
        <w:rPr>
          <w:rFonts w:ascii="Times New Roman" w:hAnsi="Times New Roman" w:cs="Times New Roman"/>
          <w:sz w:val="24"/>
          <w:szCs w:val="24"/>
          <w:lang w:val="pt-PT"/>
        </w:rPr>
        <w:fldChar w:fldCharType="begin"/>
      </w:r>
      <w:r w:rsidR="004B57E9" w:rsidRPr="00D56D37">
        <w:rPr>
          <w:rFonts w:ascii="Times New Roman" w:hAnsi="Times New Roman" w:cs="Times New Roman"/>
          <w:sz w:val="24"/>
          <w:szCs w:val="24"/>
          <w:lang w:val="pt-PT"/>
        </w:rPr>
        <w:instrText xml:space="preserve"> ADDIN EN.CITE &lt;EndNote&gt;&lt;Cite&gt;&lt;Author&gt;Guerreiro&lt;/Author&gt;&lt;Year&gt;2015&lt;/Year&gt;&lt;RecNum&gt;87&lt;/RecNum&gt;&lt;DisplayText&gt;(Guerreiro,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lang w:val="pt-PT"/>
        </w:rPr>
        <w:fldChar w:fldCharType="separate"/>
      </w:r>
      <w:r w:rsidR="004B57E9" w:rsidRPr="00D56D37">
        <w:rPr>
          <w:rFonts w:ascii="Times New Roman" w:hAnsi="Times New Roman" w:cs="Times New Roman"/>
          <w:noProof/>
          <w:sz w:val="24"/>
          <w:szCs w:val="24"/>
          <w:lang w:val="pt-PT"/>
        </w:rPr>
        <w:t>(</w:t>
      </w:r>
      <w:r w:rsidR="007B241E" w:rsidRPr="00D56D37">
        <w:rPr>
          <w:rFonts w:ascii="Times New Roman" w:hAnsi="Times New Roman" w:cs="Times New Roman"/>
          <w:sz w:val="24"/>
          <w:szCs w:val="24"/>
        </w:rPr>
        <w:t>GUERREIRO</w:t>
      </w:r>
      <w:r w:rsidR="007B241E">
        <w:rPr>
          <w:rFonts w:ascii="Times New Roman" w:hAnsi="Times New Roman" w:cs="Times New Roman"/>
          <w:sz w:val="24"/>
          <w:szCs w:val="24"/>
        </w:rPr>
        <w:t>; RODRIGUES; CRAIG,</w:t>
      </w:r>
      <w:r w:rsidR="004B57E9" w:rsidRPr="00D56D37">
        <w:rPr>
          <w:rFonts w:ascii="Times New Roman" w:hAnsi="Times New Roman" w:cs="Times New Roman"/>
          <w:noProof/>
          <w:sz w:val="24"/>
          <w:szCs w:val="24"/>
          <w:lang w:val="pt-PT"/>
        </w:rPr>
        <w:t xml:space="preserve"> 2015)</w:t>
      </w:r>
      <w:r w:rsidRPr="00D56D37">
        <w:rPr>
          <w:rFonts w:ascii="Times New Roman" w:hAnsi="Times New Roman" w:cs="Times New Roman"/>
          <w:sz w:val="24"/>
          <w:szCs w:val="24"/>
          <w:lang w:val="pt-PT"/>
        </w:rPr>
        <w:fldChar w:fldCharType="end"/>
      </w:r>
      <w:r w:rsidRPr="00D56D37">
        <w:rPr>
          <w:rFonts w:ascii="Times New Roman" w:hAnsi="Times New Roman" w:cs="Times New Roman"/>
          <w:sz w:val="24"/>
          <w:szCs w:val="24"/>
          <w:lang w:val="pt-PT"/>
        </w:rPr>
        <w:t>.</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lang w:val="pt-PT"/>
        </w:rPr>
        <w:t xml:space="preserve">Desse modo, no Brasil, </w:t>
      </w:r>
      <w:r w:rsidR="00B777F3" w:rsidRPr="00D56D37">
        <w:rPr>
          <w:rFonts w:ascii="Times New Roman" w:hAnsi="Times New Roman" w:cs="Times New Roman"/>
          <w:sz w:val="24"/>
          <w:szCs w:val="24"/>
          <w:lang w:val="pt-PT"/>
        </w:rPr>
        <w:t xml:space="preserve">país da América do Sul </w:t>
      </w:r>
      <w:r w:rsidRPr="00D56D37">
        <w:rPr>
          <w:rFonts w:ascii="Times New Roman" w:hAnsi="Times New Roman" w:cs="Times New Roman"/>
          <w:sz w:val="24"/>
          <w:szCs w:val="24"/>
          <w:lang w:val="pt-PT"/>
        </w:rPr>
        <w:t xml:space="preserve">que tem autonomia para escolher as IFRS </w:t>
      </w:r>
      <w:r w:rsidRPr="00D56D37">
        <w:rPr>
          <w:rFonts w:ascii="Times New Roman" w:hAnsi="Times New Roman" w:cs="Times New Roman"/>
          <w:sz w:val="24"/>
          <w:szCs w:val="24"/>
        </w:rPr>
        <w:t xml:space="preserve">ao nível econômico e </w:t>
      </w:r>
      <w:r w:rsidR="003A1A3E" w:rsidRPr="00D56D37">
        <w:rPr>
          <w:rFonts w:ascii="Times New Roman" w:hAnsi="Times New Roman" w:cs="Times New Roman"/>
          <w:sz w:val="24"/>
          <w:szCs w:val="24"/>
        </w:rPr>
        <w:t>político</w:t>
      </w:r>
      <w:r w:rsidRPr="00D56D37">
        <w:rPr>
          <w:rFonts w:ascii="Times New Roman" w:hAnsi="Times New Roman" w:cs="Times New Roman"/>
          <w:sz w:val="24"/>
          <w:szCs w:val="24"/>
        </w:rPr>
        <w:t xml:space="preserve">, </w:t>
      </w:r>
      <w:r w:rsidRPr="00D56D37">
        <w:rPr>
          <w:rFonts w:ascii="Times New Roman" w:hAnsi="Times New Roman" w:cs="Times New Roman"/>
          <w:sz w:val="24"/>
          <w:szCs w:val="24"/>
          <w:lang w:val="pt-PT"/>
        </w:rPr>
        <w:t xml:space="preserve">foi primeiramente </w:t>
      </w:r>
      <w:r w:rsidRPr="00D56D37">
        <w:rPr>
          <w:rFonts w:ascii="Times New Roman" w:hAnsi="Times New Roman" w:cs="Times New Roman"/>
          <w:sz w:val="24"/>
          <w:szCs w:val="24"/>
        </w:rPr>
        <w:t xml:space="preserve">interrompido </w:t>
      </w:r>
      <w:r w:rsidR="00B777F3" w:rsidRPr="00D56D37">
        <w:rPr>
          <w:rFonts w:ascii="Times New Roman" w:hAnsi="Times New Roman" w:cs="Times New Roman"/>
          <w:sz w:val="24"/>
          <w:szCs w:val="24"/>
        </w:rPr>
        <w:t xml:space="preserve">o modelo </w:t>
      </w:r>
      <w:r w:rsidR="00B777F3" w:rsidRPr="00D56D37">
        <w:rPr>
          <w:rFonts w:ascii="Times New Roman" w:hAnsi="Times New Roman" w:cs="Times New Roman"/>
          <w:i/>
          <w:sz w:val="24"/>
          <w:szCs w:val="24"/>
        </w:rPr>
        <w:t>code law</w:t>
      </w:r>
      <w:r w:rsidR="00B777F3" w:rsidRPr="00D56D37">
        <w:rPr>
          <w:rFonts w:ascii="Times New Roman" w:hAnsi="Times New Roman" w:cs="Times New Roman"/>
          <w:sz w:val="24"/>
          <w:szCs w:val="24"/>
          <w:lang w:val="pt-PT"/>
        </w:rPr>
        <w:t xml:space="preserve"> </w:t>
      </w:r>
      <w:r w:rsidRPr="00D56D37">
        <w:rPr>
          <w:rFonts w:ascii="Times New Roman" w:hAnsi="Times New Roman" w:cs="Times New Roman"/>
          <w:sz w:val="24"/>
          <w:szCs w:val="24"/>
        </w:rPr>
        <w:t xml:space="preserve">dentro do ordenamento legal do país </w:t>
      </w:r>
      <w:r w:rsidRPr="00D56D37">
        <w:rPr>
          <w:rFonts w:ascii="Times New Roman" w:hAnsi="Times New Roman" w:cs="Times New Roman"/>
          <w:sz w:val="24"/>
          <w:szCs w:val="24"/>
          <w:lang w:val="pt-PT"/>
        </w:rPr>
        <w:t xml:space="preserve">pelas múltiplas ações dos </w:t>
      </w:r>
      <w:r w:rsidR="00F57F3D">
        <w:rPr>
          <w:rFonts w:ascii="Times New Roman" w:hAnsi="Times New Roman" w:cs="Times New Roman"/>
          <w:sz w:val="24"/>
          <w:szCs w:val="24"/>
          <w:lang w:val="pt-PT"/>
        </w:rPr>
        <w:t>agentes</w:t>
      </w:r>
      <w:r w:rsidRPr="00D56D37">
        <w:rPr>
          <w:rFonts w:ascii="Times New Roman" w:hAnsi="Times New Roman" w:cs="Times New Roman"/>
          <w:sz w:val="24"/>
          <w:szCs w:val="24"/>
          <w:lang w:val="pt-PT"/>
        </w:rPr>
        <w:t xml:space="preserve"> d</w:t>
      </w:r>
      <w:r w:rsidRPr="00D56D37">
        <w:rPr>
          <w:rFonts w:ascii="Times New Roman" w:hAnsi="Times New Roman" w:cs="Times New Roman"/>
          <w:sz w:val="24"/>
          <w:szCs w:val="24"/>
        </w:rPr>
        <w:t>a Comissão Consultiva.</w:t>
      </w:r>
      <w:r w:rsidRPr="00D56D37">
        <w:rPr>
          <w:rFonts w:ascii="Times New Roman" w:hAnsi="Times New Roman" w:cs="Times New Roman"/>
          <w:sz w:val="24"/>
          <w:szCs w:val="24"/>
          <w:lang w:val="pt-PT"/>
        </w:rPr>
        <w:t xml:space="preserve"> </w:t>
      </w:r>
      <w:r w:rsidRPr="00D56D37">
        <w:rPr>
          <w:rFonts w:ascii="Times New Roman" w:hAnsi="Times New Roman" w:cs="Times New Roman"/>
          <w:sz w:val="24"/>
          <w:szCs w:val="24"/>
        </w:rPr>
        <w:t xml:space="preserve">O processo de mudança das normas de contabilidade ocorreu, ao nível do campo organizacional, pelas ações dos mesmos </w:t>
      </w:r>
      <w:r w:rsidR="00F57F3D">
        <w:rPr>
          <w:rFonts w:ascii="Times New Roman" w:hAnsi="Times New Roman" w:cs="Times New Roman"/>
          <w:sz w:val="24"/>
          <w:szCs w:val="24"/>
        </w:rPr>
        <w:t>agentes</w:t>
      </w:r>
      <w:r w:rsidRPr="00D56D37">
        <w:rPr>
          <w:rFonts w:ascii="Times New Roman" w:hAnsi="Times New Roman" w:cs="Times New Roman"/>
          <w:sz w:val="24"/>
          <w:szCs w:val="24"/>
        </w:rPr>
        <w:t xml:space="preserve"> </w:t>
      </w:r>
      <w:r w:rsidRPr="00D56D37">
        <w:rPr>
          <w:rFonts w:ascii="Times New Roman" w:hAnsi="Times New Roman" w:cs="Times New Roman"/>
          <w:sz w:val="24"/>
          <w:szCs w:val="24"/>
          <w:lang w:val="pt-PT"/>
        </w:rPr>
        <w:t>d</w:t>
      </w:r>
      <w:r w:rsidRPr="00D56D37">
        <w:rPr>
          <w:rFonts w:ascii="Times New Roman" w:hAnsi="Times New Roman" w:cs="Times New Roman"/>
          <w:sz w:val="24"/>
          <w:szCs w:val="24"/>
        </w:rPr>
        <w:t xml:space="preserve">a Comissão Consultiva, agora representando o CPC, legitimadas em função dos critérios do IASB. Assim, verifica-se que nem sempre os critérios do nível do campo organizacional são estabelecidos em função dos critérios do nível econômico e político, conforme prevê o modelo conceitual de Dillard </w:t>
      </w:r>
      <w:r w:rsidRPr="00D56D37">
        <w:rPr>
          <w:rFonts w:ascii="Times New Roman" w:hAnsi="Times New Roman" w:cs="Times New Roman"/>
          <w:i/>
          <w:sz w:val="24"/>
          <w:szCs w:val="24"/>
        </w:rPr>
        <w:t>et al</w:t>
      </w:r>
      <w:r w:rsidRPr="00D56D37">
        <w:rPr>
          <w:rFonts w:ascii="Times New Roman" w:hAnsi="Times New Roman" w:cs="Times New Roman"/>
          <w:sz w:val="24"/>
          <w:szCs w:val="24"/>
        </w:rPr>
        <w:t xml:space="preserve">. (2004). </w:t>
      </w:r>
      <w:r w:rsidR="00B777F3" w:rsidRPr="00D56D37">
        <w:rPr>
          <w:rFonts w:ascii="Times New Roman" w:hAnsi="Times New Roman" w:cs="Times New Roman"/>
          <w:sz w:val="24"/>
          <w:szCs w:val="24"/>
        </w:rPr>
        <w:t xml:space="preserve">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lastRenderedPageBreak/>
        <w:t xml:space="preserve">Ao nível organizacional foram acomodadas as práticas operacionais consistentes com os interesses das grandes empresas e das PME, representadas nas ações do CFC, que colaborou com a institucionalização da nova base reguladora no modelo IFRS, além de acomodar a base reguladora no modelo por regras, consistente com os interesses das MEP. Esse modelo </w:t>
      </w:r>
      <w:r w:rsidRPr="00D56D37">
        <w:rPr>
          <w:rFonts w:ascii="Times New Roman" w:hAnsi="Times New Roman" w:cs="Times New Roman"/>
          <w:color w:val="000000" w:themeColor="text1"/>
          <w:sz w:val="24"/>
          <w:szCs w:val="24"/>
        </w:rPr>
        <w:t xml:space="preserve">brasileiro </w:t>
      </w:r>
      <w:r w:rsidR="00B777F3" w:rsidRPr="00D56D37">
        <w:rPr>
          <w:rFonts w:ascii="Times New Roman" w:hAnsi="Times New Roman" w:cs="Times New Roman"/>
          <w:sz w:val="24"/>
          <w:szCs w:val="24"/>
        </w:rPr>
        <w:t>de representatividade (Figura 2</w:t>
      </w:r>
      <w:r w:rsidRPr="00D56D37">
        <w:rPr>
          <w:rFonts w:ascii="Times New Roman" w:hAnsi="Times New Roman" w:cs="Times New Roman"/>
          <w:sz w:val="24"/>
          <w:szCs w:val="24"/>
        </w:rPr>
        <w:t xml:space="preserve">) é bem diferente do modelo </w:t>
      </w:r>
      <w:r w:rsidR="00E968EF" w:rsidRPr="00D56D37">
        <w:rPr>
          <w:rFonts w:ascii="Times New Roman" w:hAnsi="Times New Roman" w:cs="Times New Roman"/>
          <w:sz w:val="24"/>
          <w:szCs w:val="24"/>
        </w:rPr>
        <w:t xml:space="preserve">do modelo conceitual de Dillard </w:t>
      </w:r>
      <w:r w:rsidR="00E968EF" w:rsidRPr="00D56D37">
        <w:rPr>
          <w:rFonts w:ascii="Times New Roman" w:hAnsi="Times New Roman" w:cs="Times New Roman"/>
          <w:i/>
          <w:sz w:val="24"/>
          <w:szCs w:val="24"/>
        </w:rPr>
        <w:t>et al</w:t>
      </w:r>
      <w:r w:rsidR="00E968EF" w:rsidRPr="00D56D37">
        <w:rPr>
          <w:rFonts w:ascii="Times New Roman" w:hAnsi="Times New Roman" w:cs="Times New Roman"/>
          <w:sz w:val="24"/>
          <w:szCs w:val="24"/>
        </w:rPr>
        <w:t>. (2004) e dos estudos de</w:t>
      </w:r>
      <w:r w:rsidRPr="00D56D37">
        <w:rPr>
          <w:rFonts w:ascii="Times New Roman" w:hAnsi="Times New Roman" w:cs="Times New Roman"/>
          <w:sz w:val="24"/>
          <w:szCs w:val="24"/>
        </w:rPr>
        <w:t xml:space="preserve"> país que pertence à comunidade europeia, como foi o estudo de </w:t>
      </w:r>
      <w:r w:rsidRPr="00D56D37">
        <w:rPr>
          <w:rFonts w:ascii="Times New Roman" w:hAnsi="Times New Roman" w:cs="Times New Roman"/>
          <w:sz w:val="24"/>
          <w:szCs w:val="24"/>
        </w:rPr>
        <w:fldChar w:fldCharType="begin"/>
      </w:r>
      <w:r w:rsidR="004B57E9" w:rsidRPr="00D56D37">
        <w:rPr>
          <w:rFonts w:ascii="Times New Roman" w:hAnsi="Times New Roman" w:cs="Times New Roman"/>
          <w:sz w:val="24"/>
          <w:szCs w:val="24"/>
        </w:rPr>
        <w:instrText xml:space="preserve"> ADDIN EN.CITE &lt;EndNote&gt;&lt;Cite AuthorYear="1"&gt;&lt;Author&gt;Guerreiro&lt;/Author&gt;&lt;Year&gt;2015&lt;/Year&gt;&lt;RecNum&gt;87&lt;/RecNum&gt;&lt;DisplayText&gt;Guerreiro, Rodrigues&lt;style face="italic"&gt; et al.&lt;/style&gt; (2015)&lt;/DisplayText&gt;&lt;record&gt;&lt;rec-number&gt;87&lt;/rec-number&gt;&lt;foreign-keys&gt;&lt;key app="EN" db-id="ftp5tvzrevsrd3ezra8xrpznw2zztrwtadx5" timestamp="1442976395"&gt;87&lt;/key&gt;&lt;key app="ENWeb" db-id=""&gt;0&lt;/key&gt;&lt;/foreign-keys&gt;&lt;ref-type name="Journal Article"&gt;17&lt;/ref-type&gt;&lt;contributors&gt;&lt;authors&gt;&lt;author&gt;Guerreiro, Marta Silva&lt;/author&gt;&lt;author&gt;Rodrigues, Lúcia Lima&lt;/author&gt;&lt;author&gt;Craig, Russell&lt;/author&gt;&lt;/authors&gt;&lt;/contributors&gt;&lt;titles&gt;&lt;title&gt;Institutional Change of Accounting Systems: The Adoption of a Regime of Adapted International Financial Reporting Standards&lt;/title&gt;&lt;secondary-title&gt;European Accounting Review&lt;/secondary-title&gt;&lt;/titles&gt;&lt;periodical&gt;&lt;full-title&gt;European Accounting Review&lt;/full-title&gt;&lt;/periodical&gt;&lt;pages&gt;379-409&lt;/pages&gt;&lt;volume&gt;24&lt;/volume&gt;&lt;number&gt;2&lt;/number&gt;&lt;dates&gt;&lt;year&gt;2015&lt;/year&gt;&lt;/dates&gt;&lt;isbn&gt;0963-8180&amp;#xD;1468-4497&lt;/isbn&gt;&lt;urls&gt;&lt;related-urls&gt;&lt;url&gt;http://www.tandfonline.com/doi/pdf/10.1080/09638180.2014.887477&lt;/url&gt;&lt;/related-urls&gt;&lt;/urls&gt;&lt;electronic-resource-num&gt;10.1080/09638180.2014.887477&lt;/electronic-resource-num&gt;&lt;/record&gt;&lt;/Cite&gt;&lt;/EndNote&gt;</w:instrText>
      </w:r>
      <w:r w:rsidRPr="00D56D37">
        <w:rPr>
          <w:rFonts w:ascii="Times New Roman" w:hAnsi="Times New Roman" w:cs="Times New Roman"/>
          <w:sz w:val="24"/>
          <w:szCs w:val="24"/>
        </w:rPr>
        <w:fldChar w:fldCharType="separate"/>
      </w:r>
      <w:r w:rsidR="004B57E9" w:rsidRPr="00D56D37">
        <w:rPr>
          <w:rFonts w:ascii="Times New Roman" w:hAnsi="Times New Roman" w:cs="Times New Roman"/>
          <w:noProof/>
          <w:sz w:val="24"/>
          <w:szCs w:val="24"/>
        </w:rPr>
        <w:t>Guerreiro, Rodrigues</w:t>
      </w:r>
      <w:r w:rsidR="004B57E9" w:rsidRPr="00D56D37">
        <w:rPr>
          <w:rFonts w:ascii="Times New Roman" w:hAnsi="Times New Roman" w:cs="Times New Roman"/>
          <w:i/>
          <w:noProof/>
          <w:sz w:val="24"/>
          <w:szCs w:val="24"/>
        </w:rPr>
        <w:t xml:space="preserve"> et al.</w:t>
      </w:r>
      <w:r w:rsidR="004B57E9" w:rsidRPr="00D56D37">
        <w:rPr>
          <w:rFonts w:ascii="Times New Roman" w:hAnsi="Times New Roman" w:cs="Times New Roman"/>
          <w:noProof/>
          <w:sz w:val="24"/>
          <w:szCs w:val="24"/>
        </w:rPr>
        <w:t xml:space="preserve"> (2015)</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em Portugal. Naquele país, primeiramente, os critérios do nível econômico e político são estabelecidos em função da União Europeia que, por sua vez, estabelece os critérios do IASB. </w:t>
      </w:r>
    </w:p>
    <w:p w:rsidR="008B60D4" w:rsidRPr="00D56D37" w:rsidRDefault="008B60D4" w:rsidP="00A5709B">
      <w:pPr>
        <w:spacing w:after="0" w:line="240" w:lineRule="auto"/>
        <w:ind w:firstLine="709"/>
        <w:jc w:val="both"/>
        <w:rPr>
          <w:rFonts w:ascii="Times New Roman" w:hAnsi="Times New Roman" w:cs="Times New Roman"/>
          <w:sz w:val="24"/>
          <w:szCs w:val="24"/>
        </w:rPr>
      </w:pPr>
      <w:r w:rsidRPr="00D56D37">
        <w:rPr>
          <w:rFonts w:ascii="Times New Roman" w:hAnsi="Times New Roman" w:cs="Times New Roman"/>
          <w:sz w:val="24"/>
          <w:szCs w:val="24"/>
        </w:rPr>
        <w:t>No geral, o estudo apresenta pelo menos duas limitações. A primeira, diz respeito às fontes de informações identificadas para fornecer dados relativos à aplicação das normas de contabilidade, devido ao grande número de profissionais da contabilidade exist</w:t>
      </w:r>
      <w:r w:rsidR="00E968EF" w:rsidRPr="00D56D37">
        <w:rPr>
          <w:rFonts w:ascii="Times New Roman" w:hAnsi="Times New Roman" w:cs="Times New Roman"/>
          <w:sz w:val="24"/>
          <w:szCs w:val="24"/>
        </w:rPr>
        <w:t>ent</w:t>
      </w:r>
      <w:r w:rsidRPr="00D56D37">
        <w:rPr>
          <w:rFonts w:ascii="Times New Roman" w:hAnsi="Times New Roman" w:cs="Times New Roman"/>
          <w:sz w:val="24"/>
          <w:szCs w:val="24"/>
        </w:rPr>
        <w:t>es no Brasil.</w:t>
      </w:r>
      <w:r w:rsidRPr="00D56D37">
        <w:rPr>
          <w:rFonts w:ascii="Times New Roman" w:hAnsi="Times New Roman" w:cs="Times New Roman"/>
          <w:color w:val="000000" w:themeColor="text1"/>
          <w:sz w:val="24"/>
          <w:szCs w:val="24"/>
        </w:rPr>
        <w:t xml:space="preserve"> A segunda</w:t>
      </w:r>
      <w:r w:rsidRPr="00D56D37">
        <w:rPr>
          <w:rFonts w:ascii="Times New Roman" w:hAnsi="Times New Roman" w:cs="Times New Roman"/>
          <w:sz w:val="24"/>
          <w:szCs w:val="24"/>
        </w:rPr>
        <w:t xml:space="preserve">, considerando-se o caráter exploratório do estudo </w:t>
      </w:r>
      <w:r w:rsidRPr="00D56D37">
        <w:rPr>
          <w:rFonts w:ascii="Times New Roman" w:hAnsi="Times New Roman" w:cs="Times New Roman"/>
          <w:sz w:val="24"/>
          <w:szCs w:val="24"/>
        </w:rPr>
        <w:fldChar w:fldCharType="begin" w:fldLock="1"/>
      </w:r>
      <w:r w:rsidRPr="00D56D37">
        <w:rPr>
          <w:rFonts w:ascii="Times New Roman" w:hAnsi="Times New Roman" w:cs="Times New Roman"/>
          <w:sz w:val="24"/>
          <w:szCs w:val="24"/>
        </w:rPr>
        <w:instrText>ADDIN CSL_CITATION { "citationItems" : [ { "id" : "ITEM-1", "itemData" : { "ISBN" : "978-85-363-2300-8", "author" : [ { "dropping-particle" : "", "family" : "Creswell", "given" : "John W.", "non-dropping-particle" : "", "parse-names" : false, "suffix" : "" } ], "edition" : "3. ed.", "id" : "ITEM-1", "issued" : { "date-parts" : [ [ "2010" ] ] }, "publisher" : "Artmed", "publisher-place" : "Porto Alegre", "title" : "Projeto de pesquisa: m\u00e9todos qualitativo, quantitativo e misto", "type" : "book" }, "uris" : [ "http://www.mendeley.com/documents/?uuid=5df3a804-2f4c-4791-bda1-3219794a6ae3" ] } ], "mendeley" : { "formattedCitation" : "(Creswell, 2010)", "plainTextFormattedCitation" : "(Creswell, 2010)", "previouslyFormattedCitation" : "(Creswell, 2010)" }, "properties" : { "noteIndex" : 0 }, "schema" : "https://github.com/citation-style-language/schema/raw/master/csl-citation.json" }</w:instrText>
      </w:r>
      <w:r w:rsidRPr="00D56D37">
        <w:rPr>
          <w:rFonts w:ascii="Times New Roman" w:hAnsi="Times New Roman" w:cs="Times New Roman"/>
          <w:sz w:val="24"/>
          <w:szCs w:val="24"/>
        </w:rPr>
        <w:fldChar w:fldCharType="separate"/>
      </w:r>
      <w:r w:rsidRPr="00D56D37">
        <w:rPr>
          <w:rFonts w:ascii="Times New Roman" w:hAnsi="Times New Roman" w:cs="Times New Roman"/>
          <w:noProof/>
          <w:sz w:val="24"/>
          <w:szCs w:val="24"/>
        </w:rPr>
        <w:t>(</w:t>
      </w:r>
      <w:r w:rsidR="007B241E" w:rsidRPr="00D56D37">
        <w:rPr>
          <w:rFonts w:ascii="Times New Roman" w:hAnsi="Times New Roman" w:cs="Times New Roman"/>
          <w:noProof/>
          <w:sz w:val="24"/>
          <w:szCs w:val="24"/>
        </w:rPr>
        <w:t>CRESWELL,</w:t>
      </w:r>
      <w:r w:rsidRPr="00D56D37">
        <w:rPr>
          <w:rFonts w:ascii="Times New Roman" w:hAnsi="Times New Roman" w:cs="Times New Roman"/>
          <w:noProof/>
          <w:sz w:val="24"/>
          <w:szCs w:val="24"/>
        </w:rPr>
        <w:t xml:space="preserve"> 2010)</w:t>
      </w:r>
      <w:r w:rsidRPr="00D56D37">
        <w:rPr>
          <w:rFonts w:ascii="Times New Roman" w:hAnsi="Times New Roman" w:cs="Times New Roman"/>
          <w:sz w:val="24"/>
          <w:szCs w:val="24"/>
        </w:rPr>
        <w:fldChar w:fldCharType="end"/>
      </w:r>
      <w:r w:rsidRPr="00D56D37">
        <w:rPr>
          <w:rFonts w:ascii="Times New Roman" w:hAnsi="Times New Roman" w:cs="Times New Roman"/>
          <w:sz w:val="24"/>
          <w:szCs w:val="24"/>
        </w:rPr>
        <w:t xml:space="preserve"> ao nível das empresas de capital aberto, seria interessante comparar o</w:t>
      </w:r>
      <w:r w:rsidR="00A338C7" w:rsidRPr="00D56D37">
        <w:rPr>
          <w:rFonts w:ascii="Times New Roman" w:hAnsi="Times New Roman" w:cs="Times New Roman"/>
          <w:sz w:val="24"/>
          <w:szCs w:val="24"/>
        </w:rPr>
        <w:t xml:space="preserve"> cenário</w:t>
      </w:r>
      <w:r w:rsidRPr="00D56D37">
        <w:rPr>
          <w:rFonts w:ascii="Times New Roman" w:hAnsi="Times New Roman" w:cs="Times New Roman"/>
          <w:sz w:val="24"/>
          <w:szCs w:val="24"/>
        </w:rPr>
        <w:t xml:space="preserve"> antes com o </w:t>
      </w:r>
      <w:r w:rsidR="00A338C7" w:rsidRPr="00D56D37">
        <w:rPr>
          <w:rFonts w:ascii="Times New Roman" w:hAnsi="Times New Roman" w:cs="Times New Roman"/>
          <w:sz w:val="24"/>
          <w:szCs w:val="24"/>
        </w:rPr>
        <w:t xml:space="preserve">cenário </w:t>
      </w:r>
      <w:r w:rsidRPr="00D56D37">
        <w:rPr>
          <w:rFonts w:ascii="Times New Roman" w:hAnsi="Times New Roman" w:cs="Times New Roman"/>
          <w:sz w:val="24"/>
          <w:szCs w:val="24"/>
        </w:rPr>
        <w:t xml:space="preserve">depois da </w:t>
      </w:r>
      <w:r w:rsidRPr="00D56D37">
        <w:rPr>
          <w:rFonts w:ascii="Times New Roman" w:hAnsi="Times New Roman" w:cs="Times New Roman"/>
          <w:color w:val="000000" w:themeColor="text1"/>
          <w:sz w:val="24"/>
          <w:szCs w:val="24"/>
        </w:rPr>
        <w:t xml:space="preserve">vigência </w:t>
      </w:r>
      <w:r w:rsidRPr="00D56D37">
        <w:rPr>
          <w:rFonts w:ascii="Times New Roman" w:hAnsi="Times New Roman" w:cs="Times New Roman"/>
          <w:sz w:val="24"/>
          <w:szCs w:val="24"/>
        </w:rPr>
        <w:t xml:space="preserve">da lei, visto que elas já adotavam as IAS </w:t>
      </w:r>
      <w:r w:rsidR="00E968EF" w:rsidRPr="00D56D37">
        <w:rPr>
          <w:rFonts w:ascii="Times New Roman" w:hAnsi="Times New Roman" w:cs="Times New Roman"/>
          <w:sz w:val="24"/>
          <w:szCs w:val="24"/>
        </w:rPr>
        <w:t>a partir de 2005, ou seja, antes de 2010</w:t>
      </w:r>
      <w:r w:rsidRPr="00D56D37">
        <w:rPr>
          <w:rFonts w:ascii="Times New Roman" w:hAnsi="Times New Roman" w:cs="Times New Roman"/>
          <w:sz w:val="24"/>
          <w:szCs w:val="24"/>
        </w:rPr>
        <w:t>. Ao nível das PME, seria necessário analisar em que medida estas práticas sociais foram incorporadas na prática da contabilidade.</w:t>
      </w:r>
    </w:p>
    <w:p w:rsidR="008B60D4" w:rsidRPr="00D56D37" w:rsidRDefault="008B60D4" w:rsidP="00A5709B">
      <w:pPr>
        <w:spacing w:after="0" w:line="240" w:lineRule="auto"/>
        <w:contextualSpacing/>
        <w:jc w:val="both"/>
        <w:rPr>
          <w:rFonts w:ascii="Times New Roman" w:hAnsi="Times New Roman" w:cs="Times New Roman"/>
          <w:sz w:val="24"/>
          <w:szCs w:val="24"/>
        </w:rPr>
      </w:pPr>
    </w:p>
    <w:p w:rsidR="00267C0C" w:rsidRPr="00D56D37" w:rsidRDefault="008B60D4" w:rsidP="00A5709B">
      <w:pPr>
        <w:pStyle w:val="EndNoteBibliography"/>
        <w:spacing w:after="0"/>
        <w:ind w:left="720" w:hanging="720"/>
        <w:rPr>
          <w:szCs w:val="24"/>
          <w:lang w:val="pt-BR"/>
        </w:rPr>
      </w:pPr>
      <w:r w:rsidRPr="00D56D37">
        <w:rPr>
          <w:szCs w:val="24"/>
          <w:lang w:val="pt-BR"/>
        </w:rPr>
        <w:t>REFERÊNCIAS</w:t>
      </w:r>
    </w:p>
    <w:p w:rsidR="00267C0C" w:rsidRPr="00D56D37" w:rsidRDefault="00267C0C" w:rsidP="00A5709B">
      <w:pPr>
        <w:pStyle w:val="EndNoteBibliography"/>
        <w:spacing w:after="0"/>
        <w:ind w:left="720" w:hanging="720"/>
        <w:rPr>
          <w:b/>
          <w:szCs w:val="24"/>
          <w:lang w:val="pt-PT"/>
        </w:rPr>
      </w:pPr>
    </w:p>
    <w:p w:rsidR="004D251F" w:rsidRPr="004D251F" w:rsidRDefault="008B60D4" w:rsidP="004D251F">
      <w:pPr>
        <w:pStyle w:val="EndNoteBibliography"/>
      </w:pPr>
      <w:r w:rsidRPr="00D56D37">
        <w:rPr>
          <w:b/>
          <w:szCs w:val="24"/>
          <w:lang w:val="pt-PT"/>
        </w:rPr>
        <w:fldChar w:fldCharType="begin"/>
      </w:r>
      <w:r w:rsidRPr="008C61A3">
        <w:rPr>
          <w:szCs w:val="24"/>
          <w:lang w:val="pt-BR"/>
        </w:rPr>
        <w:instrText xml:space="preserve"> ADDIN EN.REFLIST </w:instrText>
      </w:r>
      <w:r w:rsidRPr="00D56D37">
        <w:rPr>
          <w:b/>
          <w:szCs w:val="24"/>
          <w:lang w:val="pt-PT"/>
        </w:rPr>
        <w:fldChar w:fldCharType="separate"/>
      </w:r>
      <w:r w:rsidR="004D251F" w:rsidRPr="008C61A3">
        <w:rPr>
          <w:lang w:val="pt-BR"/>
        </w:rPr>
        <w:t xml:space="preserve">ALBU, N.  et al. </w:t>
      </w:r>
      <w:r w:rsidR="004D251F" w:rsidRPr="004D251F">
        <w:t xml:space="preserve">A story about IAS/IFRS implementation in Romania. </w:t>
      </w:r>
      <w:r w:rsidR="004D251F" w:rsidRPr="004D251F">
        <w:rPr>
          <w:b/>
        </w:rPr>
        <w:t xml:space="preserve">Journal of Accounting in Emerging Economies, </w:t>
      </w:r>
      <w:r w:rsidR="004D251F" w:rsidRPr="004D251F">
        <w:t xml:space="preserve">v. 1, n. 1, p. 76-100,  2011. ISSN 2042-1168. Disponível em: &lt; </w:t>
      </w:r>
      <w:hyperlink r:id="rId11" w:history="1">
        <w:r w:rsidR="004D251F" w:rsidRPr="004D251F">
          <w:rPr>
            <w:rStyle w:val="Hyperlink"/>
          </w:rPr>
          <w:t>http://www.emeraldinsight.com/doi/pdfplus/10.1108/20421161111107868</w:t>
        </w:r>
      </w:hyperlink>
      <w:r w:rsidR="004D251F" w:rsidRPr="004D251F">
        <w:t xml:space="preserve"> &gt;.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ALON, A.; DWYER, P. D. Early Adoption of IFRS as a Strategic Response to Transnational and Local Influences. </w:t>
      </w:r>
      <w:r w:rsidRPr="004D251F">
        <w:rPr>
          <w:b/>
        </w:rPr>
        <w:t xml:space="preserve">The International Journal of Accounting, </w:t>
      </w:r>
      <w:r w:rsidRPr="004D251F">
        <w:t xml:space="preserve">v. 49, n. 3, p. 348-370,  2014. ISSN 00207063. Disponível em: &lt; </w:t>
      </w:r>
      <w:hyperlink r:id="rId12" w:history="1">
        <w:r w:rsidRPr="004D251F">
          <w:rPr>
            <w:rStyle w:val="Hyperlink"/>
          </w:rPr>
          <w:t>http://ac.els-cdn.com/S0020706314000661/1-s2.0-S0020706314000661-main.pdf?_tid=9dc86db4-205b-11e6-b67b-00000aacb362&amp;acdnat=1463949034_252ad40f51a1a7ecbb15767099a0d939</w:t>
        </w:r>
      </w:hyperlink>
      <w:r w:rsidRPr="004D251F">
        <w:t xml:space="preserve"> &gt;. </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B77A5E">
        <w:rPr>
          <w:lang w:val="fr-FR"/>
        </w:rPr>
        <w:t xml:space="preserve">ANTUNES, M. T. P.  et al. </w:t>
      </w:r>
      <w:r w:rsidRPr="00B77A5E">
        <w:rPr>
          <w:lang w:val="pt-BR"/>
        </w:rPr>
        <w:t xml:space="preserve">A Adoção no Brasil das Normas Internacionais de Contabilidade IFRS: O Processo e seus Impactos na Qualidade da Informação Contábil. </w:t>
      </w:r>
      <w:r w:rsidRPr="00B77A5E">
        <w:rPr>
          <w:b/>
          <w:lang w:val="pt-BR"/>
        </w:rPr>
        <w:t xml:space="preserve">Revista de Economia &amp; Relações Internacionais, </w:t>
      </w:r>
      <w:r w:rsidRPr="00B77A5E">
        <w:rPr>
          <w:lang w:val="pt-BR"/>
        </w:rPr>
        <w:t xml:space="preserve">v. 10, n. 20, p. 5-19,  2012.   </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BACEN. </w:t>
      </w:r>
      <w:r w:rsidRPr="00B77A5E">
        <w:rPr>
          <w:b/>
          <w:lang w:val="pt-BR"/>
        </w:rPr>
        <w:t>Convergência das Normas Contábeis do SFN às Normas Internacionais.</w:t>
      </w:r>
      <w:r w:rsidRPr="00B77A5E">
        <w:rPr>
          <w:lang w:val="pt-BR"/>
        </w:rPr>
        <w:t xml:space="preserve"> </w:t>
      </w:r>
      <w:r w:rsidRPr="004D251F">
        <w:t>Brasília: BACEN. 2006.</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BALL, R. International Financial Reporting Standards (IFRS): pros and cons for investors. </w:t>
      </w:r>
      <w:r w:rsidRPr="004D251F">
        <w:rPr>
          <w:b/>
        </w:rPr>
        <w:t>Accounting and Business Research, International Accounting Policy Forum</w:t>
      </w:r>
      <w:r w:rsidRPr="004D251F">
        <w:t xml:space="preserve">, p. 5-27,  2006.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BALL, R.; KOTHARI, S. P.; ROBIN, A. The effect of international institutional factors on properties of accounting earnings. </w:t>
      </w:r>
      <w:r w:rsidRPr="004D251F">
        <w:rPr>
          <w:b/>
        </w:rPr>
        <w:t xml:space="preserve">Journal of Accounting &amp; Economics, </w:t>
      </w:r>
      <w:r w:rsidRPr="004D251F">
        <w:t>v. 30, n. 1, p. 1-51, Oct 2000. ISSN 0165-4101. Disponível em: &lt; &lt;Go to ISI&gt;://WOS:000168346300006</w:t>
      </w:r>
    </w:p>
    <w:p w:rsidR="004D251F" w:rsidRPr="00B77A5E" w:rsidRDefault="00F41E39" w:rsidP="004D251F">
      <w:pPr>
        <w:pStyle w:val="EndNoteBibliography"/>
        <w:rPr>
          <w:lang w:val="fr-FR"/>
        </w:rPr>
      </w:pPr>
      <w:hyperlink r:id="rId13" w:history="1">
        <w:r w:rsidR="004D251F" w:rsidRPr="00B77A5E">
          <w:rPr>
            <w:rStyle w:val="Hyperlink"/>
            <w:lang w:val="fr-FR"/>
          </w:rPr>
          <w:t>http://ac.els-cdn.com/S0165410101000076/1-s2.0-S0165410101000076-main.pdf?_tid=bd7e8012-205b-11e6-9f86-00000aacb360&amp;acdnat=1463949087_9aad826cdff0c4320ff98a2506e6374d</w:t>
        </w:r>
      </w:hyperlink>
      <w:r w:rsidR="004D251F" w:rsidRPr="00B77A5E">
        <w:rPr>
          <w:lang w:val="fr-FR"/>
        </w:rPr>
        <w:t xml:space="preserve"> &gt;. </w:t>
      </w:r>
    </w:p>
    <w:p w:rsidR="004D251F" w:rsidRPr="00B77A5E" w:rsidRDefault="004D251F" w:rsidP="004D251F">
      <w:pPr>
        <w:pStyle w:val="EndNoteBibliography"/>
        <w:spacing w:after="0"/>
        <w:rPr>
          <w:lang w:val="fr-FR"/>
        </w:rPr>
      </w:pPr>
    </w:p>
    <w:p w:rsidR="004D251F" w:rsidRPr="00B77A5E" w:rsidRDefault="004D251F" w:rsidP="004D251F">
      <w:pPr>
        <w:pStyle w:val="EndNoteBibliography"/>
        <w:rPr>
          <w:lang w:val="pt-BR"/>
        </w:rPr>
      </w:pPr>
      <w:r w:rsidRPr="00B77A5E">
        <w:rPr>
          <w:lang w:val="fr-FR"/>
        </w:rPr>
        <w:t xml:space="preserve">BRAGA, J. P.  et al. </w:t>
      </w:r>
      <w:r w:rsidRPr="00B77A5E">
        <w:rPr>
          <w:lang w:val="pt-BR"/>
        </w:rPr>
        <w:t xml:space="preserve">Análise do impacto das mudanças nas Normas Contábeis Brasileiras: um estudo comparativo dos indicadores econômico-financeiros de companhias brasileiras para o ano de 2007. </w:t>
      </w:r>
      <w:r w:rsidRPr="00B77A5E">
        <w:rPr>
          <w:b/>
          <w:lang w:val="pt-BR"/>
        </w:rPr>
        <w:t xml:space="preserve">Revista Contemperânea de Contabilidade, </w:t>
      </w:r>
      <w:r w:rsidRPr="00B77A5E">
        <w:rPr>
          <w:lang w:val="pt-BR"/>
        </w:rPr>
        <w:t xml:space="preserve">v. 8, n. 15, p. 105-128,  2011.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BRASIL. </w:t>
      </w:r>
      <w:r w:rsidRPr="00B77A5E">
        <w:rPr>
          <w:b/>
          <w:lang w:val="pt-BR"/>
        </w:rPr>
        <w:t>Lei nº 6.404, que dispõe sobre as Sociedades por Ações.</w:t>
      </w:r>
      <w:r w:rsidRPr="00B77A5E">
        <w:rPr>
          <w:lang w:val="pt-BR"/>
        </w:rPr>
        <w:t xml:space="preserve"> Brasília: Publicada no D.O.U de 17 de dezembro de 1976. 1976.</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______. </w:t>
      </w:r>
      <w:r w:rsidRPr="00B77A5E">
        <w:rPr>
          <w:b/>
          <w:lang w:val="pt-BR"/>
        </w:rPr>
        <w:t>Lei n.º 11.638, que altera e revoga dispositivos da Lei nº 6.404, de 15 de dezembro de 1976, e da Lei nº 6.385, de 7 de dezembro de 1976, e estende às sociedades de grande porte disposições relativas à elaboração e divulgação de demonnstrações financeiras.</w:t>
      </w:r>
      <w:r w:rsidRPr="00B77A5E">
        <w:rPr>
          <w:lang w:val="pt-BR"/>
        </w:rPr>
        <w:t xml:space="preserve"> Brasília: Publicada no D.O.U de 28 de dezembro de 2007. </w:t>
      </w:r>
      <w:r w:rsidRPr="004D251F">
        <w:t>2007.</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CARMONA, S.; TROMBETTA, M. On the global acceptance of IAS/IFRS accounting standards: The logic and implications of the principles-based system. </w:t>
      </w:r>
      <w:r w:rsidRPr="004D251F">
        <w:rPr>
          <w:b/>
        </w:rPr>
        <w:t xml:space="preserve">Journal of Accounting and Public Policy, </w:t>
      </w:r>
      <w:r w:rsidRPr="004D251F">
        <w:t xml:space="preserve">v. 27, n. 6, p. 455-461,  2008. ISSN 02784254.  </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B77A5E">
        <w:rPr>
          <w:lang w:val="pt-BR"/>
        </w:rPr>
        <w:t xml:space="preserve">CFC. </w:t>
      </w:r>
      <w:r w:rsidRPr="00B77A5E">
        <w:rPr>
          <w:b/>
          <w:lang w:val="pt-BR"/>
        </w:rPr>
        <w:t>Norma NBC-T 1, que aprova Princípios Fundamentais de Contabilidade.</w:t>
      </w:r>
      <w:r w:rsidRPr="00B77A5E">
        <w:rPr>
          <w:lang w:val="pt-BR"/>
        </w:rPr>
        <w:t xml:space="preserve"> Brasília: Publicada no D.O.U de 26 de janeiro de 1982. 1981.</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______. </w:t>
      </w:r>
      <w:r w:rsidRPr="00B77A5E">
        <w:rPr>
          <w:b/>
          <w:lang w:val="pt-BR"/>
        </w:rPr>
        <w:t>Resolução CFC nº 750, que dispõe sobre os princípios fundamentais de contabilidade (PFC).</w:t>
      </w:r>
      <w:r w:rsidRPr="00B77A5E">
        <w:rPr>
          <w:lang w:val="pt-BR"/>
        </w:rPr>
        <w:t xml:space="preserve"> Brasília: Publicada no D.O.U de 31 de dezembro de 1993. 1993.</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______. </w:t>
      </w:r>
      <w:r w:rsidRPr="00B77A5E">
        <w:rPr>
          <w:b/>
          <w:lang w:val="pt-BR"/>
        </w:rPr>
        <w:t>Resolução CFC nº 774, que aprova o apêndice à resolução sobre os Princípios Fundamentais de Contabilidade.</w:t>
      </w:r>
      <w:r w:rsidRPr="00B77A5E">
        <w:rPr>
          <w:lang w:val="pt-BR"/>
        </w:rPr>
        <w:t xml:space="preserve"> Brasília: Publicada no D.O.U de 18 de janeiro de 1985. 1994.</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______. </w:t>
      </w:r>
      <w:r w:rsidRPr="00B77A5E">
        <w:rPr>
          <w:b/>
          <w:lang w:val="pt-BR"/>
        </w:rPr>
        <w:t>Resolução CFC nº 1.282, que atualiza e consolida dispositivos da Resolução CFC 750/93</w:t>
      </w:r>
      <w:r w:rsidRPr="00B77A5E">
        <w:rPr>
          <w:lang w:val="pt-BR"/>
        </w:rPr>
        <w:t>. Brasília: Publicada no D.O.U de 02 de junho de 2010. 2010.</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______. </w:t>
      </w:r>
      <w:r w:rsidRPr="00B77A5E">
        <w:rPr>
          <w:b/>
          <w:lang w:val="pt-BR"/>
        </w:rPr>
        <w:t>Resolução CFC nº 1.374, dá nova redação à NBC TG - Estrutura Conceitual para Elaboração e Divulgação de Relatório Contábil-Financeiro.</w:t>
      </w:r>
      <w:r w:rsidRPr="00B77A5E">
        <w:rPr>
          <w:lang w:val="pt-BR"/>
        </w:rPr>
        <w:t xml:space="preserve"> Brasília: Publicada no D.O.U de 16 de dezembro de 2011. </w:t>
      </w:r>
      <w:r w:rsidRPr="004D251F">
        <w:t>2011.</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4D251F">
        <w:t xml:space="preserve">CHAND, P.; PATEL, C. Convergence and harmonization of accounting standards in the South Pacific region. </w:t>
      </w:r>
      <w:r w:rsidRPr="00B77A5E">
        <w:rPr>
          <w:b/>
          <w:lang w:val="pt-BR"/>
        </w:rPr>
        <w:t xml:space="preserve">Advances in Accounting, </w:t>
      </w:r>
      <w:r w:rsidRPr="00B77A5E">
        <w:rPr>
          <w:lang w:val="pt-BR"/>
        </w:rPr>
        <w:t xml:space="preserve">v. 24, n. 1, p. 83-92,  2008. ISSN 08826110.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CRESWELL, J. W. </w:t>
      </w:r>
      <w:r w:rsidRPr="00B77A5E">
        <w:rPr>
          <w:b/>
          <w:lang w:val="pt-BR"/>
        </w:rPr>
        <w:t>Projeto de pesquisa: métodos qualitativo, quantitativo e misto</w:t>
      </w:r>
      <w:r w:rsidRPr="00B77A5E">
        <w:rPr>
          <w:lang w:val="pt-BR"/>
        </w:rPr>
        <w:t xml:space="preserve">.  Porto Alegre: Artmed, 2010. 296 ISBN 978-85-363-2300-8.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lastRenderedPageBreak/>
        <w:t xml:space="preserve">CVM. </w:t>
      </w:r>
      <w:r w:rsidRPr="00B77A5E">
        <w:rPr>
          <w:b/>
          <w:lang w:val="pt-BR"/>
        </w:rPr>
        <w:t>Deliberação nº 29, que aprova o pronunciamento do IBRACON sobre a Estrutura Conceitual Básica da Contabilidade.</w:t>
      </w:r>
      <w:r w:rsidRPr="00B77A5E">
        <w:rPr>
          <w:lang w:val="pt-BR"/>
        </w:rPr>
        <w:t xml:space="preserve"> Brasília: Publicada no D.O.U de 13 de fevereiro de 1986. 1986.</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______. </w:t>
      </w:r>
      <w:r w:rsidRPr="00B77A5E">
        <w:rPr>
          <w:b/>
          <w:lang w:val="pt-BR"/>
        </w:rPr>
        <w:t>Deliberação CVM nº 488, que aprova o pronunciamento do IBRACON NPC nº 27 sobre Demonstrações Contábeis - Apresentação e Divulgações.</w:t>
      </w:r>
      <w:r w:rsidRPr="00B77A5E">
        <w:rPr>
          <w:lang w:val="pt-BR"/>
        </w:rPr>
        <w:t xml:space="preserve"> Brasília: Publicada no D.O.U de 06 de outubro de 2005. 2005a.</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______. </w:t>
      </w:r>
      <w:r w:rsidRPr="00B77A5E">
        <w:rPr>
          <w:b/>
          <w:lang w:val="pt-BR"/>
        </w:rPr>
        <w:t>Deliberação CVM nº 489, que aprova o Pronunciamento do IBRACON NPC nº 22 sobre Provisões, Passivos, Contingências Passivas e Contingências Ativas.</w:t>
      </w:r>
      <w:r w:rsidRPr="00B77A5E">
        <w:rPr>
          <w:lang w:val="pt-BR"/>
        </w:rPr>
        <w:t xml:space="preserve"> Brasília: Publicada no D.O.U de 06 de outubro de 2005. </w:t>
      </w:r>
      <w:r w:rsidRPr="004D251F">
        <w:t>2005b.</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4D251F">
        <w:t xml:space="preserve">DILLARD, J. F.; RIGSBY, J. T.; GOODMAN, C. The making and remaking of organization context. </w:t>
      </w:r>
      <w:r w:rsidRPr="00B77A5E">
        <w:rPr>
          <w:b/>
          <w:lang w:val="pt-BR"/>
        </w:rPr>
        <w:t xml:space="preserve">Accounting, Auditing &amp; Accountability Journal, </w:t>
      </w:r>
      <w:r w:rsidRPr="00B77A5E">
        <w:rPr>
          <w:lang w:val="pt-BR"/>
        </w:rPr>
        <w:t xml:space="preserve">v. 17, n. 4, p. 506-542,  2004. ISSN 0951-3574.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DOMENICO, D. D.; MAGRO, C. B. D.; KLANN, R. C. Impactos da Adoção das Normas Contábeis Internacionais Completas (Full IFRS) Nos Indicadores Econômico-Financeiros de Empresas Listadas na BOVESPA. </w:t>
      </w:r>
      <w:r w:rsidRPr="00B77A5E">
        <w:rPr>
          <w:b/>
          <w:lang w:val="pt-BR"/>
        </w:rPr>
        <w:t xml:space="preserve">RIC - Revista de Informação Contábil, </w:t>
      </w:r>
      <w:r w:rsidRPr="00B77A5E">
        <w:rPr>
          <w:lang w:val="pt-BR"/>
        </w:rPr>
        <w:t xml:space="preserve">v. 8, n. 1, p. 52-70,  2014.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FREIRE, M. D. M.  et al. Aderência às Normas Internacionais de Contabilidade pelas Empresas Brasileiras. </w:t>
      </w:r>
      <w:r w:rsidRPr="00B77A5E">
        <w:rPr>
          <w:b/>
          <w:lang w:val="pt-BR"/>
        </w:rPr>
        <w:t xml:space="preserve">Revista de Contabilidade e Organizações, </w:t>
      </w:r>
      <w:r w:rsidRPr="00B77A5E">
        <w:rPr>
          <w:lang w:val="pt-BR"/>
        </w:rPr>
        <w:t xml:space="preserve">v. 6, n. 1, p. 3-22,  2012.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GIDDENS, A. </w:t>
      </w:r>
      <w:r w:rsidRPr="00B77A5E">
        <w:rPr>
          <w:b/>
          <w:lang w:val="pt-BR"/>
        </w:rPr>
        <w:t>Dualidade da estrutura. Agência e estrutura</w:t>
      </w:r>
      <w:r w:rsidRPr="00B77A5E">
        <w:rPr>
          <w:lang w:val="pt-BR"/>
        </w:rPr>
        <w:t xml:space="preserve">.  Oeiras, Portugal: Celta Editora, 2000.  ISBN 972-774-063-4.  </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______. </w:t>
      </w:r>
      <w:r w:rsidRPr="00B77A5E">
        <w:rPr>
          <w:b/>
          <w:lang w:val="pt-BR"/>
        </w:rPr>
        <w:t>A constituição da sociedade</w:t>
      </w:r>
      <w:r w:rsidRPr="00B77A5E">
        <w:rPr>
          <w:lang w:val="pt-BR"/>
        </w:rPr>
        <w:t xml:space="preserve">.  São Paulo: Editora WMF Martins Fontes, 2009. </w:t>
      </w:r>
      <w:r w:rsidRPr="004D251F">
        <w:t xml:space="preserve">458 ISBN 978-85-7827-068-1.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GREENWOOD, R.; SUDDABY, R. Institutional entrepreneurship in mature fields: The big five accounting firms. </w:t>
      </w:r>
      <w:r w:rsidRPr="004D251F">
        <w:rPr>
          <w:b/>
        </w:rPr>
        <w:t xml:space="preserve">Academy of Management Journal, </w:t>
      </w:r>
      <w:r w:rsidRPr="004D251F">
        <w:t xml:space="preserve">v. 49, n. 1, p. 27-46,  2006.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GUERREIRO, M. S.; RODRIGUES, L. L.; CRAIG, R. Institutional Change of Accounting Systems: The Adoption of a Regime of Adapted International Financial Reporting Standards. </w:t>
      </w:r>
      <w:r w:rsidRPr="004D251F">
        <w:rPr>
          <w:b/>
        </w:rPr>
        <w:t xml:space="preserve">European Accounting Review, </w:t>
      </w:r>
      <w:r w:rsidRPr="004D251F">
        <w:t>v. 24, n. 2, p. 379-409,  2015. ISSN 0963-8180</w:t>
      </w:r>
    </w:p>
    <w:p w:rsidR="004D251F" w:rsidRPr="004D251F" w:rsidRDefault="004D251F" w:rsidP="004D251F">
      <w:pPr>
        <w:pStyle w:val="EndNoteBibliography"/>
      </w:pPr>
      <w:r w:rsidRPr="004D251F">
        <w:t xml:space="preserve">1468-4497. Disponível em: &lt; </w:t>
      </w:r>
      <w:hyperlink r:id="rId14" w:history="1">
        <w:r w:rsidRPr="004D251F">
          <w:rPr>
            <w:rStyle w:val="Hyperlink"/>
          </w:rPr>
          <w:t>http://www.tandfonline.com/doi/pdf/10.1080/09638180.2014.887477</w:t>
        </w:r>
      </w:hyperlink>
      <w:r w:rsidRPr="004D251F">
        <w:t xml:space="preserve"> &gt;.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HASSAN, M. K. The Development of Accounting Regulations in Egypt. </w:t>
      </w:r>
      <w:r w:rsidRPr="004D251F">
        <w:rPr>
          <w:b/>
        </w:rPr>
        <w:t xml:space="preserve">Managerial Auditing Journal, </w:t>
      </w:r>
      <w:r w:rsidRPr="004D251F">
        <w:t xml:space="preserve">v. 23, n. 5, p. 467-484,  2008. ISSN 0268-6902.  </w:t>
      </w:r>
    </w:p>
    <w:p w:rsidR="004D251F" w:rsidRPr="004D251F" w:rsidRDefault="004D251F" w:rsidP="004D251F">
      <w:pPr>
        <w:pStyle w:val="EndNoteBibliography"/>
        <w:spacing w:after="0"/>
      </w:pPr>
    </w:p>
    <w:p w:rsidR="004D251F" w:rsidRPr="004D251F" w:rsidRDefault="004D251F" w:rsidP="004D251F">
      <w:pPr>
        <w:pStyle w:val="EndNoteBibliography"/>
      </w:pPr>
      <w:r w:rsidRPr="004D251F">
        <w:lastRenderedPageBreak/>
        <w:t xml:space="preserve">HOPPER, T.; MAJOR, M. Extending Institutional Analysis through Theoretical Triangulation: Regulation and Activity-Based Costing in Portuguese Telecommunications. </w:t>
      </w:r>
      <w:r w:rsidRPr="004D251F">
        <w:rPr>
          <w:b/>
        </w:rPr>
        <w:t xml:space="preserve">European Accounting Review, </w:t>
      </w:r>
      <w:r w:rsidRPr="004D251F">
        <w:t>v. 16, n. 1, p. 59-97,  2007. ISSN 0963-8180</w:t>
      </w:r>
    </w:p>
    <w:p w:rsidR="004D251F" w:rsidRPr="004D251F" w:rsidRDefault="004D251F" w:rsidP="004D251F">
      <w:pPr>
        <w:pStyle w:val="EndNoteBibliography"/>
      </w:pPr>
      <w:r w:rsidRPr="004D251F">
        <w:t xml:space="preserve">1468-4497.  </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4D251F">
        <w:t xml:space="preserve">IRVINE, H. The global institutionalization of financial reporting: The case of the United Arab Emirates. </w:t>
      </w:r>
      <w:r w:rsidRPr="00B77A5E">
        <w:rPr>
          <w:b/>
          <w:lang w:val="pt-BR"/>
        </w:rPr>
        <w:t xml:space="preserve">Accounting Forum, </w:t>
      </w:r>
      <w:r w:rsidRPr="00B77A5E">
        <w:rPr>
          <w:lang w:val="pt-BR"/>
        </w:rPr>
        <w:t xml:space="preserve">v. 32, n. 2, p. 125-142,  2008. ISSN 01559982. Disponível em: &lt; </w:t>
      </w:r>
      <w:hyperlink r:id="rId15" w:history="1">
        <w:r w:rsidRPr="00B77A5E">
          <w:rPr>
            <w:rStyle w:val="Hyperlink"/>
            <w:lang w:val="pt-BR"/>
          </w:rPr>
          <w:t>http://ac.els-cdn.com/S0155998207000737/1-s2.0-S0155998207000737-main.pdf?_tid=712fd5fc-205c-11e6-a00d-00000aacb35d&amp;acdnat=1463949389_5e660a6fffe106bf78532b887ea2081d</w:t>
        </w:r>
      </w:hyperlink>
      <w:r w:rsidRPr="00B77A5E">
        <w:rPr>
          <w:lang w:val="pt-BR"/>
        </w:rPr>
        <w:t xml:space="preserve"> &gt;.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IUDÍCIBUS, S. D.; LOPES, A. B. </w:t>
      </w:r>
      <w:r w:rsidRPr="00B77A5E">
        <w:rPr>
          <w:b/>
          <w:lang w:val="pt-BR"/>
        </w:rPr>
        <w:t>Teoria avançada da contabilidade</w:t>
      </w:r>
      <w:r w:rsidRPr="00B77A5E">
        <w:rPr>
          <w:lang w:val="pt-BR"/>
        </w:rPr>
        <w:t xml:space="preserve">.  São Paulo: Atlas, 2004.  ISBN 85-224-3775-0.  </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JUNQUILHO, G. S. Condutas gerenciais e suas raízes: uma proposta de análise à luz da teoria da estruturação. </w:t>
      </w:r>
      <w:r w:rsidRPr="004D251F">
        <w:rPr>
          <w:b/>
        </w:rPr>
        <w:t xml:space="preserve">RAC, </w:t>
      </w:r>
      <w:r w:rsidRPr="004D251F">
        <w:t xml:space="preserve">v. Edição Especial,  2003.   </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4D251F">
        <w:t xml:space="preserve">LARSON, R. K.; STREET, D. L. Convergence with IFRS in an expanding Europe: progress and obstacles identified by large accounting firms’ survey. </w:t>
      </w:r>
      <w:r w:rsidRPr="004D251F">
        <w:rPr>
          <w:b/>
        </w:rPr>
        <w:t xml:space="preserve">Journal of International Accounting, Auditing and Taxation, </w:t>
      </w:r>
      <w:r w:rsidRPr="004D251F">
        <w:t xml:space="preserve">v. 13, n. 2, p. 89-119,  2004. </w:t>
      </w:r>
      <w:r w:rsidRPr="00B77A5E">
        <w:rPr>
          <w:lang w:val="pt-BR"/>
        </w:rPr>
        <w:t xml:space="preserve">ISSN 10619518.  </w:t>
      </w:r>
    </w:p>
    <w:p w:rsidR="004D251F" w:rsidRPr="00B77A5E" w:rsidRDefault="004D251F" w:rsidP="004D251F">
      <w:pPr>
        <w:pStyle w:val="EndNoteBibliography"/>
        <w:spacing w:after="0"/>
        <w:rPr>
          <w:lang w:val="pt-BR"/>
        </w:rPr>
      </w:pPr>
    </w:p>
    <w:p w:rsidR="004D251F" w:rsidRPr="004D251F" w:rsidRDefault="004D251F" w:rsidP="004D251F">
      <w:pPr>
        <w:pStyle w:val="EndNoteBibliography"/>
      </w:pPr>
      <w:r w:rsidRPr="00B77A5E">
        <w:rPr>
          <w:lang w:val="pt-BR"/>
        </w:rPr>
        <w:t xml:space="preserve">LOPES, A. B.; MARTINS, E. </w:t>
      </w:r>
      <w:r w:rsidRPr="00B77A5E">
        <w:rPr>
          <w:b/>
          <w:lang w:val="pt-BR"/>
        </w:rPr>
        <w:t>Teoria da contabilidade: uma nova abordagem</w:t>
      </w:r>
      <w:r w:rsidRPr="00B77A5E">
        <w:rPr>
          <w:lang w:val="pt-BR"/>
        </w:rPr>
        <w:t xml:space="preserve">.  </w:t>
      </w:r>
      <w:r w:rsidRPr="004D251F">
        <w:t xml:space="preserve">São Paulo: Editora Atlas, 2005.  ISBN 85-224-4166-9.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LOUNSBURY, M.; CRUMLEY, E. T. New Practice Creation: An Institutional Perspective on Innovation. </w:t>
      </w:r>
      <w:r w:rsidRPr="004D251F">
        <w:rPr>
          <w:b/>
        </w:rPr>
        <w:t xml:space="preserve">Organization Studies, </w:t>
      </w:r>
      <w:r w:rsidRPr="004D251F">
        <w:t xml:space="preserve">v. 28, n. 7, p. 993-1012,  2007. ISSN 0170-8406.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MACEDO, M. A. S.  </w:t>
      </w:r>
      <w:r w:rsidRPr="00B77A5E">
        <w:rPr>
          <w:lang w:val="pt-BR"/>
        </w:rPr>
        <w:t xml:space="preserve">et al. Análise do impacto da substituição da DOAR pela DFC: um estudo sob a perspectiva do value-relevance. </w:t>
      </w:r>
      <w:r w:rsidRPr="004D251F">
        <w:rPr>
          <w:b/>
        </w:rPr>
        <w:t xml:space="preserve">Revista de Contabilidade &amp; Finanças, </w:t>
      </w:r>
      <w:r w:rsidRPr="004D251F">
        <w:t xml:space="preserve">v. 22, n. 57, p. 299-318,  2011.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MCGEE, R. W.; PREOBRAGENSKAYA, G. G. </w:t>
      </w:r>
      <w:r w:rsidRPr="004D251F">
        <w:rPr>
          <w:b/>
        </w:rPr>
        <w:t>Problems of Implementing International Accounting Standards in a Transition Economy: A Case Study of Russia</w:t>
      </w:r>
      <w:r w:rsidRPr="004D251F">
        <w:t xml:space="preserve">. </w:t>
      </w:r>
      <w:r w:rsidRPr="004D251F">
        <w:rPr>
          <w:u w:val="single"/>
        </w:rPr>
        <w:t>Presented at the 8th International Conference on Global Business and Economic Development</w:t>
      </w:r>
      <w:r w:rsidRPr="004D251F">
        <w:t xml:space="preserve"> 2003.</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MEYER, J. W.; ROWAN, B. Institutionalized Organizations: Formal Structure as Myth and Ceremony. </w:t>
      </w:r>
      <w:r w:rsidRPr="004D251F">
        <w:rPr>
          <w:b/>
        </w:rPr>
        <w:t xml:space="preserve">American Journal of Sociology, </w:t>
      </w:r>
      <w:r w:rsidRPr="004D251F">
        <w:t xml:space="preserve">v. 33, n. 2, p. 340-363,  1977.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NURUNNABI, M. The impact of cultural factors on the implementation of global accounting standards (IFRS) in a developing country. </w:t>
      </w:r>
      <w:r w:rsidRPr="004D251F">
        <w:rPr>
          <w:b/>
        </w:rPr>
        <w:t xml:space="preserve">Advances in Accounting, </w:t>
      </w:r>
      <w:r w:rsidRPr="004D251F">
        <w:t xml:space="preserve">v. 31, n. 1, p. 136-149,  2015. ISSN 08826110. Disponível em: &lt; </w:t>
      </w:r>
      <w:hyperlink r:id="rId16" w:history="1">
        <w:r w:rsidRPr="004D251F">
          <w:rPr>
            <w:rStyle w:val="Hyperlink"/>
          </w:rPr>
          <w:t>http://ac.els-cdn.com/S0882611015000164/1-s2.0-S0882611015000164-main.pdf?_tid=c5ac89d6-205c-11e6-ab04-00000aab0f01&amp;acdnat=1463949530_04f5d555bca1f19008e43b85589714d3</w:t>
        </w:r>
      </w:hyperlink>
      <w:r w:rsidRPr="004D251F">
        <w:t xml:space="preserve"> &gt;.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RAHAMAN, M. Z. M. A. S. The Adoption of International Accounting Standards in Bangladesh. </w:t>
      </w:r>
      <w:r w:rsidRPr="004D251F">
        <w:rPr>
          <w:b/>
        </w:rPr>
        <w:t xml:space="preserve">Accounting, Auditing &amp; Accountability Journal, </w:t>
      </w:r>
      <w:r w:rsidRPr="004D251F">
        <w:t xml:space="preserve">v. 18, n. 6, p. 816-841,  2005. ISSN 0951-3574. Disponível em: &lt; </w:t>
      </w:r>
      <w:hyperlink r:id="rId17" w:history="1">
        <w:r w:rsidRPr="004D251F">
          <w:rPr>
            <w:rStyle w:val="Hyperlink"/>
          </w:rPr>
          <w:t>http://www.emeraldinsight.com/doi/pdfplus/10.1108/09513570510627720</w:t>
        </w:r>
      </w:hyperlink>
    </w:p>
    <w:p w:rsidR="004D251F" w:rsidRPr="004D251F" w:rsidRDefault="00F41E39" w:rsidP="004D251F">
      <w:pPr>
        <w:pStyle w:val="EndNoteBibliography"/>
      </w:pPr>
      <w:hyperlink r:id="rId18" w:history="1">
        <w:r w:rsidR="004D251F" w:rsidRPr="004D251F">
          <w:rPr>
            <w:rStyle w:val="Hyperlink"/>
          </w:rPr>
          <w:t>http://www.emeraldinsight.com/doi/abs/10.1108/09513570510627720</w:t>
        </w:r>
      </w:hyperlink>
      <w:r w:rsidR="004D251F" w:rsidRPr="004D251F">
        <w:t xml:space="preserve"> &gt;.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RICHARDSON, A. J.; EBERLEIN, B. Legitimating Transnational Standard-Setting: The Case of the International Accounting Standards Board. </w:t>
      </w:r>
      <w:r w:rsidRPr="004D251F">
        <w:rPr>
          <w:b/>
        </w:rPr>
        <w:t xml:space="preserve">Journal of Business Ethics, </w:t>
      </w:r>
      <w:r w:rsidRPr="004D251F">
        <w:t>v. 98, n. 2, p. 217-245,  2010. ISSN 0167-4544</w:t>
      </w:r>
    </w:p>
    <w:p w:rsidR="004D251F" w:rsidRPr="004D251F" w:rsidRDefault="004D251F" w:rsidP="004D251F">
      <w:pPr>
        <w:pStyle w:val="EndNoteBibliography"/>
      </w:pPr>
      <w:r w:rsidRPr="004D251F">
        <w:t xml:space="preserve">1573-0697.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SEO, M.-G.; CREED, W. E. D. Institutional contradictions, praxis, and institutional change: a dialectical perspective. </w:t>
      </w:r>
      <w:r w:rsidRPr="004D251F">
        <w:rPr>
          <w:b/>
        </w:rPr>
        <w:t xml:space="preserve">Academy of Management Review, </w:t>
      </w:r>
      <w:r w:rsidRPr="004D251F">
        <w:t xml:space="preserve">v. 27, n. 2, p. 222-247,  2002.   </w:t>
      </w:r>
    </w:p>
    <w:p w:rsidR="004D251F" w:rsidRPr="004D251F" w:rsidRDefault="004D251F" w:rsidP="004D251F">
      <w:pPr>
        <w:pStyle w:val="EndNoteBibliography"/>
        <w:spacing w:after="0"/>
      </w:pPr>
    </w:p>
    <w:p w:rsidR="004D251F" w:rsidRPr="004D251F" w:rsidRDefault="004D251F" w:rsidP="004D251F">
      <w:pPr>
        <w:pStyle w:val="EndNoteBibliography"/>
      </w:pPr>
      <w:r w:rsidRPr="004D251F">
        <w:t xml:space="preserve">SUCHER, P.; JINDRICHOVSKA, I. Implementing IFRS: A Case Study of the Czech Republic. </w:t>
      </w:r>
      <w:r w:rsidRPr="004D251F">
        <w:rPr>
          <w:b/>
        </w:rPr>
        <w:t xml:space="preserve">Accounting in Europe, </w:t>
      </w:r>
      <w:r w:rsidRPr="004D251F">
        <w:t xml:space="preserve">v. 1,  2004.   </w:t>
      </w:r>
    </w:p>
    <w:p w:rsidR="004D251F" w:rsidRPr="004D251F" w:rsidRDefault="004D251F" w:rsidP="004D251F">
      <w:pPr>
        <w:pStyle w:val="EndNoteBibliography"/>
        <w:spacing w:after="0"/>
      </w:pPr>
    </w:p>
    <w:p w:rsidR="004D251F" w:rsidRPr="00B77A5E" w:rsidRDefault="004D251F" w:rsidP="004D251F">
      <w:pPr>
        <w:pStyle w:val="EndNoteBibliography"/>
        <w:rPr>
          <w:lang w:val="pt-BR"/>
        </w:rPr>
      </w:pPr>
      <w:r w:rsidRPr="004D251F">
        <w:t xml:space="preserve">TOKAR, M. Convergence and the Implementation of a Single Set of Global Standards:The Real-Life Challenge. </w:t>
      </w:r>
      <w:r w:rsidRPr="00B77A5E">
        <w:rPr>
          <w:b/>
          <w:lang w:val="pt-BR"/>
        </w:rPr>
        <w:t xml:space="preserve">Nw. J. Int'l L. &amp; Bus., </w:t>
      </w:r>
      <w:r w:rsidRPr="00B77A5E">
        <w:rPr>
          <w:lang w:val="pt-BR"/>
        </w:rPr>
        <w:t xml:space="preserve">v. 25, n. 3 spring, p. 687-710,  2005.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WEBER, M. </w:t>
      </w:r>
      <w:r w:rsidRPr="00B77A5E">
        <w:rPr>
          <w:b/>
          <w:lang w:val="pt-BR"/>
        </w:rPr>
        <w:t>Economia e sociedade</w:t>
      </w:r>
      <w:r w:rsidRPr="00B77A5E">
        <w:rPr>
          <w:lang w:val="pt-BR"/>
        </w:rPr>
        <w:t xml:space="preserve">.  Brasília: Editora Universidade de Brasília, 2012.  ISBN 978-85-230-0314-2.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YIN, R. K. </w:t>
      </w:r>
      <w:r w:rsidRPr="00B77A5E">
        <w:rPr>
          <w:b/>
          <w:lang w:val="pt-BR"/>
        </w:rPr>
        <w:t>Estudo de caso: planejamento e métodos</w:t>
      </w:r>
      <w:r w:rsidRPr="00B77A5E">
        <w:rPr>
          <w:lang w:val="pt-BR"/>
        </w:rPr>
        <w:t xml:space="preserve">.  Porto Alegre: Bookman, 2005. 212 ISBN 85-363-0462-6.  </w:t>
      </w:r>
    </w:p>
    <w:p w:rsidR="004D251F" w:rsidRPr="00B77A5E" w:rsidRDefault="004D251F" w:rsidP="004D251F">
      <w:pPr>
        <w:pStyle w:val="EndNoteBibliography"/>
        <w:spacing w:after="0"/>
        <w:rPr>
          <w:lang w:val="pt-BR"/>
        </w:rPr>
      </w:pPr>
    </w:p>
    <w:p w:rsidR="004D251F" w:rsidRPr="00B77A5E" w:rsidRDefault="004D251F" w:rsidP="004D251F">
      <w:pPr>
        <w:pStyle w:val="EndNoteBibliography"/>
        <w:rPr>
          <w:lang w:val="pt-BR"/>
        </w:rPr>
      </w:pPr>
      <w:r w:rsidRPr="00B77A5E">
        <w:rPr>
          <w:lang w:val="pt-BR"/>
        </w:rPr>
        <w:t xml:space="preserve">ZEFF, S. A. A Evolução do IASC para o IASB e os Desafios Enfrentados. </w:t>
      </w:r>
      <w:r w:rsidRPr="00B77A5E">
        <w:rPr>
          <w:b/>
          <w:lang w:val="pt-BR"/>
        </w:rPr>
        <w:t xml:space="preserve">Revista de Contabilidade &amp; Finanças, </w:t>
      </w:r>
      <w:r w:rsidRPr="00B77A5E">
        <w:rPr>
          <w:lang w:val="pt-BR"/>
        </w:rPr>
        <w:t xml:space="preserve">v. 25, n. Edição "História da Contabilidade", p. 300-320,  2014.   </w:t>
      </w:r>
    </w:p>
    <w:p w:rsidR="004D251F" w:rsidRPr="00B77A5E" w:rsidRDefault="004D251F" w:rsidP="004D251F">
      <w:pPr>
        <w:pStyle w:val="EndNoteBibliography"/>
        <w:spacing w:after="0"/>
        <w:rPr>
          <w:lang w:val="pt-BR"/>
        </w:rPr>
      </w:pPr>
    </w:p>
    <w:p w:rsidR="004D251F" w:rsidRPr="00A9587E" w:rsidRDefault="004D251F" w:rsidP="004D251F">
      <w:pPr>
        <w:pStyle w:val="EndNoteBibliography"/>
        <w:rPr>
          <w:lang w:val="pt-BR"/>
        </w:rPr>
      </w:pPr>
      <w:r w:rsidRPr="004D251F">
        <w:t xml:space="preserve">ZHANG, Y. Y.; UCHIDA, K.; BU, H. How do accounting standards and insiders' incentives affect earnings management? Evidence from China. </w:t>
      </w:r>
      <w:r w:rsidRPr="004D251F">
        <w:rPr>
          <w:b/>
        </w:rPr>
        <w:t xml:space="preserve">Emerging Markets Review, </w:t>
      </w:r>
      <w:r w:rsidRPr="004D251F">
        <w:t xml:space="preserve">v. 16, p. 78-99, Sep 2013. ISSN 1566-0141. </w:t>
      </w:r>
      <w:r w:rsidRPr="00A9587E">
        <w:rPr>
          <w:lang w:val="pt-BR"/>
        </w:rPr>
        <w:t>Disponível em: &lt; &lt;Go to ISI&gt;://WOS:000323858600005</w:t>
      </w:r>
    </w:p>
    <w:p w:rsidR="004D251F" w:rsidRPr="00A9587E" w:rsidRDefault="00F41E39" w:rsidP="004D251F">
      <w:pPr>
        <w:pStyle w:val="EndNoteBibliography"/>
        <w:rPr>
          <w:lang w:val="pt-BR"/>
        </w:rPr>
      </w:pPr>
      <w:hyperlink r:id="rId19" w:history="1">
        <w:r w:rsidR="004D251F" w:rsidRPr="00A9587E">
          <w:rPr>
            <w:rStyle w:val="Hyperlink"/>
            <w:lang w:val="pt-BR"/>
          </w:rPr>
          <w:t>http://ac.els-cdn.com/S1566014113000344/1-s2.0-S1566014113000344-main.pdf?_tid=23c0fda4-205d-11e6-af5e-00000aacb360&amp;acdnat=1463949688_77ce4fbf57ff221e4fc4475436c23f61</w:t>
        </w:r>
      </w:hyperlink>
      <w:r w:rsidR="004D251F" w:rsidRPr="00A9587E">
        <w:rPr>
          <w:lang w:val="pt-BR"/>
        </w:rPr>
        <w:t xml:space="preserve"> &gt;. </w:t>
      </w:r>
    </w:p>
    <w:p w:rsidR="004D251F" w:rsidRPr="00A9587E" w:rsidRDefault="004D251F" w:rsidP="004D251F">
      <w:pPr>
        <w:pStyle w:val="EndNoteBibliography"/>
        <w:rPr>
          <w:lang w:val="pt-BR"/>
        </w:rPr>
      </w:pPr>
    </w:p>
    <w:p w:rsidR="00B77A5E" w:rsidRDefault="008B60D4" w:rsidP="00A5709B">
      <w:pPr>
        <w:pStyle w:val="EndNoteBibliography"/>
        <w:spacing w:after="0"/>
        <w:rPr>
          <w:szCs w:val="24"/>
          <w:lang w:val="pt-PT"/>
        </w:rPr>
        <w:sectPr w:rsidR="00B77A5E" w:rsidSect="004B39D3">
          <w:footerReference w:type="default" r:id="rId20"/>
          <w:pgSz w:w="11906" w:h="16838" w:code="9"/>
          <w:pgMar w:top="1701" w:right="1134" w:bottom="1134" w:left="1701" w:header="709" w:footer="709" w:gutter="0"/>
          <w:cols w:space="708"/>
          <w:docGrid w:linePitch="360"/>
        </w:sectPr>
      </w:pPr>
      <w:r w:rsidRPr="00D56D37">
        <w:rPr>
          <w:szCs w:val="24"/>
          <w:lang w:val="pt-PT"/>
        </w:rPr>
        <w:fldChar w:fldCharType="end"/>
      </w:r>
    </w:p>
    <w:p w:rsidR="00B77A5E" w:rsidRPr="0036306D" w:rsidRDefault="00DC1B22" w:rsidP="00B77A5E">
      <w:pPr>
        <w:pStyle w:val="Ttulo2"/>
        <w:spacing w:before="0" w:line="240" w:lineRule="auto"/>
        <w:jc w:val="both"/>
        <w:rPr>
          <w:rFonts w:ascii="Times New Roman" w:hAnsi="Times New Roman" w:cs="Times New Roman"/>
          <w:b/>
          <w:color w:val="auto"/>
          <w:sz w:val="20"/>
          <w:szCs w:val="20"/>
        </w:rPr>
      </w:pPr>
      <w:bookmarkStart w:id="1" w:name="_Toc494869703"/>
      <w:r w:rsidRPr="0036306D">
        <w:rPr>
          <w:rFonts w:ascii="Times New Roman" w:hAnsi="Times New Roman" w:cs="Times New Roman"/>
          <w:b/>
          <w:color w:val="auto"/>
          <w:sz w:val="20"/>
          <w:szCs w:val="20"/>
        </w:rPr>
        <w:lastRenderedPageBreak/>
        <w:t>APÊNDICE</w:t>
      </w:r>
      <w:r w:rsidR="00B77A5E" w:rsidRPr="0036306D">
        <w:rPr>
          <w:rFonts w:ascii="Times New Roman" w:hAnsi="Times New Roman" w:cs="Times New Roman"/>
          <w:b/>
          <w:color w:val="auto"/>
          <w:sz w:val="20"/>
          <w:szCs w:val="20"/>
        </w:rPr>
        <w:t xml:space="preserve"> </w:t>
      </w:r>
      <w:r w:rsidR="006A6A34">
        <w:rPr>
          <w:rFonts w:ascii="Times New Roman" w:hAnsi="Times New Roman" w:cs="Times New Roman"/>
          <w:b/>
          <w:color w:val="auto"/>
          <w:sz w:val="20"/>
          <w:szCs w:val="20"/>
        </w:rPr>
        <w:t>A</w:t>
      </w:r>
      <w:r w:rsidR="00B77A5E" w:rsidRPr="0036306D">
        <w:rPr>
          <w:rFonts w:ascii="Times New Roman" w:hAnsi="Times New Roman" w:cs="Times New Roman"/>
          <w:b/>
          <w:color w:val="auto"/>
          <w:sz w:val="20"/>
          <w:szCs w:val="20"/>
        </w:rPr>
        <w:t xml:space="preserve"> – </w:t>
      </w:r>
      <w:r w:rsidR="00B77A5E" w:rsidRPr="0036306D">
        <w:rPr>
          <w:rFonts w:ascii="Times New Roman" w:hAnsi="Times New Roman" w:cs="Times New Roman"/>
          <w:color w:val="auto"/>
          <w:sz w:val="20"/>
          <w:szCs w:val="20"/>
        </w:rPr>
        <w:t>Tabela de dados</w:t>
      </w:r>
      <w:bookmarkEnd w:id="1"/>
    </w:p>
    <w:tbl>
      <w:tblPr>
        <w:tblStyle w:val="Tabelacomgrade"/>
        <w:tblW w:w="0" w:type="auto"/>
        <w:tblLook w:val="04A0" w:firstRow="1" w:lastRow="0" w:firstColumn="1" w:lastColumn="0" w:noHBand="0" w:noVBand="1"/>
      </w:tblPr>
      <w:tblGrid>
        <w:gridCol w:w="1969"/>
        <w:gridCol w:w="3220"/>
        <w:gridCol w:w="2177"/>
        <w:gridCol w:w="6776"/>
      </w:tblGrid>
      <w:tr w:rsidR="00B77A5E" w:rsidRPr="0036306D" w:rsidTr="00A9587E">
        <w:trPr>
          <w:trHeight w:val="112"/>
        </w:trPr>
        <w:tc>
          <w:tcPr>
            <w:tcW w:w="14142" w:type="dxa"/>
            <w:gridSpan w:val="4"/>
            <w:tcBorders>
              <w:bottom w:val="single" w:sz="4" w:space="0" w:color="auto"/>
            </w:tcBorders>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TABELA DE DADOS</w:t>
            </w:r>
          </w:p>
        </w:tc>
      </w:tr>
      <w:tr w:rsidR="00B77A5E" w:rsidRPr="0036306D" w:rsidTr="00A9587E">
        <w:trPr>
          <w:trHeight w:val="112"/>
        </w:trPr>
        <w:tc>
          <w:tcPr>
            <w:tcW w:w="14142" w:type="dxa"/>
            <w:gridSpan w:val="4"/>
            <w:tcBorders>
              <w:bottom w:val="single" w:sz="4" w:space="0" w:color="auto"/>
            </w:tcBorders>
            <w:shd w:val="clear" w:color="auto" w:fill="auto"/>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 Nível económico e político (EP): Representa o nível social abrangente, sistema político e económico, dentro do qual as normas e os valores são estabelecidos e disseminados para os membros da sociedade. Nesse nível são estabelecidos os critérios (C</w:t>
            </w:r>
            <w:r w:rsidRPr="0036306D">
              <w:rPr>
                <w:rFonts w:ascii="Times New Roman" w:hAnsi="Times New Roman" w:cs="Times New Roman"/>
                <w:color w:val="000000" w:themeColor="text1"/>
                <w:sz w:val="20"/>
                <w:szCs w:val="20"/>
                <w:vertAlign w:val="subscript"/>
              </w:rPr>
              <w:t>PE</w:t>
            </w:r>
            <w:r w:rsidRPr="0036306D">
              <w:rPr>
                <w:rFonts w:ascii="Times New Roman" w:hAnsi="Times New Roman" w:cs="Times New Roman"/>
                <w:color w:val="000000" w:themeColor="text1"/>
                <w:sz w:val="20"/>
                <w:szCs w:val="20"/>
              </w:rPr>
              <w:t>), constituídos simbolicamente, que são disseminados em normas e práticas tanto no nível do campo organizacional (CO) como no nível organizacional (O).</w:t>
            </w:r>
          </w:p>
        </w:tc>
      </w:tr>
      <w:tr w:rsidR="00B77A5E" w:rsidRPr="0036306D" w:rsidTr="00A9587E">
        <w:trPr>
          <w:trHeight w:val="334"/>
        </w:trPr>
        <w:tc>
          <w:tcPr>
            <w:tcW w:w="1969" w:type="dxa"/>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Dimensões da mudança</w:t>
            </w:r>
          </w:p>
        </w:tc>
        <w:tc>
          <w:tcPr>
            <w:tcW w:w="3220" w:type="dxa"/>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Definição</w:t>
            </w:r>
          </w:p>
        </w:tc>
        <w:tc>
          <w:tcPr>
            <w:tcW w:w="2177" w:type="dxa"/>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Fontes de informação empírica</w:t>
            </w:r>
          </w:p>
        </w:tc>
        <w:tc>
          <w:tcPr>
            <w:tcW w:w="6776" w:type="dxa"/>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Perguntas</w:t>
            </w:r>
          </w:p>
        </w:tc>
      </w:tr>
      <w:tr w:rsidR="00B77A5E" w:rsidRPr="0036306D" w:rsidTr="00A9587E">
        <w:trPr>
          <w:trHeight w:val="879"/>
        </w:trPr>
        <w:tc>
          <w:tcPr>
            <w:tcW w:w="1969" w:type="dxa"/>
            <w:vMerge w:val="restart"/>
            <w:vAlign w:val="center"/>
            <w:hideMark/>
          </w:tcPr>
          <w:p w:rsidR="00B77A5E" w:rsidRPr="0036306D" w:rsidRDefault="00B77A5E" w:rsidP="00A9587E">
            <w:pPr>
              <w:shd w:val="clear" w:color="auto" w:fill="FFFFFF"/>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1.1 Estrutura de significação</w:t>
            </w:r>
          </w:p>
        </w:tc>
        <w:tc>
          <w:tcPr>
            <w:tcW w:w="3220" w:type="dxa"/>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Tem a ver com </w:t>
            </w:r>
            <w:r w:rsidRPr="0036306D">
              <w:rPr>
                <w:rFonts w:ascii="Times New Roman" w:hAnsi="Times New Roman" w:cs="Times New Roman"/>
                <w:i/>
                <w:iCs/>
                <w:color w:val="000000" w:themeColor="text1"/>
                <w:sz w:val="20"/>
                <w:szCs w:val="20"/>
              </w:rPr>
              <w:t>as representações simbólicas</w:t>
            </w:r>
            <w:r w:rsidRPr="0036306D">
              <w:rPr>
                <w:rFonts w:ascii="Times New Roman" w:hAnsi="Times New Roman" w:cs="Times New Roman"/>
                <w:color w:val="000000" w:themeColor="text1"/>
                <w:sz w:val="20"/>
                <w:szCs w:val="20"/>
              </w:rPr>
              <w:t>, fornecendo os significados e facilitando a comunicação.</w:t>
            </w:r>
          </w:p>
        </w:tc>
        <w:tc>
          <w:tcPr>
            <w:tcW w:w="2177" w:type="dxa"/>
            <w:vMerge w:val="restart"/>
            <w:vAlign w:val="center"/>
            <w:hideMark/>
          </w:tcPr>
          <w:p w:rsidR="00B77A5E" w:rsidRPr="0036306D" w:rsidRDefault="00B77A5E" w:rsidP="00A9587E">
            <w:pPr>
              <w:shd w:val="clear" w:color="auto" w:fill="FFFFFF"/>
              <w:spacing w:after="0"/>
              <w:jc w:val="center"/>
              <w:rPr>
                <w:rFonts w:ascii="Times New Roman" w:hAnsi="Times New Roman" w:cs="Times New Roman"/>
                <w:sz w:val="20"/>
                <w:szCs w:val="20"/>
              </w:rPr>
            </w:pPr>
            <w:r w:rsidRPr="0036306D">
              <w:rPr>
                <w:rFonts w:ascii="Times New Roman" w:hAnsi="Times New Roman" w:cs="Times New Roman"/>
                <w:sz w:val="20"/>
                <w:szCs w:val="20"/>
              </w:rPr>
              <w:t>ENTREVISTADO A</w:t>
            </w:r>
          </w:p>
        </w:tc>
        <w:tc>
          <w:tcPr>
            <w:tcW w:w="6776" w:type="dxa"/>
            <w:vMerge w:val="restart"/>
            <w:hideMark/>
          </w:tcPr>
          <w:p w:rsidR="00B77A5E" w:rsidRPr="0036306D" w:rsidRDefault="00B77A5E" w:rsidP="00B77A5E">
            <w:pPr>
              <w:pStyle w:val="Legenda"/>
              <w:numPr>
                <w:ilvl w:val="0"/>
                <w:numId w:val="5"/>
              </w:numPr>
              <w:spacing w:after="0"/>
              <w:jc w:val="both"/>
              <w:rPr>
                <w:rFonts w:ascii="Times New Roman" w:hAnsi="Times New Roman" w:cs="Times New Roman"/>
                <w:b w:val="0"/>
                <w:i/>
                <w:color w:val="auto"/>
                <w:sz w:val="20"/>
                <w:szCs w:val="20"/>
                <w:lang w:val="pt-PT"/>
              </w:rPr>
            </w:pPr>
            <w:r w:rsidRPr="0036306D">
              <w:rPr>
                <w:rFonts w:ascii="Times New Roman" w:hAnsi="Times New Roman" w:cs="Times New Roman"/>
                <w:b w:val="0"/>
                <w:color w:val="auto"/>
                <w:sz w:val="20"/>
                <w:szCs w:val="20"/>
                <w:lang w:val="pt-PT"/>
              </w:rPr>
              <w:t>O que levou o CFC a criar o CPC e o CGC no Brasil? Quais as atribuições do CFC junto ao CPC e ao CGC no Brasil?</w:t>
            </w:r>
          </w:p>
          <w:p w:rsidR="00B77A5E" w:rsidRPr="0036306D" w:rsidRDefault="00B77A5E" w:rsidP="00B77A5E">
            <w:pPr>
              <w:pStyle w:val="Legenda"/>
              <w:numPr>
                <w:ilvl w:val="0"/>
                <w:numId w:val="5"/>
              </w:numPr>
              <w:spacing w:after="0"/>
              <w:jc w:val="both"/>
              <w:rPr>
                <w:rStyle w:val="hps"/>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Durante a última década, o CFC tem intensificado programas para a capacitação profissional. Quais são os principais objetivos dessas capacitações?</w:t>
            </w:r>
          </w:p>
          <w:p w:rsidR="00B77A5E" w:rsidRPr="0036306D" w:rsidRDefault="00B77A5E" w:rsidP="00B77A5E">
            <w:pPr>
              <w:pStyle w:val="Legenda"/>
              <w:numPr>
                <w:ilvl w:val="0"/>
                <w:numId w:val="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Como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 CFC</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escolhe 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conteúdo dessas capacitações</w:t>
            </w:r>
            <w:r w:rsidRPr="0036306D">
              <w:rPr>
                <w:rFonts w:ascii="Times New Roman" w:hAnsi="Times New Roman" w:cs="Times New Roman"/>
                <w:b w:val="0"/>
                <w:color w:val="auto"/>
                <w:sz w:val="20"/>
                <w:szCs w:val="20"/>
                <w:lang w:val="pt-PT"/>
              </w:rPr>
              <w:t xml:space="preserve">? </w:t>
            </w:r>
          </w:p>
          <w:p w:rsidR="00B77A5E" w:rsidRPr="0036306D" w:rsidRDefault="00B77A5E" w:rsidP="00B77A5E">
            <w:pPr>
              <w:pStyle w:val="Legenda"/>
              <w:numPr>
                <w:ilvl w:val="0"/>
                <w:numId w:val="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Qual</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 perfil de um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bom contador</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do ponto de vista do CFC</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Essa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avaliação</w:t>
            </w:r>
            <w:r w:rsidRPr="0036306D">
              <w:rPr>
                <w:rFonts w:ascii="Times New Roman" w:hAnsi="Times New Roman" w:cs="Times New Roman"/>
                <w:b w:val="0"/>
                <w:color w:val="auto"/>
                <w:sz w:val="20"/>
                <w:szCs w:val="20"/>
                <w:lang w:val="pt-PT"/>
              </w:rPr>
              <w:t xml:space="preserve"> mudou </w:t>
            </w:r>
            <w:r w:rsidRPr="0036306D">
              <w:rPr>
                <w:rStyle w:val="hps"/>
                <w:rFonts w:ascii="Times New Roman" w:hAnsi="Times New Roman" w:cs="Times New Roman"/>
                <w:b w:val="0"/>
                <w:color w:val="auto"/>
                <w:sz w:val="20"/>
                <w:szCs w:val="20"/>
                <w:lang w:val="pt-PT"/>
              </w:rPr>
              <w:t>após a adoção das IFRS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Até que ponto</w:t>
            </w:r>
            <w:r w:rsidRPr="0036306D">
              <w:rPr>
                <w:rFonts w:ascii="Times New Roman" w:hAnsi="Times New Roman" w:cs="Times New Roman"/>
                <w:b w:val="0"/>
                <w:color w:val="auto"/>
                <w:sz w:val="20"/>
                <w:szCs w:val="20"/>
                <w:lang w:val="pt-PT"/>
              </w:rPr>
              <w:t xml:space="preserve"> os </w:t>
            </w:r>
            <w:r w:rsidRPr="0036306D">
              <w:rPr>
                <w:rStyle w:val="hps"/>
                <w:rFonts w:ascii="Times New Roman" w:hAnsi="Times New Roman" w:cs="Times New Roman"/>
                <w:b w:val="0"/>
                <w:color w:val="auto"/>
                <w:sz w:val="20"/>
                <w:szCs w:val="20"/>
                <w:lang w:val="pt-PT"/>
              </w:rPr>
              <w:t>profissionais da contabilidade,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especialmente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os pertencentes às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empresas de contabilidade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 pequeno porte,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internalizam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os princípios e</w:t>
            </w:r>
            <w:r w:rsidRPr="0036306D">
              <w:rPr>
                <w:rFonts w:ascii="Times New Roman" w:hAnsi="Times New Roman" w:cs="Times New Roman"/>
                <w:b w:val="0"/>
                <w:color w:val="auto"/>
                <w:sz w:val="20"/>
                <w:szCs w:val="20"/>
                <w:lang w:val="pt-PT"/>
              </w:rPr>
              <w:t xml:space="preserve"> os </w:t>
            </w:r>
            <w:r w:rsidRPr="0036306D">
              <w:rPr>
                <w:rStyle w:val="hps"/>
                <w:rFonts w:ascii="Times New Roman" w:hAnsi="Times New Roman" w:cs="Times New Roman"/>
                <w:b w:val="0"/>
                <w:color w:val="auto"/>
                <w:sz w:val="20"/>
                <w:szCs w:val="20"/>
                <w:lang w:val="pt-PT"/>
              </w:rPr>
              <w:t>conceitos das IFRS</w:t>
            </w:r>
            <w:r w:rsidRPr="0036306D">
              <w:rPr>
                <w:rFonts w:ascii="Times New Roman" w:hAnsi="Times New Roman" w:cs="Times New Roman"/>
                <w:b w:val="0"/>
                <w:color w:val="auto"/>
                <w:sz w:val="20"/>
                <w:szCs w:val="20"/>
                <w:lang w:val="pt-PT"/>
              </w:rPr>
              <w:t>?</w:t>
            </w:r>
          </w:p>
        </w:tc>
      </w:tr>
      <w:tr w:rsidR="00B77A5E" w:rsidRPr="0036306D" w:rsidTr="00A9587E">
        <w:trPr>
          <w:trHeight w:val="1043"/>
        </w:trPr>
        <w:tc>
          <w:tcPr>
            <w:tcW w:w="1969"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3220" w:type="dxa"/>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identificada pelo sistema de normas de contabilidade, visto como um esquema representativo constituído pelos conceitos e regras formados da prática de contabilidade.</w:t>
            </w:r>
          </w:p>
        </w:tc>
        <w:tc>
          <w:tcPr>
            <w:tcW w:w="2177"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6776"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r>
      <w:tr w:rsidR="00B77A5E" w:rsidRPr="0036306D" w:rsidTr="00A9587E">
        <w:trPr>
          <w:trHeight w:val="869"/>
        </w:trPr>
        <w:tc>
          <w:tcPr>
            <w:tcW w:w="1969" w:type="dxa"/>
            <w:vMerge w:val="restart"/>
            <w:vAlign w:val="center"/>
            <w:hideMark/>
          </w:tcPr>
          <w:p w:rsidR="00B77A5E" w:rsidRPr="0036306D" w:rsidRDefault="00B77A5E" w:rsidP="00A9587E">
            <w:pPr>
              <w:shd w:val="clear" w:color="auto" w:fill="FFFFFF"/>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1.2 Estrutura de dominação</w:t>
            </w:r>
          </w:p>
        </w:tc>
        <w:tc>
          <w:tcPr>
            <w:tcW w:w="3220" w:type="dxa"/>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Se relaciona com </w:t>
            </w:r>
            <w:r w:rsidRPr="0036306D">
              <w:rPr>
                <w:rFonts w:ascii="Times New Roman" w:hAnsi="Times New Roman" w:cs="Times New Roman"/>
                <w:i/>
                <w:iCs/>
                <w:color w:val="000000" w:themeColor="text1"/>
                <w:sz w:val="20"/>
                <w:szCs w:val="20"/>
              </w:rPr>
              <w:t>o poder</w:t>
            </w:r>
            <w:r w:rsidRPr="0036306D">
              <w:rPr>
                <w:rFonts w:ascii="Times New Roman" w:hAnsi="Times New Roman" w:cs="Times New Roman"/>
                <w:color w:val="000000" w:themeColor="text1"/>
                <w:sz w:val="20"/>
                <w:szCs w:val="20"/>
              </w:rPr>
              <w:t>, detentora da capacidade para controlar e mobilizar os recursos.</w:t>
            </w:r>
          </w:p>
        </w:tc>
        <w:tc>
          <w:tcPr>
            <w:tcW w:w="2177" w:type="dxa"/>
            <w:vMerge w:val="restart"/>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 A</w:t>
            </w:r>
          </w:p>
        </w:tc>
        <w:tc>
          <w:tcPr>
            <w:tcW w:w="6776" w:type="dxa"/>
            <w:vMerge w:val="restart"/>
            <w:hideMark/>
          </w:tcPr>
          <w:p w:rsidR="00B77A5E" w:rsidRPr="0095213E" w:rsidRDefault="00B77A5E" w:rsidP="00B77A5E">
            <w:pPr>
              <w:pStyle w:val="Legenda"/>
              <w:numPr>
                <w:ilvl w:val="0"/>
                <w:numId w:val="6"/>
              </w:numPr>
              <w:spacing w:after="0"/>
              <w:jc w:val="both"/>
              <w:rPr>
                <w:rFonts w:ascii="Times New Roman" w:hAnsi="Times New Roman" w:cs="Times New Roman"/>
                <w:b w:val="0"/>
                <w:color w:val="000000" w:themeColor="text1"/>
                <w:sz w:val="20"/>
                <w:szCs w:val="20"/>
                <w:lang w:val="pt-PT"/>
              </w:rPr>
            </w:pPr>
            <w:r w:rsidRPr="0095213E">
              <w:rPr>
                <w:rStyle w:val="hps"/>
                <w:rFonts w:ascii="Times New Roman" w:hAnsi="Times New Roman" w:cs="Times New Roman"/>
                <w:b w:val="0"/>
                <w:color w:val="000000" w:themeColor="text1"/>
                <w:sz w:val="20"/>
                <w:szCs w:val="20"/>
                <w:lang w:val="pt-PT"/>
              </w:rPr>
              <w:t>Houve algum posicionamento</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inicial do CFC</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sobre o novo modelo</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de contabilidade?</w:t>
            </w:r>
            <w:r w:rsidRPr="0095213E">
              <w:rPr>
                <w:rFonts w:ascii="Times New Roman" w:hAnsi="Times New Roman" w:cs="Times New Roman"/>
                <w:b w:val="0"/>
                <w:color w:val="000000" w:themeColor="text1"/>
                <w:sz w:val="20"/>
                <w:szCs w:val="20"/>
                <w:lang w:val="pt-PT"/>
              </w:rPr>
              <w:t xml:space="preserve"> Como evoluiu esse posicionamento ao longo do tempo?</w:t>
            </w:r>
          </w:p>
          <w:p w:rsidR="00B77A5E" w:rsidRPr="0095213E" w:rsidRDefault="00B77A5E" w:rsidP="00B77A5E">
            <w:pPr>
              <w:pStyle w:val="PargrafodaLista"/>
              <w:numPr>
                <w:ilvl w:val="0"/>
                <w:numId w:val="6"/>
              </w:numPr>
              <w:spacing w:after="0" w:line="240" w:lineRule="auto"/>
              <w:contextualSpacing w:val="0"/>
              <w:jc w:val="both"/>
              <w:textAlignment w:val="center"/>
              <w:rPr>
                <w:rFonts w:ascii="Times New Roman" w:hAnsi="Times New Roman" w:cs="Times New Roman"/>
                <w:bCs/>
                <w:sz w:val="20"/>
                <w:szCs w:val="20"/>
              </w:rPr>
            </w:pPr>
            <w:r w:rsidRPr="0095213E">
              <w:rPr>
                <w:rFonts w:ascii="Times New Roman" w:hAnsi="Times New Roman" w:cs="Times New Roman"/>
                <w:bCs/>
                <w:sz w:val="20"/>
                <w:szCs w:val="20"/>
              </w:rPr>
              <w:t xml:space="preserve">Há alguma influência do CFC na definição das normas contábeis preparadas pelo CPC? </w:t>
            </w:r>
          </w:p>
          <w:p w:rsidR="00B77A5E" w:rsidRPr="0095213E" w:rsidRDefault="00B77A5E" w:rsidP="00B77A5E">
            <w:pPr>
              <w:pStyle w:val="PargrafodaLista"/>
              <w:numPr>
                <w:ilvl w:val="0"/>
                <w:numId w:val="6"/>
              </w:numPr>
              <w:spacing w:after="0" w:line="240" w:lineRule="auto"/>
              <w:contextualSpacing w:val="0"/>
              <w:jc w:val="both"/>
              <w:textAlignment w:val="center"/>
              <w:rPr>
                <w:rFonts w:ascii="Times New Roman" w:hAnsi="Times New Roman" w:cs="Times New Roman"/>
                <w:bCs/>
                <w:sz w:val="20"/>
                <w:szCs w:val="20"/>
              </w:rPr>
            </w:pPr>
            <w:r w:rsidRPr="0095213E">
              <w:rPr>
                <w:rFonts w:ascii="Times New Roman" w:hAnsi="Times New Roman" w:cs="Times New Roman"/>
                <w:bCs/>
                <w:sz w:val="20"/>
                <w:szCs w:val="20"/>
              </w:rPr>
              <w:t xml:space="preserve">Quais as participações do CFC no CPC e no CGC no Brasil? Existem procedimentos, processos, interesses do governo federal ou dos governos estaduais? </w:t>
            </w:r>
          </w:p>
          <w:p w:rsidR="00B77A5E" w:rsidRPr="0095213E" w:rsidRDefault="00B77A5E" w:rsidP="00B77A5E">
            <w:pPr>
              <w:pStyle w:val="Legenda"/>
              <w:numPr>
                <w:ilvl w:val="0"/>
                <w:numId w:val="6"/>
              </w:numPr>
              <w:spacing w:after="0"/>
              <w:jc w:val="both"/>
              <w:rPr>
                <w:rFonts w:ascii="Times New Roman" w:hAnsi="Times New Roman" w:cs="Times New Roman"/>
                <w:b w:val="0"/>
                <w:color w:val="000000" w:themeColor="text1"/>
                <w:sz w:val="20"/>
                <w:szCs w:val="20"/>
                <w:lang w:val="pt-PT"/>
              </w:rPr>
            </w:pPr>
            <w:r w:rsidRPr="0095213E">
              <w:rPr>
                <w:rStyle w:val="hps"/>
                <w:rFonts w:ascii="Times New Roman" w:hAnsi="Times New Roman" w:cs="Times New Roman"/>
                <w:b w:val="0"/>
                <w:color w:val="000000" w:themeColor="text1"/>
                <w:sz w:val="20"/>
                <w:szCs w:val="20"/>
                <w:lang w:val="pt-PT"/>
              </w:rPr>
              <w:t>Algum grupo ou segmento da sociedade</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(auditores,</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outras associações profissionais</w:t>
            </w:r>
            <w:r w:rsidRPr="0095213E">
              <w:rPr>
                <w:rFonts w:ascii="Times New Roman" w:hAnsi="Times New Roman" w:cs="Times New Roman"/>
                <w:b w:val="0"/>
                <w:color w:val="000000" w:themeColor="text1"/>
                <w:sz w:val="20"/>
                <w:szCs w:val="20"/>
                <w:lang w:val="pt-PT"/>
              </w:rPr>
              <w:t xml:space="preserve">, analistas financeiros, universidades </w:t>
            </w:r>
            <w:r w:rsidRPr="0095213E">
              <w:rPr>
                <w:rStyle w:val="hps"/>
                <w:rFonts w:ascii="Times New Roman" w:hAnsi="Times New Roman" w:cs="Times New Roman"/>
                <w:b w:val="0"/>
                <w:color w:val="000000" w:themeColor="text1"/>
                <w:sz w:val="20"/>
                <w:szCs w:val="20"/>
                <w:lang w:val="pt-PT"/>
              </w:rPr>
              <w:t>ou acadêmicos</w:t>
            </w:r>
            <w:r w:rsidRPr="0095213E">
              <w:rPr>
                <w:rFonts w:ascii="Times New Roman" w:hAnsi="Times New Roman" w:cs="Times New Roman"/>
                <w:b w:val="0"/>
                <w:color w:val="000000" w:themeColor="text1"/>
                <w:sz w:val="20"/>
                <w:szCs w:val="20"/>
                <w:lang w:val="pt-PT"/>
              </w:rPr>
              <w:t xml:space="preserve">) pressionou o </w:t>
            </w:r>
            <w:r w:rsidRPr="0095213E">
              <w:rPr>
                <w:rStyle w:val="hps"/>
                <w:rFonts w:ascii="Times New Roman" w:hAnsi="Times New Roman" w:cs="Times New Roman"/>
                <w:b w:val="0"/>
                <w:color w:val="000000" w:themeColor="text1"/>
                <w:sz w:val="20"/>
                <w:szCs w:val="20"/>
                <w:lang w:val="pt-PT"/>
              </w:rPr>
              <w:t xml:space="preserve">CFC </w:t>
            </w:r>
            <w:r w:rsidRPr="0095213E">
              <w:rPr>
                <w:rFonts w:ascii="Times New Roman" w:hAnsi="Times New Roman" w:cs="Times New Roman"/>
                <w:b w:val="0"/>
                <w:color w:val="000000" w:themeColor="text1"/>
                <w:sz w:val="20"/>
                <w:szCs w:val="20"/>
                <w:lang w:val="pt-PT"/>
              </w:rPr>
              <w:t xml:space="preserve">para adotar as IFRS? </w:t>
            </w:r>
          </w:p>
          <w:p w:rsidR="00B77A5E" w:rsidRPr="0095213E" w:rsidRDefault="00B77A5E" w:rsidP="00B77A5E">
            <w:pPr>
              <w:pStyle w:val="Legenda"/>
              <w:numPr>
                <w:ilvl w:val="0"/>
                <w:numId w:val="6"/>
              </w:numPr>
              <w:spacing w:after="0"/>
              <w:jc w:val="both"/>
              <w:rPr>
                <w:rFonts w:ascii="Times New Roman" w:hAnsi="Times New Roman" w:cs="Times New Roman"/>
                <w:b w:val="0"/>
                <w:color w:val="000000" w:themeColor="text1"/>
                <w:sz w:val="20"/>
                <w:szCs w:val="20"/>
                <w:lang w:val="pt-PT"/>
              </w:rPr>
            </w:pPr>
            <w:r w:rsidRPr="0095213E">
              <w:rPr>
                <w:rStyle w:val="hps"/>
                <w:rFonts w:ascii="Times New Roman" w:hAnsi="Times New Roman" w:cs="Times New Roman"/>
                <w:b w:val="0"/>
                <w:color w:val="000000" w:themeColor="text1"/>
                <w:sz w:val="20"/>
                <w:szCs w:val="20"/>
                <w:lang w:val="pt-PT"/>
              </w:rPr>
              <w:t>O CFC forneceu alguma instrução, durante o processo de adoção das IFRS</w:t>
            </w:r>
            <w:r w:rsidRPr="0095213E">
              <w:rPr>
                <w:rFonts w:ascii="Times New Roman" w:hAnsi="Times New Roman" w:cs="Times New Roman"/>
                <w:b w:val="0"/>
                <w:color w:val="000000" w:themeColor="text1"/>
                <w:sz w:val="20"/>
                <w:szCs w:val="20"/>
                <w:lang w:val="pt-PT"/>
              </w:rPr>
              <w:t xml:space="preserve"> ao </w:t>
            </w:r>
            <w:r w:rsidRPr="0095213E">
              <w:rPr>
                <w:rStyle w:val="hps"/>
                <w:rFonts w:ascii="Times New Roman" w:hAnsi="Times New Roman" w:cs="Times New Roman"/>
                <w:b w:val="0"/>
                <w:color w:val="000000" w:themeColor="text1"/>
                <w:sz w:val="20"/>
                <w:szCs w:val="20"/>
                <w:lang w:val="pt-PT"/>
              </w:rPr>
              <w:t xml:space="preserve">CPC? </w:t>
            </w:r>
            <w:r w:rsidRPr="0095213E">
              <w:rPr>
                <w:rFonts w:ascii="Times New Roman" w:hAnsi="Times New Roman" w:cs="Times New Roman"/>
                <w:b w:val="0"/>
                <w:color w:val="auto"/>
                <w:sz w:val="20"/>
                <w:szCs w:val="20"/>
              </w:rPr>
              <w:t>Estas instruções foram incorporadas na versão final do novo sistema de contabilidade?</w:t>
            </w:r>
          </w:p>
        </w:tc>
      </w:tr>
      <w:tr w:rsidR="00B77A5E" w:rsidRPr="0036306D" w:rsidTr="00A9587E">
        <w:trPr>
          <w:trHeight w:val="1257"/>
        </w:trPr>
        <w:tc>
          <w:tcPr>
            <w:tcW w:w="1969"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3220" w:type="dxa"/>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É reconhecida pela articulação entre a União Europeia, o Estado e os principais </w:t>
            </w:r>
            <w:r w:rsidR="00F57F3D">
              <w:rPr>
                <w:rFonts w:ascii="Times New Roman" w:hAnsi="Times New Roman" w:cs="Times New Roman"/>
                <w:color w:val="000000" w:themeColor="text1"/>
                <w:sz w:val="20"/>
                <w:szCs w:val="20"/>
              </w:rPr>
              <w:t>agentes</w:t>
            </w:r>
            <w:r w:rsidRPr="0036306D">
              <w:rPr>
                <w:rFonts w:ascii="Times New Roman" w:hAnsi="Times New Roman" w:cs="Times New Roman"/>
                <w:color w:val="000000" w:themeColor="text1"/>
                <w:sz w:val="20"/>
                <w:szCs w:val="20"/>
              </w:rPr>
              <w:t xml:space="preserve"> no campo da contabilidade implicados na adoção do novo sistema de contabilidade.</w:t>
            </w:r>
          </w:p>
        </w:tc>
        <w:tc>
          <w:tcPr>
            <w:tcW w:w="2177"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6776" w:type="dxa"/>
            <w:vMerge/>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r>
      <w:tr w:rsidR="00B77A5E" w:rsidRPr="0036306D" w:rsidTr="00A9587E">
        <w:trPr>
          <w:trHeight w:val="720"/>
        </w:trPr>
        <w:tc>
          <w:tcPr>
            <w:tcW w:w="1969" w:type="dxa"/>
            <w:vMerge w:val="restart"/>
            <w:vAlign w:val="center"/>
            <w:hideMark/>
          </w:tcPr>
          <w:p w:rsidR="00B77A5E" w:rsidRPr="0036306D" w:rsidRDefault="00B77A5E" w:rsidP="00A9587E">
            <w:pPr>
              <w:shd w:val="clear" w:color="auto" w:fill="FFFFFF"/>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1.3 Estrutura de legitimação</w:t>
            </w:r>
          </w:p>
        </w:tc>
        <w:tc>
          <w:tcPr>
            <w:tcW w:w="3220" w:type="dxa"/>
            <w:hideMark/>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Se relaciona com as normas e valores.</w:t>
            </w:r>
          </w:p>
        </w:tc>
        <w:tc>
          <w:tcPr>
            <w:tcW w:w="2177" w:type="dxa"/>
            <w:vMerge w:val="restart"/>
            <w:vAlign w:val="center"/>
            <w:hideMark/>
          </w:tcPr>
          <w:p w:rsidR="00B77A5E" w:rsidRPr="0036306D" w:rsidRDefault="00B77A5E" w:rsidP="00A9587E">
            <w:pPr>
              <w:shd w:val="clear" w:color="auto" w:fill="FFFFFF"/>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 A</w:t>
            </w:r>
          </w:p>
        </w:tc>
        <w:tc>
          <w:tcPr>
            <w:tcW w:w="6776" w:type="dxa"/>
            <w:vMerge w:val="restart"/>
            <w:hideMark/>
          </w:tcPr>
          <w:p w:rsidR="00B77A5E" w:rsidRPr="0095213E" w:rsidRDefault="00B77A5E" w:rsidP="00B77A5E">
            <w:pPr>
              <w:pStyle w:val="Legenda"/>
              <w:numPr>
                <w:ilvl w:val="0"/>
                <w:numId w:val="7"/>
              </w:numPr>
              <w:spacing w:after="0"/>
              <w:jc w:val="both"/>
              <w:rPr>
                <w:rFonts w:ascii="Times New Roman" w:hAnsi="Times New Roman" w:cs="Times New Roman"/>
                <w:b w:val="0"/>
                <w:color w:val="000000" w:themeColor="text1"/>
                <w:sz w:val="20"/>
                <w:szCs w:val="20"/>
                <w:lang w:val="pt-PT"/>
              </w:rPr>
            </w:pPr>
            <w:r w:rsidRPr="0095213E">
              <w:rPr>
                <w:rStyle w:val="hps"/>
                <w:rFonts w:ascii="Times New Roman" w:hAnsi="Times New Roman" w:cs="Times New Roman"/>
                <w:b w:val="0"/>
                <w:color w:val="000000" w:themeColor="text1"/>
                <w:sz w:val="20"/>
                <w:szCs w:val="20"/>
              </w:rPr>
              <w:t>Como descreve</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o papel do CFC</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no</w:t>
            </w:r>
            <w:r w:rsidRPr="0095213E">
              <w:rPr>
                <w:rFonts w:ascii="Times New Roman" w:hAnsi="Times New Roman" w:cs="Times New Roman"/>
                <w:b w:val="0"/>
                <w:color w:val="000000" w:themeColor="text1"/>
                <w:sz w:val="20"/>
                <w:szCs w:val="20"/>
                <w:lang w:val="pt-PT"/>
              </w:rPr>
              <w:t xml:space="preserve"> </w:t>
            </w:r>
            <w:r w:rsidRPr="0095213E">
              <w:rPr>
                <w:rStyle w:val="hps"/>
                <w:rFonts w:ascii="Times New Roman" w:hAnsi="Times New Roman" w:cs="Times New Roman"/>
                <w:b w:val="0"/>
                <w:color w:val="000000" w:themeColor="text1"/>
                <w:sz w:val="20"/>
                <w:szCs w:val="20"/>
                <w:lang w:val="pt-PT"/>
              </w:rPr>
              <w:t>processo de desenvolvimento das IFRS no Brasil</w:t>
            </w:r>
            <w:r w:rsidRPr="0095213E">
              <w:rPr>
                <w:rFonts w:ascii="Times New Roman" w:hAnsi="Times New Roman" w:cs="Times New Roman"/>
                <w:b w:val="0"/>
                <w:color w:val="000000" w:themeColor="text1"/>
                <w:sz w:val="20"/>
                <w:szCs w:val="20"/>
                <w:lang w:val="pt-PT"/>
              </w:rPr>
              <w:t xml:space="preserve">? </w:t>
            </w:r>
          </w:p>
          <w:p w:rsidR="00B77A5E" w:rsidRPr="0095213E" w:rsidRDefault="00B77A5E" w:rsidP="00B77A5E">
            <w:pPr>
              <w:pStyle w:val="Legenda"/>
              <w:numPr>
                <w:ilvl w:val="0"/>
                <w:numId w:val="7"/>
              </w:numPr>
              <w:spacing w:after="0"/>
              <w:jc w:val="both"/>
              <w:rPr>
                <w:rFonts w:ascii="Times New Roman" w:hAnsi="Times New Roman" w:cs="Times New Roman"/>
                <w:b w:val="0"/>
                <w:color w:val="auto"/>
                <w:sz w:val="20"/>
                <w:szCs w:val="20"/>
                <w:lang w:val="pt-PT"/>
              </w:rPr>
            </w:pPr>
            <w:r w:rsidRPr="0095213E">
              <w:rPr>
                <w:rStyle w:val="hps"/>
                <w:rFonts w:ascii="Times New Roman" w:hAnsi="Times New Roman" w:cs="Times New Roman"/>
                <w:b w:val="0"/>
                <w:color w:val="auto"/>
                <w:sz w:val="20"/>
                <w:szCs w:val="20"/>
                <w:lang w:val="pt-PT"/>
              </w:rPr>
              <w:t>Ocorreram</w:t>
            </w:r>
            <w:r w:rsidRPr="0095213E">
              <w:rPr>
                <w:rFonts w:ascii="Times New Roman" w:hAnsi="Times New Roman" w:cs="Times New Roman"/>
                <w:b w:val="0"/>
                <w:color w:val="auto"/>
                <w:sz w:val="20"/>
                <w:szCs w:val="20"/>
                <w:lang w:val="pt-PT"/>
              </w:rPr>
              <w:t xml:space="preserve"> mudanças </w:t>
            </w:r>
            <w:r w:rsidRPr="0095213E">
              <w:rPr>
                <w:rStyle w:val="hps"/>
                <w:rFonts w:ascii="Times New Roman" w:hAnsi="Times New Roman" w:cs="Times New Roman"/>
                <w:b w:val="0"/>
                <w:color w:val="auto"/>
                <w:sz w:val="20"/>
                <w:szCs w:val="20"/>
                <w:lang w:val="pt-PT"/>
              </w:rPr>
              <w:t>no funcionamento do CFC</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em decorrência do processo de</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adoção das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IFRS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w:t>
            </w:r>
            <w:r w:rsidRPr="0095213E">
              <w:rPr>
                <w:rFonts w:ascii="Times New Roman" w:hAnsi="Times New Roman" w:cs="Times New Roman"/>
                <w:b w:val="0"/>
                <w:color w:val="auto"/>
                <w:sz w:val="20"/>
                <w:szCs w:val="20"/>
                <w:lang w:val="pt-PT"/>
              </w:rPr>
              <w:t>regulamentos, capacitações)? Quais foram as mudanças mais relevantes?</w:t>
            </w:r>
          </w:p>
          <w:p w:rsidR="00B77A5E" w:rsidRPr="0095213E" w:rsidRDefault="00B77A5E" w:rsidP="00B77A5E">
            <w:pPr>
              <w:pStyle w:val="Legenda"/>
              <w:numPr>
                <w:ilvl w:val="0"/>
                <w:numId w:val="7"/>
              </w:numPr>
              <w:spacing w:after="0"/>
              <w:jc w:val="both"/>
              <w:rPr>
                <w:rFonts w:ascii="Times New Roman" w:hAnsi="Times New Roman" w:cs="Times New Roman"/>
                <w:b w:val="0"/>
                <w:color w:val="auto"/>
                <w:sz w:val="20"/>
                <w:szCs w:val="20"/>
                <w:lang w:val="pt-PT"/>
              </w:rPr>
            </w:pPr>
            <w:r w:rsidRPr="0095213E">
              <w:rPr>
                <w:rStyle w:val="hps"/>
                <w:rFonts w:ascii="Times New Roman" w:hAnsi="Times New Roman" w:cs="Times New Roman"/>
                <w:b w:val="0"/>
                <w:color w:val="auto"/>
                <w:sz w:val="20"/>
                <w:szCs w:val="20"/>
                <w:lang w:val="pt-PT"/>
              </w:rPr>
              <w:t>O CFC</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avalia a</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qualidade do trabalho</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dos profissionais de contabilidade</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pelo controle da qualidade</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Houve</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mudança nas regras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e práticas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relativas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 xml:space="preserve">ao </w:t>
            </w:r>
            <w:r w:rsidRPr="0095213E">
              <w:rPr>
                <w:rStyle w:val="hps"/>
                <w:rFonts w:ascii="Times New Roman" w:hAnsi="Times New Roman" w:cs="Times New Roman"/>
                <w:b w:val="0"/>
                <w:color w:val="auto"/>
                <w:sz w:val="20"/>
                <w:szCs w:val="20"/>
                <w:lang w:val="pt-PT"/>
              </w:rPr>
              <w:lastRenderedPageBreak/>
              <w:t>controle de qualidade</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do CFC</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(por exemplo,</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novos procedimentos para</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avaliar</w:t>
            </w:r>
            <w:r w:rsidRPr="0095213E">
              <w:rPr>
                <w:rFonts w:ascii="Times New Roman" w:hAnsi="Times New Roman" w:cs="Times New Roman"/>
                <w:b w:val="0"/>
                <w:color w:val="auto"/>
                <w:sz w:val="20"/>
                <w:szCs w:val="20"/>
                <w:lang w:val="pt-PT"/>
              </w:rPr>
              <w:t xml:space="preserve"> os </w:t>
            </w:r>
            <w:r w:rsidRPr="0095213E">
              <w:rPr>
                <w:rStyle w:val="hps"/>
                <w:rFonts w:ascii="Times New Roman" w:hAnsi="Times New Roman" w:cs="Times New Roman"/>
                <w:b w:val="0"/>
                <w:color w:val="auto"/>
                <w:sz w:val="20"/>
                <w:szCs w:val="20"/>
                <w:lang w:val="pt-PT"/>
              </w:rPr>
              <w:t>julgamentos profissionais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ou</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técnicos,</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para avaliar a</w:t>
            </w:r>
            <w:r w:rsidRPr="0095213E">
              <w:rPr>
                <w:rFonts w:ascii="Times New Roman" w:hAnsi="Times New Roman" w:cs="Times New Roman"/>
                <w:b w:val="0"/>
                <w:color w:val="auto"/>
                <w:sz w:val="20"/>
                <w:szCs w:val="20"/>
                <w:lang w:val="pt-PT"/>
              </w:rPr>
              <w:t xml:space="preserve"> </w:t>
            </w:r>
            <w:r w:rsidRPr="0095213E">
              <w:rPr>
                <w:rStyle w:val="hps"/>
                <w:rFonts w:ascii="Times New Roman" w:hAnsi="Times New Roman" w:cs="Times New Roman"/>
                <w:b w:val="0"/>
                <w:color w:val="auto"/>
                <w:sz w:val="20"/>
                <w:szCs w:val="20"/>
                <w:lang w:val="pt-PT"/>
              </w:rPr>
              <w:t>mensuração do valor justo</w:t>
            </w:r>
            <w:r w:rsidRPr="0095213E">
              <w:rPr>
                <w:rFonts w:ascii="Times New Roman" w:hAnsi="Times New Roman" w:cs="Times New Roman"/>
                <w:b w:val="0"/>
                <w:color w:val="auto"/>
                <w:sz w:val="20"/>
                <w:szCs w:val="20"/>
                <w:lang w:val="pt-PT"/>
              </w:rPr>
              <w:t>)?</w:t>
            </w:r>
          </w:p>
          <w:p w:rsidR="00B77A5E" w:rsidRPr="0095213E" w:rsidRDefault="00B77A5E" w:rsidP="00B77A5E">
            <w:pPr>
              <w:pStyle w:val="PargrafodaLista"/>
              <w:numPr>
                <w:ilvl w:val="0"/>
                <w:numId w:val="7"/>
              </w:numPr>
              <w:spacing w:after="0" w:line="240" w:lineRule="auto"/>
              <w:contextualSpacing w:val="0"/>
              <w:jc w:val="both"/>
              <w:rPr>
                <w:rFonts w:ascii="Times New Roman" w:hAnsi="Times New Roman" w:cs="Times New Roman"/>
                <w:color w:val="000000" w:themeColor="text1"/>
                <w:sz w:val="20"/>
                <w:szCs w:val="20"/>
                <w:lang w:val="pt-PT"/>
              </w:rPr>
            </w:pPr>
            <w:r w:rsidRPr="0095213E">
              <w:rPr>
                <w:rFonts w:ascii="Times New Roman" w:hAnsi="Times New Roman" w:cs="Times New Roman"/>
                <w:sz w:val="20"/>
                <w:szCs w:val="20"/>
                <w:lang w:val="pt-PT"/>
              </w:rPr>
              <w:t xml:space="preserve">Quais os critérios adotados pelo CFC para regulamentar o </w:t>
            </w:r>
            <w:r w:rsidRPr="0095213E">
              <w:rPr>
                <w:rFonts w:ascii="Times New Roman" w:hAnsi="Times New Roman" w:cs="Times New Roman"/>
                <w:color w:val="000000" w:themeColor="text1"/>
                <w:sz w:val="20"/>
                <w:szCs w:val="20"/>
                <w:lang w:val="pt-PT"/>
              </w:rPr>
              <w:t xml:space="preserve">Modelo Contábil para Microempresa e Empresa de Pequeno Porte? </w:t>
            </w:r>
          </w:p>
          <w:p w:rsidR="00B77A5E" w:rsidRPr="0095213E" w:rsidRDefault="00B77A5E" w:rsidP="00B77A5E">
            <w:pPr>
              <w:pStyle w:val="PargrafodaLista"/>
              <w:numPr>
                <w:ilvl w:val="0"/>
                <w:numId w:val="7"/>
              </w:numPr>
              <w:spacing w:after="0" w:line="240" w:lineRule="auto"/>
              <w:contextualSpacing w:val="0"/>
              <w:jc w:val="both"/>
              <w:rPr>
                <w:rFonts w:ascii="Times New Roman" w:hAnsi="Times New Roman" w:cs="Times New Roman"/>
                <w:color w:val="000000" w:themeColor="text1"/>
                <w:sz w:val="20"/>
                <w:szCs w:val="20"/>
                <w:lang w:val="pt-PT"/>
              </w:rPr>
            </w:pPr>
            <w:r w:rsidRPr="0095213E">
              <w:rPr>
                <w:rFonts w:ascii="Times New Roman" w:hAnsi="Times New Roman" w:cs="Times New Roman"/>
                <w:color w:val="000000" w:themeColor="text1"/>
                <w:sz w:val="20"/>
                <w:szCs w:val="20"/>
                <w:lang w:val="pt-PT"/>
              </w:rPr>
              <w:t>O CPC participou da preparação d</w:t>
            </w:r>
            <w:r w:rsidRPr="0095213E">
              <w:rPr>
                <w:rFonts w:ascii="Times New Roman" w:hAnsi="Times New Roman" w:cs="Times New Roman"/>
                <w:sz w:val="20"/>
                <w:szCs w:val="20"/>
                <w:lang w:val="pt-PT"/>
              </w:rPr>
              <w:t xml:space="preserve">o </w:t>
            </w:r>
            <w:r w:rsidRPr="0095213E">
              <w:rPr>
                <w:rFonts w:ascii="Times New Roman" w:hAnsi="Times New Roman" w:cs="Times New Roman"/>
                <w:color w:val="000000" w:themeColor="text1"/>
                <w:sz w:val="20"/>
                <w:szCs w:val="20"/>
                <w:lang w:val="pt-PT"/>
              </w:rPr>
              <w:t>Modelo Contábil para Microempresa e Empresa de Pequeno Porte? O Governo Federal deu alguma instrução para o CFC estabelecer este Modelo Contábil para Microempresa e Empresa de Pequeno Porte?</w:t>
            </w:r>
          </w:p>
        </w:tc>
      </w:tr>
      <w:tr w:rsidR="00B77A5E" w:rsidRPr="0036306D" w:rsidTr="00A9587E">
        <w:trPr>
          <w:trHeight w:val="720"/>
        </w:trPr>
        <w:tc>
          <w:tcPr>
            <w:tcW w:w="1969" w:type="dxa"/>
            <w:vMerge/>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3220" w:type="dxa"/>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compreendida pelas normas emitidas pelo IASB, como normas de contabilidade por IFRS.</w:t>
            </w:r>
          </w:p>
        </w:tc>
        <w:tc>
          <w:tcPr>
            <w:tcW w:w="2177" w:type="dxa"/>
            <w:vMerge/>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c>
          <w:tcPr>
            <w:tcW w:w="6776" w:type="dxa"/>
            <w:vMerge/>
          </w:tcPr>
          <w:p w:rsidR="00B77A5E" w:rsidRPr="0036306D" w:rsidRDefault="00B77A5E" w:rsidP="00A9587E">
            <w:pPr>
              <w:shd w:val="clear" w:color="auto" w:fill="FFFFFF"/>
              <w:spacing w:after="0"/>
              <w:jc w:val="both"/>
              <w:rPr>
                <w:rFonts w:ascii="Times New Roman" w:hAnsi="Times New Roman" w:cs="Times New Roman"/>
                <w:color w:val="000000" w:themeColor="text1"/>
                <w:sz w:val="20"/>
                <w:szCs w:val="20"/>
              </w:rPr>
            </w:pPr>
          </w:p>
        </w:tc>
      </w:tr>
    </w:tbl>
    <w:p w:rsidR="00B77A5E" w:rsidRPr="0036306D" w:rsidRDefault="00B77A5E" w:rsidP="00B77A5E">
      <w:pPr>
        <w:spacing w:after="0" w:line="240" w:lineRule="auto"/>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1809"/>
        <w:gridCol w:w="4111"/>
        <w:gridCol w:w="2977"/>
        <w:gridCol w:w="5245"/>
      </w:tblGrid>
      <w:tr w:rsidR="00B77A5E" w:rsidRPr="0036306D" w:rsidTr="00A9587E">
        <w:trPr>
          <w:trHeight w:val="149"/>
        </w:trPr>
        <w:tc>
          <w:tcPr>
            <w:tcW w:w="14142" w:type="dxa"/>
            <w:gridSpan w:val="4"/>
            <w:tcBorders>
              <w:left w:val="single" w:sz="4" w:space="0" w:color="auto"/>
              <w:bottom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sz w:val="20"/>
                <w:szCs w:val="20"/>
              </w:rPr>
              <w:br w:type="page"/>
            </w:r>
            <w:r w:rsidRPr="0036306D">
              <w:rPr>
                <w:rFonts w:ascii="Times New Roman" w:hAnsi="Times New Roman" w:cs="Times New Roman"/>
                <w:color w:val="000000" w:themeColor="text1"/>
                <w:sz w:val="20"/>
                <w:szCs w:val="20"/>
              </w:rPr>
              <w:t>TABELA DE DADOS</w:t>
            </w:r>
          </w:p>
        </w:tc>
      </w:tr>
      <w:tr w:rsidR="00B77A5E" w:rsidRPr="0036306D" w:rsidTr="00A9587E">
        <w:trPr>
          <w:trHeight w:val="452"/>
        </w:trPr>
        <w:tc>
          <w:tcPr>
            <w:tcW w:w="14142" w:type="dxa"/>
            <w:gridSpan w:val="4"/>
            <w:tcBorders>
              <w:top w:val="single" w:sz="4" w:space="0" w:color="auto"/>
              <w:left w:val="single" w:sz="4" w:space="0" w:color="auto"/>
              <w:bottom w:val="single" w:sz="4" w:space="0" w:color="auto"/>
            </w:tcBorders>
            <w:shd w:val="clear" w:color="auto" w:fill="auto"/>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 Nível económico e político (EP): Representa o nível social abrangente, sistema político e económico, dentro do qual as normas e os valores são estabelecidos e disseminados para os membros da sociedade. Nesse nível são estabelecidos os critérios (C</w:t>
            </w:r>
            <w:r w:rsidRPr="0036306D">
              <w:rPr>
                <w:rFonts w:ascii="Times New Roman" w:hAnsi="Times New Roman" w:cs="Times New Roman"/>
                <w:color w:val="000000" w:themeColor="text1"/>
                <w:sz w:val="20"/>
                <w:szCs w:val="20"/>
                <w:vertAlign w:val="subscript"/>
              </w:rPr>
              <w:t>PE</w:t>
            </w:r>
            <w:r w:rsidRPr="0036306D">
              <w:rPr>
                <w:rFonts w:ascii="Times New Roman" w:hAnsi="Times New Roman" w:cs="Times New Roman"/>
                <w:color w:val="000000" w:themeColor="text1"/>
                <w:sz w:val="20"/>
                <w:szCs w:val="20"/>
              </w:rPr>
              <w:t>), constituídos simbolicamente, que são disseminados nas normas e práticas tanto no nível do campo organizacional (CO) como no nível organizacional (O).</w:t>
            </w:r>
          </w:p>
        </w:tc>
      </w:tr>
      <w:tr w:rsidR="00B77A5E" w:rsidRPr="0036306D" w:rsidTr="00A9587E">
        <w:trPr>
          <w:trHeight w:val="214"/>
        </w:trPr>
        <w:tc>
          <w:tcPr>
            <w:tcW w:w="1809"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Dimensões da mudança</w:t>
            </w: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Definição</w:t>
            </w:r>
          </w:p>
        </w:tc>
        <w:tc>
          <w:tcPr>
            <w:tcW w:w="2977"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Fontes de informação empírica</w:t>
            </w:r>
          </w:p>
        </w:tc>
        <w:tc>
          <w:tcPr>
            <w:tcW w:w="5245" w:type="dxa"/>
            <w:tcBorders>
              <w:top w:val="single" w:sz="4" w:space="0" w:color="auto"/>
              <w:left w:val="single" w:sz="4" w:space="0" w:color="auto"/>
              <w:bottom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Perguntas</w:t>
            </w:r>
          </w:p>
        </w:tc>
      </w:tr>
      <w:tr w:rsidR="00B77A5E" w:rsidRPr="0036306D" w:rsidTr="00A9587E">
        <w:trPr>
          <w:trHeight w:val="1038"/>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1.1 Estrutura de significação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Tem a ver com </w:t>
            </w:r>
            <w:r w:rsidRPr="0036306D">
              <w:rPr>
                <w:rFonts w:ascii="Times New Roman" w:hAnsi="Times New Roman" w:cs="Times New Roman"/>
                <w:i/>
                <w:iCs/>
                <w:color w:val="000000" w:themeColor="text1"/>
                <w:sz w:val="20"/>
                <w:szCs w:val="20"/>
              </w:rPr>
              <w:t>as representações simbólicas</w:t>
            </w:r>
            <w:r w:rsidRPr="0036306D">
              <w:rPr>
                <w:rFonts w:ascii="Times New Roman" w:hAnsi="Times New Roman" w:cs="Times New Roman"/>
                <w:color w:val="000000" w:themeColor="text1"/>
                <w:sz w:val="20"/>
                <w:szCs w:val="20"/>
              </w:rPr>
              <w:t>, fornecendo os significados e facilitando a comunicação.</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w:t>
            </w:r>
          </w:p>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C1 e C2</w:t>
            </w:r>
          </w:p>
        </w:tc>
        <w:tc>
          <w:tcPr>
            <w:tcW w:w="5245" w:type="dxa"/>
            <w:vMerge w:val="restart"/>
            <w:tcBorders>
              <w:top w:val="single" w:sz="4" w:space="0" w:color="auto"/>
              <w:left w:val="single" w:sz="4" w:space="0" w:color="auto"/>
              <w:bottom w:val="single" w:sz="4" w:space="0" w:color="auto"/>
            </w:tcBorders>
            <w:hideMark/>
          </w:tcPr>
          <w:p w:rsidR="00B77A5E" w:rsidRPr="0036306D" w:rsidRDefault="00B77A5E" w:rsidP="00B77A5E">
            <w:pPr>
              <w:pStyle w:val="Legenda"/>
              <w:numPr>
                <w:ilvl w:val="0"/>
                <w:numId w:val="9"/>
              </w:numPr>
              <w:spacing w:after="0"/>
              <w:jc w:val="both"/>
              <w:rPr>
                <w:rStyle w:val="hps"/>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 xml:space="preserve">Quais os interesses apresentados pelo </w:t>
            </w:r>
            <w:r w:rsidRPr="0036306D">
              <w:rPr>
                <w:rFonts w:ascii="Times New Roman" w:hAnsi="Times New Roman" w:cs="Times New Roman"/>
                <w:b w:val="0"/>
                <w:color w:val="000000" w:themeColor="text1"/>
                <w:sz w:val="20"/>
                <w:szCs w:val="20"/>
              </w:rPr>
              <w:t xml:space="preserve">BACEN e CVM </w:t>
            </w:r>
            <w:r w:rsidRPr="0036306D">
              <w:rPr>
                <w:rStyle w:val="hps"/>
                <w:rFonts w:ascii="Times New Roman" w:hAnsi="Times New Roman" w:cs="Times New Roman"/>
                <w:b w:val="0"/>
                <w:color w:val="000000" w:themeColor="text1"/>
                <w:sz w:val="20"/>
                <w:szCs w:val="20"/>
                <w:lang w:val="pt-PT"/>
              </w:rPr>
              <w:t xml:space="preserve">para compor o CGC no Brasil? </w:t>
            </w:r>
          </w:p>
          <w:p w:rsidR="00B77A5E" w:rsidRPr="0036306D" w:rsidRDefault="00B77A5E" w:rsidP="00B77A5E">
            <w:pPr>
              <w:pStyle w:val="Legenda"/>
              <w:numPr>
                <w:ilvl w:val="0"/>
                <w:numId w:val="9"/>
              </w:numPr>
              <w:spacing w:after="0"/>
              <w:jc w:val="both"/>
              <w:rPr>
                <w:rFonts w:ascii="Times New Roman" w:hAnsi="Times New Roman" w:cs="Times New Roman"/>
                <w:b w:val="0"/>
                <w:i/>
                <w:color w:val="000000" w:themeColor="text1"/>
                <w:sz w:val="20"/>
                <w:szCs w:val="20"/>
                <w:lang w:val="pt-PT"/>
              </w:rPr>
            </w:pPr>
            <w:r w:rsidRPr="0036306D">
              <w:rPr>
                <w:rFonts w:ascii="Times New Roman" w:hAnsi="Times New Roman" w:cs="Times New Roman"/>
                <w:b w:val="0"/>
                <w:color w:val="000000" w:themeColor="text1"/>
                <w:sz w:val="20"/>
                <w:szCs w:val="20"/>
                <w:lang w:val="pt-PT"/>
              </w:rPr>
              <w:t xml:space="preserve">Quais as contribuições da convergência para </w:t>
            </w:r>
            <w:r w:rsidRPr="0036306D">
              <w:rPr>
                <w:rFonts w:ascii="Times New Roman" w:hAnsi="Times New Roman" w:cs="Times New Roman"/>
                <w:b w:val="0"/>
                <w:color w:val="000000" w:themeColor="text1"/>
                <w:sz w:val="20"/>
                <w:szCs w:val="20"/>
              </w:rPr>
              <w:t>o desenvolvimento sustentável do país?</w:t>
            </w:r>
          </w:p>
        </w:tc>
      </w:tr>
      <w:tr w:rsidR="00B77A5E" w:rsidRPr="0036306D" w:rsidTr="00A9587E">
        <w:trPr>
          <w:trHeight w:val="1038"/>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identificada pelo sistema de normas de contabilidade, visto como um esquema representativo constituído pelos conceitos e regras formados da prática de contabilidade.</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p>
        </w:tc>
        <w:tc>
          <w:tcPr>
            <w:tcW w:w="5245" w:type="dxa"/>
            <w:vMerge/>
            <w:tcBorders>
              <w:top w:val="single" w:sz="4" w:space="0" w:color="auto"/>
              <w:left w:val="single" w:sz="4" w:space="0" w:color="auto"/>
              <w:bottom w:val="single" w:sz="4" w:space="0" w:color="auto"/>
            </w:tcBorders>
            <w:hideMark/>
          </w:tcPr>
          <w:p w:rsidR="00B77A5E" w:rsidRPr="0036306D" w:rsidRDefault="00B77A5E" w:rsidP="00A9587E">
            <w:pPr>
              <w:spacing w:after="0"/>
              <w:jc w:val="both"/>
              <w:rPr>
                <w:rFonts w:ascii="Times New Roman" w:hAnsi="Times New Roman" w:cs="Times New Roman"/>
                <w:color w:val="000000" w:themeColor="text1"/>
                <w:sz w:val="20"/>
                <w:szCs w:val="20"/>
              </w:rPr>
            </w:pPr>
          </w:p>
        </w:tc>
      </w:tr>
      <w:tr w:rsidR="00B77A5E" w:rsidRPr="0036306D" w:rsidTr="0095213E">
        <w:trPr>
          <w:trHeight w:val="2879"/>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1.2 Estrutura de dominação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Se relaciona com </w:t>
            </w:r>
            <w:r w:rsidRPr="0036306D">
              <w:rPr>
                <w:rFonts w:ascii="Times New Roman" w:hAnsi="Times New Roman" w:cs="Times New Roman"/>
                <w:i/>
                <w:iCs/>
                <w:color w:val="000000" w:themeColor="text1"/>
                <w:sz w:val="20"/>
                <w:szCs w:val="20"/>
              </w:rPr>
              <w:t>o poder</w:t>
            </w:r>
            <w:r w:rsidRPr="0036306D">
              <w:rPr>
                <w:rFonts w:ascii="Times New Roman" w:hAnsi="Times New Roman" w:cs="Times New Roman"/>
                <w:color w:val="000000" w:themeColor="text1"/>
                <w:sz w:val="20"/>
                <w:szCs w:val="20"/>
              </w:rPr>
              <w:t>, detentora da capacidade para controlar e mobilizar os recursos.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w:t>
            </w:r>
          </w:p>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C1 e C2</w:t>
            </w:r>
          </w:p>
        </w:tc>
        <w:tc>
          <w:tcPr>
            <w:tcW w:w="5245" w:type="dxa"/>
            <w:vMerge w:val="restart"/>
            <w:tcBorders>
              <w:top w:val="single" w:sz="4" w:space="0" w:color="auto"/>
              <w:left w:val="single" w:sz="4" w:space="0" w:color="auto"/>
              <w:bottom w:val="single" w:sz="4" w:space="0" w:color="auto"/>
            </w:tcBorders>
            <w:hideMark/>
          </w:tcPr>
          <w:p w:rsidR="00B77A5E" w:rsidRPr="0036306D" w:rsidRDefault="00B77A5E" w:rsidP="00B77A5E">
            <w:pPr>
              <w:pStyle w:val="Legenda"/>
              <w:numPr>
                <w:ilvl w:val="0"/>
                <w:numId w:val="8"/>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Como foi</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o desenvolvimento e a formalização do</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CGC,</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desde 2007</w:t>
            </w:r>
            <w:r w:rsidRPr="0036306D">
              <w:rPr>
                <w:rFonts w:ascii="Times New Roman" w:hAnsi="Times New Roman" w:cs="Times New Roman"/>
                <w:b w:val="0"/>
                <w:color w:val="000000" w:themeColor="text1"/>
                <w:sz w:val="20"/>
                <w:szCs w:val="20"/>
                <w:lang w:val="pt-PT"/>
              </w:rPr>
              <w:t>?</w:t>
            </w:r>
          </w:p>
          <w:p w:rsidR="00B77A5E" w:rsidRPr="0036306D" w:rsidRDefault="00B77A5E" w:rsidP="00B77A5E">
            <w:pPr>
              <w:pStyle w:val="Legenda"/>
              <w:numPr>
                <w:ilvl w:val="0"/>
                <w:numId w:val="8"/>
              </w:numPr>
              <w:spacing w:after="0"/>
              <w:jc w:val="both"/>
              <w:rPr>
                <w:rFonts w:ascii="Times New Roman" w:hAnsi="Times New Roman" w:cs="Times New Roman"/>
                <w:b w:val="0"/>
                <w:i/>
                <w:color w:val="000000" w:themeColor="text1"/>
                <w:sz w:val="20"/>
                <w:szCs w:val="20"/>
              </w:rPr>
            </w:pPr>
            <w:r w:rsidRPr="0036306D">
              <w:rPr>
                <w:rFonts w:ascii="Times New Roman" w:hAnsi="Times New Roman" w:cs="Times New Roman"/>
                <w:b w:val="0"/>
                <w:color w:val="000000" w:themeColor="text1"/>
                <w:sz w:val="20"/>
                <w:szCs w:val="20"/>
                <w:lang w:val="pt-PT"/>
              </w:rPr>
              <w:t xml:space="preserve">Havia mais organizações interessadas, ou desde o início a união dos esforços partiu das quatro organizações </w:t>
            </w:r>
            <w:r w:rsidRPr="0036306D">
              <w:rPr>
                <w:rFonts w:ascii="Times New Roman" w:hAnsi="Times New Roman" w:cs="Times New Roman"/>
                <w:b w:val="0"/>
                <w:color w:val="000000" w:themeColor="text1"/>
                <w:sz w:val="20"/>
                <w:szCs w:val="20"/>
              </w:rPr>
              <w:t>(BACEN, CFC, CVM e IBRACON) que compõem o CGC?</w:t>
            </w:r>
          </w:p>
          <w:p w:rsidR="00B77A5E" w:rsidRPr="0036306D" w:rsidRDefault="00B77A5E" w:rsidP="00B77A5E">
            <w:pPr>
              <w:pStyle w:val="Legenda"/>
              <w:numPr>
                <w:ilvl w:val="0"/>
                <w:numId w:val="8"/>
              </w:numPr>
              <w:spacing w:after="0"/>
              <w:jc w:val="both"/>
              <w:rPr>
                <w:rFonts w:ascii="Times New Roman" w:hAnsi="Times New Roman" w:cs="Times New Roman"/>
                <w:b w:val="0"/>
                <w:i/>
                <w:color w:val="000000" w:themeColor="text1"/>
                <w:sz w:val="20"/>
                <w:szCs w:val="20"/>
              </w:rPr>
            </w:pPr>
            <w:r w:rsidRPr="0036306D">
              <w:rPr>
                <w:rStyle w:val="hps"/>
                <w:rFonts w:ascii="Times New Roman" w:hAnsi="Times New Roman" w:cs="Times New Roman"/>
                <w:b w:val="0"/>
                <w:color w:val="000000" w:themeColor="text1"/>
                <w:sz w:val="20"/>
                <w:szCs w:val="20"/>
                <w:lang w:val="pt-PT"/>
              </w:rPr>
              <w:t>Em outubro de 2007</w:t>
            </w:r>
            <w:r w:rsidRPr="0036306D">
              <w:rPr>
                <w:rFonts w:ascii="Times New Roman" w:hAnsi="Times New Roman" w:cs="Times New Roman"/>
                <w:b w:val="0"/>
                <w:color w:val="000000" w:themeColor="text1"/>
                <w:sz w:val="20"/>
                <w:szCs w:val="20"/>
                <w:lang w:val="pt-PT"/>
              </w:rPr>
              <w:t>, o CFC</w:t>
            </w:r>
            <w:r w:rsidRPr="0036306D">
              <w:rPr>
                <w:rStyle w:val="hps"/>
                <w:rFonts w:ascii="Times New Roman" w:hAnsi="Times New Roman" w:cs="Times New Roman"/>
                <w:b w:val="0"/>
                <w:color w:val="000000" w:themeColor="text1"/>
                <w:sz w:val="20"/>
                <w:szCs w:val="20"/>
                <w:lang w:val="pt-PT"/>
              </w:rPr>
              <w:t xml:space="preserve"> regulamentou a criação do CGC no Brasil para</w:t>
            </w:r>
            <w:r w:rsidRPr="0036306D">
              <w:rPr>
                <w:rFonts w:ascii="Times New Roman" w:hAnsi="Times New Roman" w:cs="Times New Roman"/>
                <w:b w:val="0"/>
                <w:color w:val="000000" w:themeColor="text1"/>
                <w:sz w:val="20"/>
                <w:szCs w:val="20"/>
                <w:lang w:val="pt-PT"/>
              </w:rPr>
              <w:t xml:space="preserve"> </w:t>
            </w:r>
            <w:r w:rsidRPr="0036306D">
              <w:rPr>
                <w:rFonts w:ascii="Times New Roman" w:hAnsi="Times New Roman" w:cs="Times New Roman"/>
                <w:b w:val="0"/>
                <w:color w:val="000000" w:themeColor="text1"/>
                <w:sz w:val="20"/>
                <w:szCs w:val="20"/>
              </w:rPr>
              <w:t>identificar e monitorar as ações a serem implantadas para viabilizar a convergência das Normas Contábeis e de Auditoria, a partir das Normas Brasileiras de Contabilidade regulamentadas pelo CFC</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O que levou o CFC a criação deste comitê?</w:t>
            </w:r>
          </w:p>
          <w:p w:rsidR="00B77A5E" w:rsidRPr="0036306D" w:rsidRDefault="00B77A5E" w:rsidP="00B77A5E">
            <w:pPr>
              <w:pStyle w:val="Legenda"/>
              <w:numPr>
                <w:ilvl w:val="0"/>
                <w:numId w:val="8"/>
              </w:numPr>
              <w:spacing w:after="0"/>
              <w:jc w:val="both"/>
              <w:rPr>
                <w:rFonts w:ascii="Times New Roman" w:hAnsi="Times New Roman" w:cs="Times New Roman"/>
                <w:b w:val="0"/>
                <w:i/>
                <w:color w:val="000000" w:themeColor="text1"/>
                <w:sz w:val="20"/>
                <w:szCs w:val="20"/>
              </w:rPr>
            </w:pPr>
            <w:r w:rsidRPr="0036306D">
              <w:rPr>
                <w:rFonts w:ascii="Times New Roman" w:hAnsi="Times New Roman" w:cs="Times New Roman"/>
                <w:b w:val="0"/>
                <w:color w:val="000000" w:themeColor="text1"/>
                <w:sz w:val="20"/>
                <w:szCs w:val="20"/>
                <w:lang w:val="pt-PT"/>
              </w:rPr>
              <w:lastRenderedPageBreak/>
              <w:t>Quais as principais decisões do CGC no Brasil para viabilizar a convergência das Normas de Contabilidade e de Auditoria?</w:t>
            </w:r>
          </w:p>
        </w:tc>
      </w:tr>
      <w:tr w:rsidR="00B77A5E" w:rsidRPr="0036306D" w:rsidTr="00A9587E">
        <w:trPr>
          <w:trHeight w:val="1720"/>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É reconhecida pela articulação entre a União Europeia, o Estado e os principais </w:t>
            </w:r>
            <w:r w:rsidR="00F57F3D">
              <w:rPr>
                <w:rFonts w:ascii="Times New Roman" w:hAnsi="Times New Roman" w:cs="Times New Roman"/>
                <w:color w:val="000000" w:themeColor="text1"/>
                <w:sz w:val="20"/>
                <w:szCs w:val="20"/>
              </w:rPr>
              <w:t>agentes</w:t>
            </w:r>
            <w:r w:rsidRPr="0036306D">
              <w:rPr>
                <w:rFonts w:ascii="Times New Roman" w:hAnsi="Times New Roman" w:cs="Times New Roman"/>
                <w:color w:val="000000" w:themeColor="text1"/>
                <w:sz w:val="20"/>
                <w:szCs w:val="20"/>
              </w:rPr>
              <w:t xml:space="preserve"> no campo da contabilidade implicados na adoção do novo sistema de contabilidade.</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p>
        </w:tc>
        <w:tc>
          <w:tcPr>
            <w:tcW w:w="5245" w:type="dxa"/>
            <w:vMerge/>
            <w:tcBorders>
              <w:top w:val="single" w:sz="4" w:space="0" w:color="auto"/>
              <w:left w:val="single" w:sz="4" w:space="0" w:color="auto"/>
              <w:bottom w:val="single" w:sz="4" w:space="0" w:color="auto"/>
            </w:tcBorders>
            <w:hideMark/>
          </w:tcPr>
          <w:p w:rsidR="00B77A5E" w:rsidRPr="0036306D" w:rsidRDefault="00B77A5E" w:rsidP="00A9587E">
            <w:pPr>
              <w:spacing w:after="0"/>
              <w:jc w:val="both"/>
              <w:rPr>
                <w:rFonts w:ascii="Times New Roman" w:hAnsi="Times New Roman" w:cs="Times New Roman"/>
                <w:color w:val="000000" w:themeColor="text1"/>
                <w:sz w:val="20"/>
                <w:szCs w:val="20"/>
              </w:rPr>
            </w:pPr>
          </w:p>
        </w:tc>
      </w:tr>
      <w:tr w:rsidR="00B77A5E" w:rsidRPr="0036306D" w:rsidTr="00A9587E">
        <w:trPr>
          <w:trHeight w:val="570"/>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lastRenderedPageBreak/>
              <w:t>1.3 Estrutura de legitimação</w:t>
            </w:r>
          </w:p>
        </w:tc>
        <w:tc>
          <w:tcPr>
            <w:tcW w:w="4111" w:type="dxa"/>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Se relaciona com as normas e valores.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w:t>
            </w:r>
          </w:p>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C1 e C2</w:t>
            </w:r>
          </w:p>
        </w:tc>
        <w:tc>
          <w:tcPr>
            <w:tcW w:w="5245" w:type="dxa"/>
            <w:vMerge w:val="restart"/>
            <w:tcBorders>
              <w:top w:val="single" w:sz="4" w:space="0" w:color="auto"/>
              <w:left w:val="single" w:sz="4" w:space="0" w:color="auto"/>
              <w:bottom w:val="single" w:sz="4" w:space="0" w:color="auto"/>
            </w:tcBorders>
            <w:hideMark/>
          </w:tcPr>
          <w:p w:rsidR="00B77A5E" w:rsidRPr="0036306D" w:rsidRDefault="00B77A5E" w:rsidP="00B77A5E">
            <w:pPr>
              <w:pStyle w:val="PargrafodaLista"/>
              <w:numPr>
                <w:ilvl w:val="0"/>
                <w:numId w:val="10"/>
              </w:numPr>
              <w:spacing w:after="0" w:line="240" w:lineRule="auto"/>
              <w:contextualSpacing w:val="0"/>
              <w:jc w:val="both"/>
              <w:rPr>
                <w:rStyle w:val="hps"/>
                <w:rFonts w:ascii="Times New Roman" w:hAnsi="Times New Roman" w:cs="Times New Roman"/>
                <w:color w:val="000000" w:themeColor="text1"/>
                <w:sz w:val="20"/>
                <w:szCs w:val="20"/>
                <w:lang w:val="pt-PT"/>
              </w:rPr>
            </w:pPr>
            <w:r w:rsidRPr="0036306D">
              <w:rPr>
                <w:rStyle w:val="hps"/>
                <w:rFonts w:ascii="Times New Roman" w:hAnsi="Times New Roman" w:cs="Times New Roman"/>
                <w:color w:val="000000" w:themeColor="text1"/>
                <w:sz w:val="20"/>
                <w:szCs w:val="20"/>
                <w:lang w:val="pt-PT"/>
              </w:rPr>
              <w:t>Quais as atividades desenvolvidas pelo CGC no Brasil?</w:t>
            </w:r>
          </w:p>
          <w:p w:rsidR="00B77A5E" w:rsidRPr="0036306D" w:rsidRDefault="00B77A5E" w:rsidP="00B77A5E">
            <w:pPr>
              <w:pStyle w:val="PargrafodaLista"/>
              <w:numPr>
                <w:ilvl w:val="0"/>
                <w:numId w:val="10"/>
              </w:numPr>
              <w:spacing w:after="0" w:line="240" w:lineRule="auto"/>
              <w:contextualSpacing w:val="0"/>
              <w:jc w:val="both"/>
              <w:rPr>
                <w:rFonts w:ascii="Times New Roman" w:hAnsi="Times New Roman" w:cs="Times New Roman"/>
                <w:color w:val="000000" w:themeColor="text1"/>
                <w:sz w:val="20"/>
                <w:szCs w:val="20"/>
                <w:lang w:val="pt-PT"/>
              </w:rPr>
            </w:pPr>
            <w:r w:rsidRPr="0036306D">
              <w:rPr>
                <w:rFonts w:ascii="Times New Roman" w:hAnsi="Times New Roman" w:cs="Times New Roman"/>
                <w:color w:val="000000" w:themeColor="text1"/>
                <w:sz w:val="20"/>
                <w:szCs w:val="20"/>
                <w:lang w:val="pt-PT"/>
              </w:rPr>
              <w:t xml:space="preserve">Como o CGC no Brasil se </w:t>
            </w:r>
            <w:r w:rsidRPr="0036306D">
              <w:rPr>
                <w:rFonts w:ascii="Times New Roman" w:hAnsi="Times New Roman" w:cs="Times New Roman"/>
                <w:color w:val="000000" w:themeColor="text1"/>
                <w:sz w:val="20"/>
                <w:szCs w:val="20"/>
              </w:rPr>
              <w:t>alinha às Normas Internacionais de Auditoria e Asseguração emitidas pela IFAC e às melhores práticas internacionais em matéria regulatória?</w:t>
            </w:r>
          </w:p>
        </w:tc>
      </w:tr>
      <w:tr w:rsidR="00B77A5E" w:rsidRPr="0036306D" w:rsidTr="00A9587E">
        <w:trPr>
          <w:trHeight w:val="570"/>
        </w:trPr>
        <w:tc>
          <w:tcPr>
            <w:tcW w:w="1809" w:type="dxa"/>
            <w:vMerge/>
            <w:tcBorders>
              <w:top w:val="single" w:sz="4" w:space="0" w:color="auto"/>
              <w:left w:val="single" w:sz="4" w:space="0" w:color="auto"/>
              <w:right w:val="single" w:sz="4" w:space="0" w:color="auto"/>
            </w:tcBorders>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4111" w:type="dxa"/>
            <w:tcBorders>
              <w:top w:val="single" w:sz="4" w:space="0" w:color="auto"/>
              <w:left w:val="single" w:sz="4" w:space="0" w:color="auto"/>
              <w:right w:val="single" w:sz="4" w:space="0" w:color="auto"/>
            </w:tcBorders>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compreendida pelas normas emitidas pelo IASB, como normas de contabilidade por IFRS.</w:t>
            </w:r>
          </w:p>
        </w:tc>
        <w:tc>
          <w:tcPr>
            <w:tcW w:w="2977" w:type="dxa"/>
            <w:vMerge/>
            <w:tcBorders>
              <w:top w:val="single" w:sz="4" w:space="0" w:color="auto"/>
              <w:left w:val="single" w:sz="4" w:space="0" w:color="auto"/>
              <w:right w:val="single" w:sz="4" w:space="0" w:color="auto"/>
            </w:tcBorders>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5245" w:type="dxa"/>
            <w:vMerge/>
            <w:tcBorders>
              <w:top w:val="single" w:sz="4" w:space="0" w:color="auto"/>
              <w:left w:val="single" w:sz="4" w:space="0" w:color="auto"/>
            </w:tcBorders>
            <w:hideMark/>
          </w:tcPr>
          <w:p w:rsidR="00B77A5E" w:rsidRPr="0036306D" w:rsidRDefault="00B77A5E" w:rsidP="00A9587E">
            <w:pPr>
              <w:spacing w:after="0"/>
              <w:rPr>
                <w:rFonts w:ascii="Times New Roman" w:hAnsi="Times New Roman" w:cs="Times New Roman"/>
                <w:color w:val="000000" w:themeColor="text1"/>
                <w:sz w:val="20"/>
                <w:szCs w:val="20"/>
              </w:rPr>
            </w:pPr>
          </w:p>
        </w:tc>
      </w:tr>
    </w:tbl>
    <w:p w:rsidR="00B77A5E" w:rsidRPr="0036306D" w:rsidRDefault="00B77A5E" w:rsidP="00B77A5E">
      <w:pPr>
        <w:spacing w:after="0" w:line="240" w:lineRule="auto"/>
        <w:jc w:val="both"/>
        <w:rPr>
          <w:rFonts w:ascii="Times New Roman" w:hAnsi="Times New Roman" w:cs="Times New Roman"/>
          <w:color w:val="000000" w:themeColor="text1"/>
          <w:sz w:val="20"/>
          <w:szCs w:val="20"/>
        </w:rPr>
      </w:pPr>
    </w:p>
    <w:tbl>
      <w:tblPr>
        <w:tblStyle w:val="Tabelacomgrade"/>
        <w:tblW w:w="0" w:type="auto"/>
        <w:tblLook w:val="04A0" w:firstRow="1" w:lastRow="0" w:firstColumn="1" w:lastColumn="0" w:noHBand="0" w:noVBand="1"/>
      </w:tblPr>
      <w:tblGrid>
        <w:gridCol w:w="1980"/>
        <w:gridCol w:w="3260"/>
        <w:gridCol w:w="2126"/>
        <w:gridCol w:w="6776"/>
      </w:tblGrid>
      <w:tr w:rsidR="00B77A5E" w:rsidRPr="0036306D" w:rsidTr="00A9587E">
        <w:trPr>
          <w:trHeight w:val="180"/>
        </w:trPr>
        <w:tc>
          <w:tcPr>
            <w:tcW w:w="14142" w:type="dxa"/>
            <w:gridSpan w:val="4"/>
            <w:tcBorders>
              <w:bottom w:val="single" w:sz="4" w:space="0" w:color="auto"/>
            </w:tcBorders>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TABELA DE DADOS</w:t>
            </w:r>
          </w:p>
        </w:tc>
      </w:tr>
      <w:tr w:rsidR="00B77A5E" w:rsidRPr="0036306D" w:rsidTr="00A9587E">
        <w:trPr>
          <w:trHeight w:val="342"/>
        </w:trPr>
        <w:tc>
          <w:tcPr>
            <w:tcW w:w="14142" w:type="dxa"/>
            <w:gridSpan w:val="4"/>
            <w:shd w:val="clear" w:color="auto" w:fill="auto"/>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2 Nível do campo organizacional: Inclui as configurações socioeconómicas, tais como os grupos industriais, associações de profissionais. Nesse nível são estabelecidos os critérios (C</w:t>
            </w:r>
            <w:r w:rsidRPr="0036306D">
              <w:rPr>
                <w:rFonts w:ascii="Times New Roman" w:hAnsi="Times New Roman" w:cs="Times New Roman"/>
                <w:color w:val="000000" w:themeColor="text1"/>
                <w:sz w:val="20"/>
                <w:szCs w:val="20"/>
                <w:vertAlign w:val="subscript"/>
              </w:rPr>
              <w:t>CO</w:t>
            </w:r>
            <w:r w:rsidRPr="0036306D">
              <w:rPr>
                <w:rFonts w:ascii="Times New Roman" w:hAnsi="Times New Roman" w:cs="Times New Roman"/>
                <w:color w:val="000000" w:themeColor="text1"/>
                <w:sz w:val="20"/>
                <w:szCs w:val="20"/>
              </w:rPr>
              <w:t>) que irão ser disseminados como práticas legitimadas em função desses critérios f(C</w:t>
            </w:r>
            <w:r w:rsidRPr="0036306D">
              <w:rPr>
                <w:rFonts w:ascii="Times New Roman" w:hAnsi="Times New Roman" w:cs="Times New Roman"/>
                <w:color w:val="000000" w:themeColor="text1"/>
                <w:sz w:val="20"/>
                <w:szCs w:val="20"/>
                <w:vertAlign w:val="subscript"/>
              </w:rPr>
              <w:t>CO</w:t>
            </w:r>
            <w:r w:rsidRPr="0036306D">
              <w:rPr>
                <w:rFonts w:ascii="Times New Roman" w:hAnsi="Times New Roman" w:cs="Times New Roman"/>
                <w:color w:val="000000" w:themeColor="text1"/>
                <w:sz w:val="20"/>
                <w:szCs w:val="20"/>
              </w:rPr>
              <w:t>) para serem fornecidas às ações no nível organizacional (O).</w:t>
            </w:r>
          </w:p>
        </w:tc>
      </w:tr>
      <w:tr w:rsidR="00B77A5E" w:rsidRPr="0036306D" w:rsidTr="00A9587E">
        <w:trPr>
          <w:trHeight w:val="234"/>
        </w:trPr>
        <w:tc>
          <w:tcPr>
            <w:tcW w:w="1980" w:type="dxa"/>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Dimensões da mudança</w:t>
            </w:r>
          </w:p>
        </w:tc>
        <w:tc>
          <w:tcPr>
            <w:tcW w:w="3260" w:type="dxa"/>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Definição</w:t>
            </w:r>
          </w:p>
        </w:tc>
        <w:tc>
          <w:tcPr>
            <w:tcW w:w="2126" w:type="dxa"/>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Fontes de informação empírica</w:t>
            </w:r>
          </w:p>
        </w:tc>
        <w:tc>
          <w:tcPr>
            <w:tcW w:w="6776" w:type="dxa"/>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Perguntas</w:t>
            </w:r>
          </w:p>
        </w:tc>
      </w:tr>
      <w:tr w:rsidR="00B77A5E" w:rsidRPr="0036306D" w:rsidTr="00A9587E">
        <w:trPr>
          <w:trHeight w:val="630"/>
        </w:trPr>
        <w:tc>
          <w:tcPr>
            <w:tcW w:w="1980" w:type="dxa"/>
            <w:vMerge w:val="restart"/>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2.1 Estrutura de significação</w:t>
            </w:r>
          </w:p>
        </w:tc>
        <w:tc>
          <w:tcPr>
            <w:tcW w:w="3260" w:type="dxa"/>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Tem a ver com </w:t>
            </w:r>
            <w:r w:rsidRPr="0036306D">
              <w:rPr>
                <w:rFonts w:ascii="Times New Roman" w:hAnsi="Times New Roman" w:cs="Times New Roman"/>
                <w:i/>
                <w:iCs/>
                <w:color w:val="000000" w:themeColor="text1"/>
                <w:sz w:val="20"/>
                <w:szCs w:val="20"/>
              </w:rPr>
              <w:t>as representações simbólicas</w:t>
            </w:r>
            <w:r w:rsidRPr="0036306D">
              <w:rPr>
                <w:rFonts w:ascii="Times New Roman" w:hAnsi="Times New Roman" w:cs="Times New Roman"/>
                <w:color w:val="000000" w:themeColor="text1"/>
                <w:sz w:val="20"/>
                <w:szCs w:val="20"/>
              </w:rPr>
              <w:t>, fornecendo os significados e facilitando a comunicação.</w:t>
            </w:r>
          </w:p>
        </w:tc>
        <w:tc>
          <w:tcPr>
            <w:tcW w:w="2126" w:type="dxa"/>
            <w:vMerge w:val="restart"/>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 B1, B2, B3, B4 e B5</w:t>
            </w:r>
          </w:p>
        </w:tc>
        <w:tc>
          <w:tcPr>
            <w:tcW w:w="6776" w:type="dxa"/>
            <w:vMerge w:val="restart"/>
            <w:hideMark/>
          </w:tcPr>
          <w:p w:rsidR="00B77A5E" w:rsidRPr="0036306D" w:rsidRDefault="00B77A5E" w:rsidP="00B77A5E">
            <w:pPr>
              <w:pStyle w:val="Legenda"/>
              <w:numPr>
                <w:ilvl w:val="0"/>
                <w:numId w:val="11"/>
              </w:numPr>
              <w:spacing w:after="0"/>
              <w:jc w:val="both"/>
              <w:rPr>
                <w:rStyle w:val="hps"/>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Quais foram 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principais motivos para</w:t>
            </w:r>
            <w:r w:rsidRPr="0036306D">
              <w:rPr>
                <w:rFonts w:ascii="Times New Roman" w:hAnsi="Times New Roman" w:cs="Times New Roman"/>
                <w:b w:val="0"/>
                <w:color w:val="auto"/>
                <w:sz w:val="20"/>
                <w:szCs w:val="20"/>
                <w:lang w:val="pt-PT"/>
              </w:rPr>
              <w:t xml:space="preserve"> o </w:t>
            </w:r>
            <w:r w:rsidRPr="0036306D">
              <w:rPr>
                <w:rStyle w:val="hps"/>
                <w:rFonts w:ascii="Times New Roman" w:hAnsi="Times New Roman" w:cs="Times New Roman"/>
                <w:b w:val="0"/>
                <w:color w:val="auto"/>
                <w:sz w:val="20"/>
                <w:szCs w:val="20"/>
                <w:lang w:val="pt-PT"/>
              </w:rPr>
              <w:t>CPC desenvolver</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um sistema de contabilidade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baseado em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IFRS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no Brasil?</w:t>
            </w:r>
          </w:p>
          <w:p w:rsidR="00B77A5E" w:rsidRPr="0036306D" w:rsidRDefault="00B77A5E" w:rsidP="00B77A5E">
            <w:pPr>
              <w:pStyle w:val="Legenda"/>
              <w:numPr>
                <w:ilvl w:val="0"/>
                <w:numId w:val="11"/>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Qual foi 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importância do processo 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harmonização das normas internacionais de contabilidade na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decisão do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CPC</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para o desenvolvimento da adoção das IFRS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1"/>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As empresas não listadas partilham alguma dificuldade ou problemas com o CPC sobre a adoção das IFRS</w:t>
            </w:r>
            <w:r w:rsidRPr="0036306D">
              <w:rPr>
                <w:rFonts w:ascii="Times New Roman" w:hAnsi="Times New Roman" w:cs="Times New Roman"/>
                <w:b w:val="0"/>
                <w:color w:val="000000" w:themeColor="text1"/>
                <w:sz w:val="20"/>
                <w:szCs w:val="20"/>
                <w:lang w:val="pt-PT"/>
              </w:rPr>
              <w:t>?</w:t>
            </w:r>
          </w:p>
          <w:p w:rsidR="00B77A5E" w:rsidRPr="0036306D" w:rsidRDefault="00B77A5E" w:rsidP="00B77A5E">
            <w:pPr>
              <w:pStyle w:val="Legenda"/>
              <w:numPr>
                <w:ilvl w:val="0"/>
                <w:numId w:val="11"/>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Até que ponto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decisão para utilizar</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as IFRS foi influenciada por</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uma decisão semelhante</w:t>
            </w:r>
            <w:r w:rsidRPr="0036306D">
              <w:rPr>
                <w:rFonts w:ascii="Times New Roman" w:hAnsi="Times New Roman" w:cs="Times New Roman"/>
                <w:b w:val="0"/>
                <w:color w:val="auto"/>
                <w:sz w:val="20"/>
                <w:szCs w:val="20"/>
                <w:lang w:val="pt-PT"/>
              </w:rPr>
              <w:t xml:space="preserve"> a </w:t>
            </w:r>
            <w:r w:rsidRPr="0036306D">
              <w:rPr>
                <w:rStyle w:val="hps"/>
                <w:rFonts w:ascii="Times New Roman" w:hAnsi="Times New Roman" w:cs="Times New Roman"/>
                <w:b w:val="0"/>
                <w:color w:val="auto"/>
                <w:sz w:val="20"/>
                <w:szCs w:val="20"/>
                <w:lang w:val="pt-PT"/>
              </w:rPr>
              <w:t>de uma entidade reguladora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outro país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1"/>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 decisão dos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membros do CPC tem relação com o que está</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ocorrendo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em outros países</w:t>
            </w:r>
            <w:r w:rsidRPr="0036306D">
              <w:rPr>
                <w:rFonts w:ascii="Times New Roman" w:hAnsi="Times New Roman" w:cs="Times New Roman"/>
                <w:b w:val="0"/>
                <w:color w:val="auto"/>
                <w:sz w:val="20"/>
                <w:szCs w:val="20"/>
                <w:lang w:val="pt-PT"/>
              </w:rPr>
              <w:t>?</w:t>
            </w:r>
          </w:p>
        </w:tc>
      </w:tr>
      <w:tr w:rsidR="00B77A5E" w:rsidRPr="0036306D" w:rsidTr="00A9587E">
        <w:trPr>
          <w:trHeight w:val="1471"/>
        </w:trPr>
        <w:tc>
          <w:tcPr>
            <w:tcW w:w="1980" w:type="dxa"/>
            <w:vMerge/>
            <w:vAlign w:val="center"/>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3260" w:type="dxa"/>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identificada pelo sistema de normas de contabilidade, visto como um esquema representativo constituído pelos conceitos e regras formados da prática de contabilidade.</w:t>
            </w:r>
          </w:p>
        </w:tc>
        <w:tc>
          <w:tcPr>
            <w:tcW w:w="2126" w:type="dxa"/>
            <w:vMerge/>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6776" w:type="dxa"/>
            <w:vMerge/>
            <w:hideMark/>
          </w:tcPr>
          <w:p w:rsidR="00B77A5E" w:rsidRPr="0036306D" w:rsidRDefault="00B77A5E" w:rsidP="00A9587E">
            <w:pPr>
              <w:spacing w:after="0"/>
              <w:rPr>
                <w:rFonts w:ascii="Times New Roman" w:hAnsi="Times New Roman" w:cs="Times New Roman"/>
                <w:color w:val="000000" w:themeColor="text1"/>
                <w:sz w:val="20"/>
                <w:szCs w:val="20"/>
              </w:rPr>
            </w:pPr>
          </w:p>
        </w:tc>
      </w:tr>
      <w:tr w:rsidR="00B77A5E" w:rsidRPr="0036306D" w:rsidTr="00A9587E">
        <w:trPr>
          <w:trHeight w:val="1260"/>
        </w:trPr>
        <w:tc>
          <w:tcPr>
            <w:tcW w:w="1980" w:type="dxa"/>
            <w:vMerge w:val="restart"/>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2.2 Estrutura de dominação</w:t>
            </w:r>
          </w:p>
        </w:tc>
        <w:tc>
          <w:tcPr>
            <w:tcW w:w="3260" w:type="dxa"/>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Se relaciona com </w:t>
            </w:r>
            <w:r w:rsidRPr="0036306D">
              <w:rPr>
                <w:rFonts w:ascii="Times New Roman" w:hAnsi="Times New Roman" w:cs="Times New Roman"/>
                <w:i/>
                <w:iCs/>
                <w:color w:val="000000" w:themeColor="text1"/>
                <w:sz w:val="20"/>
                <w:szCs w:val="20"/>
              </w:rPr>
              <w:t>o poder</w:t>
            </w:r>
            <w:r w:rsidRPr="0036306D">
              <w:rPr>
                <w:rFonts w:ascii="Times New Roman" w:hAnsi="Times New Roman" w:cs="Times New Roman"/>
                <w:color w:val="000000" w:themeColor="text1"/>
                <w:sz w:val="20"/>
                <w:szCs w:val="20"/>
              </w:rPr>
              <w:t>, detentora da capacidade para controlar e mobilizar os recursos.</w:t>
            </w:r>
          </w:p>
        </w:tc>
        <w:tc>
          <w:tcPr>
            <w:tcW w:w="2126" w:type="dxa"/>
            <w:vMerge w:val="restart"/>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 B1, B2, B3, B4 e B5</w:t>
            </w:r>
          </w:p>
        </w:tc>
        <w:tc>
          <w:tcPr>
            <w:tcW w:w="6776" w:type="dxa"/>
            <w:vMerge w:val="restart"/>
            <w:hideMark/>
          </w:tcPr>
          <w:p w:rsidR="00B77A5E" w:rsidRPr="0036306D" w:rsidRDefault="00B77A5E" w:rsidP="00B77A5E">
            <w:pPr>
              <w:pStyle w:val="Legenda"/>
              <w:numPr>
                <w:ilvl w:val="0"/>
                <w:numId w:val="12"/>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Como foi</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o desenvolvimento da idealização e formalização do</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CPC,</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desde 2005</w:t>
            </w:r>
            <w:r w:rsidRPr="0036306D">
              <w:rPr>
                <w:rFonts w:ascii="Times New Roman" w:hAnsi="Times New Roman" w:cs="Times New Roman"/>
                <w:b w:val="0"/>
                <w:color w:val="000000" w:themeColor="text1"/>
                <w:sz w:val="20"/>
                <w:szCs w:val="20"/>
                <w:lang w:val="pt-PT"/>
              </w:rPr>
              <w:t xml:space="preserve">? </w:t>
            </w:r>
          </w:p>
          <w:p w:rsidR="00B77A5E" w:rsidRPr="0036306D" w:rsidRDefault="00B77A5E" w:rsidP="00B77A5E">
            <w:pPr>
              <w:pStyle w:val="Legenda"/>
              <w:numPr>
                <w:ilvl w:val="0"/>
                <w:numId w:val="12"/>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CFC</w:t>
            </w:r>
            <w:r w:rsidRPr="0036306D">
              <w:rPr>
                <w:rFonts w:ascii="Times New Roman" w:hAnsi="Times New Roman" w:cs="Times New Roman"/>
                <w:b w:val="0"/>
                <w:color w:val="auto"/>
                <w:sz w:val="20"/>
                <w:szCs w:val="20"/>
                <w:lang w:val="pt-PT"/>
              </w:rPr>
              <w:t xml:space="preserve"> recebeu</w:t>
            </w:r>
            <w:r w:rsidRPr="0036306D">
              <w:rPr>
                <w:rStyle w:val="hps"/>
                <w:rFonts w:ascii="Times New Roman" w:hAnsi="Times New Roman" w:cs="Times New Roman"/>
                <w:b w:val="0"/>
                <w:color w:val="auto"/>
                <w:sz w:val="20"/>
                <w:szCs w:val="20"/>
                <w:lang w:val="pt-PT"/>
              </w:rPr>
              <w:t xml:space="preserve"> alguma orientação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do governo para a criação do CPC</w:t>
            </w:r>
            <w:r w:rsidRPr="0036306D">
              <w:rPr>
                <w:rFonts w:ascii="Times New Roman" w:hAnsi="Times New Roman" w:cs="Times New Roman"/>
                <w:b w:val="0"/>
                <w:color w:val="auto"/>
                <w:sz w:val="20"/>
                <w:szCs w:val="20"/>
                <w:lang w:val="pt-PT"/>
              </w:rPr>
              <w:t xml:space="preserve">? E </w:t>
            </w:r>
            <w:r w:rsidRPr="0036306D">
              <w:rPr>
                <w:rStyle w:val="hps"/>
                <w:rFonts w:ascii="Times New Roman" w:hAnsi="Times New Roman" w:cs="Times New Roman"/>
                <w:b w:val="0"/>
                <w:color w:val="auto"/>
                <w:sz w:val="20"/>
                <w:szCs w:val="20"/>
                <w:lang w:val="pt-PT"/>
              </w:rPr>
              <w:t>das entidades que formam o CPC para a sua criação?</w:t>
            </w:r>
            <w:r w:rsidRPr="0036306D">
              <w:rPr>
                <w:rFonts w:ascii="Times New Roman" w:hAnsi="Times New Roman" w:cs="Times New Roman"/>
                <w:b w:val="0"/>
                <w:color w:val="auto"/>
                <w:sz w:val="20"/>
                <w:szCs w:val="20"/>
                <w:lang w:val="pt-PT"/>
              </w:rPr>
              <w:t xml:space="preserve"> </w:t>
            </w:r>
          </w:p>
          <w:p w:rsidR="00B77A5E" w:rsidRPr="0036306D" w:rsidRDefault="00B77A5E" w:rsidP="00B77A5E">
            <w:pPr>
              <w:pStyle w:val="Legenda"/>
              <w:numPr>
                <w:ilvl w:val="0"/>
                <w:numId w:val="12"/>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As organizações de profissionais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exerceram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algum tipo 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pressão sobre 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lastRenderedPageBreak/>
              <w:t>CPC para convergir o novo sistema de contabilidade</w:t>
            </w:r>
            <w:r w:rsidRPr="0036306D">
              <w:rPr>
                <w:rFonts w:ascii="Times New Roman" w:hAnsi="Times New Roman" w:cs="Times New Roman"/>
                <w:b w:val="0"/>
                <w:color w:val="auto"/>
                <w:sz w:val="20"/>
                <w:szCs w:val="20"/>
                <w:lang w:val="pt-PT"/>
              </w:rPr>
              <w:t xml:space="preserve"> – </w:t>
            </w:r>
            <w:r w:rsidRPr="0036306D">
              <w:rPr>
                <w:rStyle w:val="hps"/>
                <w:rFonts w:ascii="Times New Roman" w:hAnsi="Times New Roman" w:cs="Times New Roman"/>
                <w:b w:val="0"/>
                <w:color w:val="auto"/>
                <w:sz w:val="20"/>
                <w:szCs w:val="20"/>
                <w:lang w:val="pt-PT"/>
              </w:rPr>
              <w:t>baseado em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IFRS</w:t>
            </w:r>
            <w:r w:rsidRPr="0036306D">
              <w:rPr>
                <w:rFonts w:ascii="Times New Roman" w:hAnsi="Times New Roman" w:cs="Times New Roman"/>
                <w:b w:val="0"/>
                <w:color w:val="auto"/>
                <w:sz w:val="20"/>
                <w:szCs w:val="20"/>
                <w:lang w:val="pt-PT"/>
              </w:rPr>
              <w:t xml:space="preserve"> – </w:t>
            </w:r>
            <w:r w:rsidRPr="0036306D">
              <w:rPr>
                <w:rStyle w:val="hps"/>
                <w:rFonts w:ascii="Times New Roman" w:hAnsi="Times New Roman" w:cs="Times New Roman"/>
                <w:b w:val="0"/>
                <w:color w:val="auto"/>
                <w:sz w:val="20"/>
                <w:szCs w:val="20"/>
                <w:lang w:val="pt-PT"/>
              </w:rPr>
              <w:t>em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empresas não listadas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2"/>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Qual é</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participação dos orgãos reguladores, convidados pelo CPC, sobre os pronunciamentos técnicos (IFRS)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2"/>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membros das profissões componentes do CPC</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tiveram alguma influência sobre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adoção das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IFRS no Brasil</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na elaboração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das CPC PME</w:t>
            </w:r>
            <w:r w:rsidRPr="0036306D">
              <w:rPr>
                <w:rFonts w:ascii="Times New Roman" w:hAnsi="Times New Roman" w:cs="Times New Roman"/>
                <w:b w:val="0"/>
                <w:color w:val="auto"/>
                <w:sz w:val="20"/>
                <w:szCs w:val="20"/>
                <w:lang w:val="pt-PT"/>
              </w:rPr>
              <w:t>? E os membros da academia?</w:t>
            </w:r>
          </w:p>
        </w:tc>
      </w:tr>
      <w:tr w:rsidR="00B77A5E" w:rsidRPr="0036306D" w:rsidTr="00A9587E">
        <w:trPr>
          <w:trHeight w:val="1260"/>
        </w:trPr>
        <w:tc>
          <w:tcPr>
            <w:tcW w:w="1980" w:type="dxa"/>
            <w:vMerge/>
            <w:vAlign w:val="center"/>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3260" w:type="dxa"/>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 xml:space="preserve">É reconhecida pela articulação entre a União Europeia, o Estado e os principais </w:t>
            </w:r>
            <w:r w:rsidR="00F57F3D">
              <w:rPr>
                <w:rFonts w:ascii="Times New Roman" w:hAnsi="Times New Roman" w:cs="Times New Roman"/>
                <w:color w:val="000000" w:themeColor="text1"/>
                <w:sz w:val="20"/>
                <w:szCs w:val="20"/>
              </w:rPr>
              <w:t>agentes</w:t>
            </w:r>
            <w:r w:rsidRPr="0036306D">
              <w:rPr>
                <w:rFonts w:ascii="Times New Roman" w:hAnsi="Times New Roman" w:cs="Times New Roman"/>
                <w:color w:val="000000" w:themeColor="text1"/>
                <w:sz w:val="20"/>
                <w:szCs w:val="20"/>
              </w:rPr>
              <w:t xml:space="preserve"> no campo da contabilidade implicados na adoção do novo sistema de contabilidade.</w:t>
            </w:r>
          </w:p>
        </w:tc>
        <w:tc>
          <w:tcPr>
            <w:tcW w:w="2126" w:type="dxa"/>
            <w:vMerge/>
            <w:hideMark/>
          </w:tcPr>
          <w:p w:rsidR="00B77A5E" w:rsidRPr="0036306D" w:rsidRDefault="00B77A5E" w:rsidP="00A9587E">
            <w:pPr>
              <w:spacing w:after="0"/>
              <w:rPr>
                <w:rFonts w:ascii="Times New Roman" w:hAnsi="Times New Roman" w:cs="Times New Roman"/>
                <w:color w:val="000000" w:themeColor="text1"/>
                <w:sz w:val="20"/>
                <w:szCs w:val="20"/>
              </w:rPr>
            </w:pPr>
          </w:p>
        </w:tc>
        <w:tc>
          <w:tcPr>
            <w:tcW w:w="6776" w:type="dxa"/>
            <w:vMerge/>
            <w:hideMark/>
          </w:tcPr>
          <w:p w:rsidR="00B77A5E" w:rsidRPr="0036306D" w:rsidRDefault="00B77A5E" w:rsidP="00A9587E">
            <w:pPr>
              <w:spacing w:after="0"/>
              <w:rPr>
                <w:rFonts w:ascii="Times New Roman" w:hAnsi="Times New Roman" w:cs="Times New Roman"/>
                <w:color w:val="000000" w:themeColor="text1"/>
                <w:sz w:val="20"/>
                <w:szCs w:val="20"/>
              </w:rPr>
            </w:pPr>
          </w:p>
        </w:tc>
      </w:tr>
      <w:tr w:rsidR="00B77A5E" w:rsidRPr="0036306D" w:rsidTr="00A9587E">
        <w:trPr>
          <w:trHeight w:val="1030"/>
        </w:trPr>
        <w:tc>
          <w:tcPr>
            <w:tcW w:w="1980" w:type="dxa"/>
            <w:vMerge w:val="restart"/>
            <w:vAlign w:val="center"/>
            <w:hideMark/>
          </w:tcPr>
          <w:p w:rsidR="00B77A5E" w:rsidRPr="0036306D" w:rsidRDefault="00B77A5E" w:rsidP="00A9587E">
            <w:pPr>
              <w:spacing w:after="0"/>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lastRenderedPageBreak/>
              <w:t>2.3 Estrutura de legitimação</w:t>
            </w:r>
          </w:p>
        </w:tc>
        <w:tc>
          <w:tcPr>
            <w:tcW w:w="3260" w:type="dxa"/>
            <w:hideMark/>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Se relaciona com as normas e valores.</w:t>
            </w:r>
          </w:p>
        </w:tc>
        <w:tc>
          <w:tcPr>
            <w:tcW w:w="2126" w:type="dxa"/>
            <w:vMerge w:val="restart"/>
            <w:vAlign w:val="center"/>
            <w:hideMark/>
          </w:tcPr>
          <w:p w:rsidR="00B77A5E" w:rsidRPr="0036306D" w:rsidRDefault="00B77A5E" w:rsidP="00A9587E">
            <w:pPr>
              <w:spacing w:after="0"/>
              <w:jc w:val="center"/>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ENTREVISTADOS B1, B2, B3, B4 e B5</w:t>
            </w:r>
          </w:p>
        </w:tc>
        <w:tc>
          <w:tcPr>
            <w:tcW w:w="6776" w:type="dxa"/>
            <w:vMerge w:val="restart"/>
            <w:hideMark/>
          </w:tcPr>
          <w:p w:rsidR="00B77A5E" w:rsidRPr="0036306D" w:rsidRDefault="00B77A5E" w:rsidP="00B77A5E">
            <w:pPr>
              <w:pStyle w:val="Legenda"/>
              <w:numPr>
                <w:ilvl w:val="0"/>
                <w:numId w:val="13"/>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Como é que o</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novo sistema de contabilidade</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evoluiu</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no Brasil?</w:t>
            </w:r>
            <w:r w:rsidRPr="0036306D">
              <w:rPr>
                <w:rFonts w:ascii="Times New Roman" w:hAnsi="Times New Roman" w:cs="Times New Roman"/>
                <w:b w:val="0"/>
                <w:color w:val="000000" w:themeColor="text1"/>
                <w:sz w:val="20"/>
                <w:szCs w:val="20"/>
                <w:lang w:val="pt-PT"/>
              </w:rPr>
              <w:t xml:space="preserve"> </w:t>
            </w:r>
          </w:p>
          <w:p w:rsidR="00B77A5E" w:rsidRPr="0036306D" w:rsidRDefault="00B77A5E" w:rsidP="00B77A5E">
            <w:pPr>
              <w:pStyle w:val="Legenda"/>
              <w:numPr>
                <w:ilvl w:val="0"/>
                <w:numId w:val="13"/>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Qual foi</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a importância da</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harmonização das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demonstrações financeiras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entre</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empresas listadas e não listadas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na</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decisão do CPC para adotar</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as IFRS</w:t>
            </w:r>
            <w:r w:rsidRPr="0036306D">
              <w:rPr>
                <w:rFonts w:ascii="Times New Roman" w:hAnsi="Times New Roman" w:cs="Times New Roman"/>
                <w:b w:val="0"/>
                <w:color w:val="000000" w:themeColor="text1"/>
                <w:sz w:val="20"/>
                <w:szCs w:val="20"/>
                <w:lang w:val="pt-PT"/>
              </w:rPr>
              <w:t>?</w:t>
            </w:r>
          </w:p>
          <w:p w:rsidR="00B77A5E" w:rsidRPr="0036306D" w:rsidRDefault="00B77A5E" w:rsidP="00B77A5E">
            <w:pPr>
              <w:pStyle w:val="Legenda"/>
              <w:numPr>
                <w:ilvl w:val="0"/>
                <w:numId w:val="13"/>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Houve alguma dificiculdade no processo de adoção das IFRS no contexto Brasileiro</w:t>
            </w:r>
            <w:r w:rsidRPr="0036306D">
              <w:rPr>
                <w:rFonts w:ascii="Times New Roman" w:hAnsi="Times New Roman" w:cs="Times New Roman"/>
                <w:b w:val="0"/>
                <w:color w:val="000000" w:themeColor="text1"/>
                <w:sz w:val="20"/>
                <w:szCs w:val="20"/>
                <w:lang w:val="pt-PT"/>
              </w:rPr>
              <w:t>?</w:t>
            </w:r>
          </w:p>
          <w:p w:rsidR="00B77A5E" w:rsidRPr="0036306D" w:rsidRDefault="00B77A5E" w:rsidP="00B77A5E">
            <w:pPr>
              <w:pStyle w:val="Legenda"/>
              <w:numPr>
                <w:ilvl w:val="0"/>
                <w:numId w:val="13"/>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Há algum posicionamento dos membros das profissões, componentes do CPC,</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sobre a preparação das IFRS</w:t>
            </w:r>
            <w:r w:rsidRPr="0036306D">
              <w:rPr>
                <w:rFonts w:ascii="Times New Roman" w:hAnsi="Times New Roman" w:cs="Times New Roman"/>
                <w:b w:val="0"/>
                <w:color w:val="000000" w:themeColor="text1"/>
                <w:sz w:val="20"/>
                <w:szCs w:val="20"/>
                <w:lang w:val="pt-PT"/>
              </w:rPr>
              <w:t>? E sobre as CPC PME? E o Modelo Contábil para Microempresa e Empresa de Pequeno Porte?</w:t>
            </w:r>
          </w:p>
          <w:p w:rsidR="00B77A5E" w:rsidRPr="0036306D" w:rsidRDefault="00B77A5E" w:rsidP="00B77A5E">
            <w:pPr>
              <w:pStyle w:val="Legenda"/>
              <w:numPr>
                <w:ilvl w:val="0"/>
                <w:numId w:val="13"/>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Quais foram os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critérios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utilizados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na preparação</w:t>
            </w:r>
            <w:r w:rsidRPr="0036306D">
              <w:rPr>
                <w:rFonts w:ascii="Times New Roman" w:hAnsi="Times New Roman" w:cs="Times New Roman"/>
                <w:b w:val="0"/>
                <w:color w:val="000000" w:themeColor="text1"/>
                <w:sz w:val="20"/>
                <w:szCs w:val="20"/>
                <w:lang w:val="pt-PT"/>
              </w:rPr>
              <w:t xml:space="preserve"> dos </w:t>
            </w:r>
            <w:r w:rsidRPr="0036306D">
              <w:rPr>
                <w:rStyle w:val="hps"/>
                <w:rFonts w:ascii="Times New Roman" w:hAnsi="Times New Roman" w:cs="Times New Roman"/>
                <w:b w:val="0"/>
                <w:color w:val="000000" w:themeColor="text1"/>
                <w:sz w:val="20"/>
                <w:szCs w:val="20"/>
                <w:lang w:val="pt-PT"/>
              </w:rPr>
              <w:t>CPC PME no Brasil?</w:t>
            </w:r>
          </w:p>
        </w:tc>
      </w:tr>
      <w:tr w:rsidR="00B77A5E" w:rsidRPr="0036306D" w:rsidTr="00A9587E">
        <w:trPr>
          <w:trHeight w:val="1030"/>
        </w:trPr>
        <w:tc>
          <w:tcPr>
            <w:tcW w:w="1980" w:type="dxa"/>
            <w:vMerge/>
          </w:tcPr>
          <w:p w:rsidR="00B77A5E" w:rsidRPr="0036306D" w:rsidRDefault="00B77A5E" w:rsidP="00A9587E">
            <w:pPr>
              <w:spacing w:after="0"/>
              <w:rPr>
                <w:rFonts w:ascii="Times New Roman" w:hAnsi="Times New Roman" w:cs="Times New Roman"/>
                <w:color w:val="000000" w:themeColor="text1"/>
                <w:sz w:val="20"/>
                <w:szCs w:val="20"/>
              </w:rPr>
            </w:pPr>
          </w:p>
        </w:tc>
        <w:tc>
          <w:tcPr>
            <w:tcW w:w="3260" w:type="dxa"/>
          </w:tcPr>
          <w:p w:rsidR="00B77A5E" w:rsidRPr="0036306D" w:rsidRDefault="00B77A5E" w:rsidP="00A9587E">
            <w:pPr>
              <w:spacing w:after="0"/>
              <w:jc w:val="both"/>
              <w:rPr>
                <w:rFonts w:ascii="Times New Roman" w:hAnsi="Times New Roman" w:cs="Times New Roman"/>
                <w:color w:val="000000" w:themeColor="text1"/>
                <w:sz w:val="20"/>
                <w:szCs w:val="20"/>
              </w:rPr>
            </w:pPr>
            <w:r w:rsidRPr="0036306D">
              <w:rPr>
                <w:rFonts w:ascii="Times New Roman" w:hAnsi="Times New Roman" w:cs="Times New Roman"/>
                <w:color w:val="000000" w:themeColor="text1"/>
                <w:sz w:val="20"/>
                <w:szCs w:val="20"/>
              </w:rPr>
              <w:t>É compreendida pelas normas emitidas pelo IASB, como normas de contabilidade por IFRS.</w:t>
            </w:r>
          </w:p>
        </w:tc>
        <w:tc>
          <w:tcPr>
            <w:tcW w:w="2126" w:type="dxa"/>
            <w:vMerge/>
          </w:tcPr>
          <w:p w:rsidR="00B77A5E" w:rsidRPr="0036306D" w:rsidRDefault="00B77A5E" w:rsidP="00A9587E">
            <w:pPr>
              <w:spacing w:after="0"/>
              <w:rPr>
                <w:rFonts w:ascii="Times New Roman" w:hAnsi="Times New Roman" w:cs="Times New Roman"/>
                <w:color w:val="000000" w:themeColor="text1"/>
                <w:sz w:val="20"/>
                <w:szCs w:val="20"/>
              </w:rPr>
            </w:pPr>
          </w:p>
        </w:tc>
        <w:tc>
          <w:tcPr>
            <w:tcW w:w="6776" w:type="dxa"/>
            <w:vMerge/>
          </w:tcPr>
          <w:p w:rsidR="00B77A5E" w:rsidRPr="0036306D" w:rsidRDefault="00B77A5E" w:rsidP="00A9587E">
            <w:pPr>
              <w:spacing w:after="0"/>
              <w:rPr>
                <w:rFonts w:ascii="Times New Roman" w:hAnsi="Times New Roman" w:cs="Times New Roman"/>
                <w:color w:val="000000" w:themeColor="text1"/>
                <w:sz w:val="20"/>
                <w:szCs w:val="20"/>
              </w:rPr>
            </w:pPr>
          </w:p>
        </w:tc>
      </w:tr>
    </w:tbl>
    <w:p w:rsidR="00B77A5E" w:rsidRPr="0036306D" w:rsidRDefault="00B77A5E" w:rsidP="00B77A5E">
      <w:pPr>
        <w:spacing w:after="0" w:line="240" w:lineRule="auto"/>
        <w:jc w:val="both"/>
        <w:rPr>
          <w:rFonts w:ascii="Times New Roman" w:hAnsi="Times New Roman" w:cs="Times New Roman"/>
          <w:sz w:val="20"/>
          <w:szCs w:val="20"/>
        </w:rPr>
      </w:pPr>
    </w:p>
    <w:tbl>
      <w:tblPr>
        <w:tblStyle w:val="Tabelacomgrade"/>
        <w:tblW w:w="0" w:type="auto"/>
        <w:tblLook w:val="04A0" w:firstRow="1" w:lastRow="0" w:firstColumn="1" w:lastColumn="0" w:noHBand="0" w:noVBand="1"/>
      </w:tblPr>
      <w:tblGrid>
        <w:gridCol w:w="2082"/>
        <w:gridCol w:w="3158"/>
        <w:gridCol w:w="2126"/>
        <w:gridCol w:w="6776"/>
      </w:tblGrid>
      <w:tr w:rsidR="00B77A5E" w:rsidRPr="0036306D" w:rsidTr="00A9587E">
        <w:trPr>
          <w:trHeight w:val="149"/>
        </w:trPr>
        <w:tc>
          <w:tcPr>
            <w:tcW w:w="14142" w:type="dxa"/>
            <w:gridSpan w:val="4"/>
            <w:tcBorders>
              <w:bottom w:val="single" w:sz="4" w:space="0" w:color="auto"/>
            </w:tcBorders>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color w:val="000000" w:themeColor="text1"/>
                <w:sz w:val="20"/>
                <w:szCs w:val="20"/>
              </w:rPr>
              <w:t>TABELA DE DADOS</w:t>
            </w:r>
          </w:p>
        </w:tc>
      </w:tr>
      <w:tr w:rsidR="00B77A5E" w:rsidRPr="0036306D" w:rsidTr="00A9587E">
        <w:trPr>
          <w:trHeight w:val="250"/>
        </w:trPr>
        <w:tc>
          <w:tcPr>
            <w:tcW w:w="14142" w:type="dxa"/>
            <w:gridSpan w:val="4"/>
            <w:shd w:val="clear" w:color="auto" w:fill="FFFFFF" w:themeFill="background1"/>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3 Nível organizacional: É composto pelas organizações empresariais individuais. Nesse nível estão as organizações que irão desenvolver suas ações em função das práticas legitimadas no nível do campo organizacional (CO). Vamos encontrar as organizações inovadoras (O</w:t>
            </w:r>
            <w:r w:rsidRPr="0036306D">
              <w:rPr>
                <w:rFonts w:ascii="Times New Roman" w:hAnsi="Times New Roman" w:cs="Times New Roman"/>
                <w:sz w:val="20"/>
                <w:szCs w:val="20"/>
                <w:vertAlign w:val="subscript"/>
              </w:rPr>
              <w:t>I</w:t>
            </w:r>
            <w:r w:rsidRPr="0036306D">
              <w:rPr>
                <w:rFonts w:ascii="Times New Roman" w:hAnsi="Times New Roman" w:cs="Times New Roman"/>
                <w:sz w:val="20"/>
                <w:szCs w:val="20"/>
              </w:rPr>
              <w:t>) caracterizadas por desenvolver novas práticas organizacionais dentro dos parâmetros estabelecidos no nível do campo organizacional e as organizações não inovadoras (O</w:t>
            </w:r>
            <w:r w:rsidRPr="0036306D">
              <w:rPr>
                <w:rFonts w:ascii="Times New Roman" w:hAnsi="Times New Roman" w:cs="Times New Roman"/>
                <w:sz w:val="20"/>
                <w:szCs w:val="20"/>
                <w:vertAlign w:val="subscript"/>
              </w:rPr>
              <w:t>NI</w:t>
            </w:r>
            <w:r w:rsidRPr="0036306D">
              <w:rPr>
                <w:rFonts w:ascii="Times New Roman" w:hAnsi="Times New Roman" w:cs="Times New Roman"/>
                <w:sz w:val="20"/>
                <w:szCs w:val="20"/>
              </w:rPr>
              <w:t>) caracterizadas por organizações adotantes últimas.</w:t>
            </w:r>
          </w:p>
        </w:tc>
      </w:tr>
      <w:tr w:rsidR="00B77A5E" w:rsidRPr="0036306D" w:rsidTr="00A9587E">
        <w:trPr>
          <w:trHeight w:val="244"/>
        </w:trPr>
        <w:tc>
          <w:tcPr>
            <w:tcW w:w="2082" w:type="dxa"/>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color w:val="000000" w:themeColor="text1"/>
                <w:sz w:val="20"/>
                <w:szCs w:val="20"/>
              </w:rPr>
              <w:t>Dimensões da mudança</w:t>
            </w:r>
          </w:p>
        </w:tc>
        <w:tc>
          <w:tcPr>
            <w:tcW w:w="3158" w:type="dxa"/>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Definição</w:t>
            </w:r>
          </w:p>
        </w:tc>
        <w:tc>
          <w:tcPr>
            <w:tcW w:w="2126" w:type="dxa"/>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Fontes de informação empírica</w:t>
            </w:r>
          </w:p>
        </w:tc>
        <w:tc>
          <w:tcPr>
            <w:tcW w:w="6776" w:type="dxa"/>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Perguntas</w:t>
            </w:r>
          </w:p>
        </w:tc>
      </w:tr>
      <w:tr w:rsidR="00B77A5E" w:rsidRPr="0036306D" w:rsidTr="00A9587E">
        <w:trPr>
          <w:trHeight w:val="2268"/>
        </w:trPr>
        <w:tc>
          <w:tcPr>
            <w:tcW w:w="2082" w:type="dxa"/>
            <w:vMerge w:val="restart"/>
            <w:vAlign w:val="center"/>
            <w:hideMark/>
          </w:tcPr>
          <w:p w:rsidR="00B77A5E" w:rsidRPr="0036306D" w:rsidRDefault="00B77A5E" w:rsidP="00A9587E">
            <w:pPr>
              <w:spacing w:after="0"/>
              <w:rPr>
                <w:rFonts w:ascii="Times New Roman" w:hAnsi="Times New Roman" w:cs="Times New Roman"/>
                <w:sz w:val="20"/>
                <w:szCs w:val="20"/>
              </w:rPr>
            </w:pPr>
            <w:r w:rsidRPr="0036306D">
              <w:rPr>
                <w:rFonts w:ascii="Times New Roman" w:hAnsi="Times New Roman" w:cs="Times New Roman"/>
                <w:sz w:val="20"/>
                <w:szCs w:val="20"/>
              </w:rPr>
              <w:t>3.1 Estrutura de significação</w:t>
            </w:r>
          </w:p>
        </w:tc>
        <w:tc>
          <w:tcPr>
            <w:tcW w:w="3158" w:type="dxa"/>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 xml:space="preserve">Tem a ver com </w:t>
            </w:r>
            <w:r w:rsidRPr="0036306D">
              <w:rPr>
                <w:rFonts w:ascii="Times New Roman" w:hAnsi="Times New Roman" w:cs="Times New Roman"/>
                <w:i/>
                <w:iCs/>
                <w:sz w:val="20"/>
                <w:szCs w:val="20"/>
              </w:rPr>
              <w:t>as representações simbólicas</w:t>
            </w:r>
            <w:r w:rsidRPr="0036306D">
              <w:rPr>
                <w:rFonts w:ascii="Times New Roman" w:hAnsi="Times New Roman" w:cs="Times New Roman"/>
                <w:sz w:val="20"/>
                <w:szCs w:val="20"/>
              </w:rPr>
              <w:t>, fornecendo os significados e facilitando a comunicação.</w:t>
            </w:r>
          </w:p>
        </w:tc>
        <w:tc>
          <w:tcPr>
            <w:tcW w:w="2126" w:type="dxa"/>
            <w:vMerge w:val="restart"/>
            <w:vAlign w:val="center"/>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ENTREVISTADOS D1, D2, D3, D4 e D5</w:t>
            </w:r>
          </w:p>
        </w:tc>
        <w:tc>
          <w:tcPr>
            <w:tcW w:w="6776" w:type="dxa"/>
            <w:vMerge w:val="restart"/>
            <w:hideMark/>
          </w:tcPr>
          <w:p w:rsidR="00B77A5E" w:rsidRPr="0036306D" w:rsidRDefault="00B77A5E" w:rsidP="00B77A5E">
            <w:pPr>
              <w:pStyle w:val="Legenda"/>
              <w:numPr>
                <w:ilvl w:val="0"/>
                <w:numId w:val="14"/>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Como sua empresa reagiu à conversão para</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as IFRS</w:t>
            </w:r>
            <w:r w:rsidRPr="0036306D">
              <w:rPr>
                <w:rFonts w:ascii="Times New Roman" w:hAnsi="Times New Roman" w:cs="Times New Roman"/>
                <w:b w:val="0"/>
                <w:color w:val="000000" w:themeColor="text1"/>
                <w:sz w:val="20"/>
                <w:szCs w:val="20"/>
                <w:lang w:val="pt-PT"/>
              </w:rPr>
              <w:t xml:space="preserve">? </w:t>
            </w:r>
          </w:p>
          <w:p w:rsidR="00B77A5E" w:rsidRPr="0036306D" w:rsidRDefault="00B77A5E" w:rsidP="00B77A5E">
            <w:pPr>
              <w:pStyle w:val="Legenda"/>
              <w:numPr>
                <w:ilvl w:val="0"/>
                <w:numId w:val="14"/>
              </w:numPr>
              <w:spacing w:after="0"/>
              <w:jc w:val="both"/>
              <w:rPr>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Dados os vários tipos de</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empresas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que são suas clientes</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qual o modelo normativo contábil</w:t>
            </w:r>
            <w:r w:rsidRPr="0036306D">
              <w:rPr>
                <w:rFonts w:ascii="Times New Roman" w:hAnsi="Times New Roman" w:cs="Times New Roman"/>
                <w:b w:val="0"/>
                <w:color w:val="000000" w:themeColor="text1"/>
                <w:sz w:val="20"/>
                <w:szCs w:val="20"/>
                <w:lang w:val="pt-PT"/>
              </w:rPr>
              <w:t xml:space="preserve"> que </w:t>
            </w:r>
            <w:r w:rsidRPr="0036306D">
              <w:rPr>
                <w:rStyle w:val="hps"/>
                <w:rFonts w:ascii="Times New Roman" w:hAnsi="Times New Roman" w:cs="Times New Roman"/>
                <w:b w:val="0"/>
                <w:color w:val="000000" w:themeColor="text1"/>
                <w:sz w:val="20"/>
                <w:szCs w:val="20"/>
                <w:lang w:val="pt-PT"/>
              </w:rPr>
              <w:t>você vai usar?</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As</w:t>
            </w:r>
            <w:r w:rsidRPr="0036306D">
              <w:rPr>
                <w:rFonts w:ascii="Times New Roman" w:hAnsi="Times New Roman" w:cs="Times New Roman"/>
                <w:b w:val="0"/>
                <w:color w:val="000000" w:themeColor="text1"/>
                <w:sz w:val="20"/>
                <w:szCs w:val="20"/>
                <w:lang w:val="pt-PT"/>
              </w:rPr>
              <w:t xml:space="preserve"> IFRS full, as </w:t>
            </w:r>
            <w:r w:rsidRPr="0036306D">
              <w:rPr>
                <w:rStyle w:val="hps"/>
                <w:rFonts w:ascii="Times New Roman" w:hAnsi="Times New Roman" w:cs="Times New Roman"/>
                <w:b w:val="0"/>
                <w:color w:val="000000" w:themeColor="text1"/>
                <w:sz w:val="20"/>
                <w:szCs w:val="20"/>
                <w:lang w:val="pt-PT"/>
              </w:rPr>
              <w:t xml:space="preserve">CPC PME ou </w:t>
            </w:r>
            <w:r w:rsidRPr="0036306D">
              <w:rPr>
                <w:rFonts w:ascii="Times New Roman" w:hAnsi="Times New Roman" w:cs="Times New Roman"/>
                <w:b w:val="0"/>
                <w:color w:val="000000" w:themeColor="text1"/>
                <w:sz w:val="20"/>
                <w:szCs w:val="20"/>
                <w:lang w:val="pt-PT"/>
              </w:rPr>
              <w:t>o Modelo Contábil para Microempresa e Empresa de Pequeno Porte?</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Até que ponto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os seus pares ofereceram esclarecimentos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durante o processo 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conversão? O que você considerou</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mais importante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no processo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 mudança para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as IFRS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troca 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idéias com</w:t>
            </w:r>
            <w:r w:rsidRPr="0036306D">
              <w:rPr>
                <w:rFonts w:ascii="Times New Roman" w:hAnsi="Times New Roman" w:cs="Times New Roman"/>
                <w:b w:val="0"/>
                <w:color w:val="auto"/>
                <w:sz w:val="20"/>
                <w:szCs w:val="20"/>
                <w:lang w:val="pt-PT"/>
              </w:rPr>
              <w:t xml:space="preserve"> os </w:t>
            </w:r>
            <w:r w:rsidRPr="0036306D">
              <w:rPr>
                <w:rStyle w:val="hps"/>
                <w:rFonts w:ascii="Times New Roman" w:hAnsi="Times New Roman" w:cs="Times New Roman"/>
                <w:b w:val="0"/>
                <w:color w:val="auto"/>
                <w:sz w:val="20"/>
                <w:szCs w:val="20"/>
                <w:lang w:val="pt-PT"/>
              </w:rPr>
              <w:t>seus pares ou</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as seções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 capacitação que você assistiu</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Antes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da adoção das IFRS</w:t>
            </w:r>
            <w:r w:rsidRPr="0036306D">
              <w:rPr>
                <w:rFonts w:ascii="Times New Roman" w:hAnsi="Times New Roman" w:cs="Times New Roman"/>
                <w:b w:val="0"/>
                <w:color w:val="auto"/>
                <w:sz w:val="20"/>
                <w:szCs w:val="20"/>
                <w:lang w:val="pt-PT"/>
              </w:rPr>
              <w:t xml:space="preserve">, você avaliava </w:t>
            </w:r>
            <w:r w:rsidRPr="0036306D">
              <w:rPr>
                <w:rStyle w:val="hps"/>
                <w:rFonts w:ascii="Times New Roman" w:hAnsi="Times New Roman" w:cs="Times New Roman"/>
                <w:b w:val="0"/>
                <w:color w:val="auto"/>
                <w:sz w:val="20"/>
                <w:szCs w:val="20"/>
                <w:lang w:val="pt-PT"/>
              </w:rPr>
              <w:t>as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mudanças que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ocorriam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 xml:space="preserve">e seus </w:t>
            </w:r>
            <w:r w:rsidRPr="0036306D">
              <w:rPr>
                <w:rStyle w:val="hps"/>
                <w:rFonts w:ascii="Times New Roman" w:hAnsi="Times New Roman" w:cs="Times New Roman"/>
                <w:b w:val="0"/>
                <w:color w:val="auto"/>
                <w:sz w:val="20"/>
                <w:szCs w:val="20"/>
                <w:lang w:val="pt-PT"/>
              </w:rPr>
              <w:lastRenderedPageBreak/>
              <w:t>impactos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nas demonstrações financeiras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dos seus clientes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Na sua opinião</w:t>
            </w:r>
            <w:r w:rsidRPr="0036306D">
              <w:rPr>
                <w:rFonts w:ascii="Times New Roman" w:hAnsi="Times New Roman" w:cs="Times New Roman"/>
                <w:b w:val="0"/>
                <w:color w:val="auto"/>
                <w:sz w:val="20"/>
                <w:szCs w:val="20"/>
                <w:lang w:val="pt-PT"/>
              </w:rPr>
              <w:t xml:space="preserve">, até que ponto </w:t>
            </w:r>
            <w:r w:rsidRPr="0036306D">
              <w:rPr>
                <w:rStyle w:val="hps"/>
                <w:rFonts w:ascii="Times New Roman" w:hAnsi="Times New Roman" w:cs="Times New Roman"/>
                <w:b w:val="0"/>
                <w:color w:val="auto"/>
                <w:sz w:val="20"/>
                <w:szCs w:val="20"/>
                <w:lang w:val="pt-PT"/>
              </w:rPr>
              <w:t>as IFRS/CPC PME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permitem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mais ou menos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autonomia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na tomada de decisão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w:t>
            </w:r>
            <w:r w:rsidRPr="0036306D">
              <w:rPr>
                <w:rFonts w:ascii="Times New Roman" w:hAnsi="Times New Roman" w:cs="Times New Roman"/>
                <w:b w:val="0"/>
                <w:color w:val="auto"/>
                <w:sz w:val="20"/>
                <w:szCs w:val="20"/>
                <w:lang w:val="pt-PT"/>
              </w:rPr>
              <w:t xml:space="preserve">liberdade de escolha) em comparação com </w:t>
            </w:r>
            <w:r w:rsidRPr="0036306D">
              <w:rPr>
                <w:rStyle w:val="hps"/>
                <w:rFonts w:ascii="Times New Roman" w:hAnsi="Times New Roman" w:cs="Times New Roman"/>
                <w:b w:val="0"/>
                <w:color w:val="auto"/>
                <w:sz w:val="20"/>
                <w:szCs w:val="20"/>
                <w:lang w:val="pt-PT"/>
              </w:rPr>
              <w:t>o velho sistema de contabilidade?</w:t>
            </w:r>
            <w:r w:rsidRPr="0036306D">
              <w:rPr>
                <w:rFonts w:ascii="Times New Roman" w:hAnsi="Times New Roman" w:cs="Times New Roman"/>
                <w:b w:val="0"/>
                <w:color w:val="auto"/>
                <w:sz w:val="20"/>
                <w:szCs w:val="20"/>
                <w:lang w:val="pt-PT"/>
              </w:rPr>
              <w:t xml:space="preserve"> </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Na sua opinião, até que ponto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 novo sistema de contabilidade foi</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muito diferente do</w:t>
            </w:r>
            <w:r w:rsidRPr="0036306D">
              <w:rPr>
                <w:rFonts w:ascii="Times New Roman" w:hAnsi="Times New Roman" w:cs="Times New Roman"/>
                <w:b w:val="0"/>
                <w:color w:val="auto"/>
                <w:sz w:val="20"/>
                <w:szCs w:val="20"/>
                <w:lang w:val="pt-PT"/>
              </w:rPr>
              <w:t xml:space="preserve"> velho </w:t>
            </w:r>
            <w:r w:rsidRPr="0036306D">
              <w:rPr>
                <w:rStyle w:val="hps"/>
                <w:rFonts w:ascii="Times New Roman" w:hAnsi="Times New Roman" w:cs="Times New Roman"/>
                <w:b w:val="0"/>
                <w:color w:val="auto"/>
                <w:sz w:val="20"/>
                <w:szCs w:val="20"/>
                <w:lang w:val="pt-PT"/>
              </w:rPr>
              <w:t>sistema de contabilidade?</w:t>
            </w:r>
            <w:r w:rsidRPr="0036306D">
              <w:rPr>
                <w:rFonts w:ascii="Times New Roman" w:hAnsi="Times New Roman" w:cs="Times New Roman"/>
                <w:b w:val="0"/>
                <w:color w:val="auto"/>
                <w:sz w:val="20"/>
                <w:szCs w:val="20"/>
                <w:lang w:val="pt-PT"/>
              </w:rPr>
              <w:t xml:space="preserve"> </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Você identifica reação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dos usuários das informações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financeiras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em relação à adoção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das IFRS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Em que medida</w:t>
            </w:r>
            <w:r w:rsidRPr="0036306D">
              <w:rPr>
                <w:rFonts w:ascii="Times New Roman" w:hAnsi="Times New Roman" w:cs="Times New Roman"/>
                <w:b w:val="0"/>
                <w:color w:val="auto"/>
                <w:sz w:val="20"/>
                <w:szCs w:val="20"/>
                <w:lang w:val="pt-PT"/>
              </w:rPr>
              <w:t xml:space="preserve"> as IFRS proporcionam</w:t>
            </w:r>
            <w:r w:rsidRPr="0036306D">
              <w:rPr>
                <w:rStyle w:val="hps"/>
                <w:rFonts w:ascii="Times New Roman" w:hAnsi="Times New Roman" w:cs="Times New Roman"/>
                <w:b w:val="0"/>
                <w:color w:val="auto"/>
                <w:sz w:val="20"/>
                <w:szCs w:val="20"/>
                <w:lang w:val="pt-PT"/>
              </w:rPr>
              <w:t xml:space="preserve"> novas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oportunidades de negócios para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as empresas</w:t>
            </w:r>
            <w:r w:rsidRPr="0036306D">
              <w:rPr>
                <w:rFonts w:ascii="Times New Roman" w:hAnsi="Times New Roman" w:cs="Times New Roman"/>
                <w:b w:val="0"/>
                <w:color w:val="auto"/>
                <w:sz w:val="20"/>
                <w:szCs w:val="20"/>
                <w:lang w:val="pt-PT"/>
              </w:rPr>
              <w:t>? A adoção d</w:t>
            </w:r>
            <w:r w:rsidRPr="0036306D">
              <w:rPr>
                <w:rStyle w:val="hps"/>
                <w:rFonts w:ascii="Times New Roman" w:hAnsi="Times New Roman" w:cs="Times New Roman"/>
                <w:b w:val="0"/>
                <w:color w:val="auto"/>
                <w:sz w:val="20"/>
                <w:szCs w:val="20"/>
                <w:lang w:val="pt-PT"/>
              </w:rPr>
              <w:t>as IFRS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reforça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w:t>
            </w:r>
            <w:r w:rsidRPr="0036306D">
              <w:rPr>
                <w:rFonts w:ascii="Times New Roman" w:hAnsi="Times New Roman" w:cs="Times New Roman"/>
                <w:b w:val="0"/>
                <w:color w:val="auto"/>
                <w:sz w:val="20"/>
                <w:szCs w:val="20"/>
                <w:lang w:val="pt-PT"/>
              </w:rPr>
              <w:t xml:space="preserve"> seu </w:t>
            </w:r>
            <w:r w:rsidRPr="0036306D">
              <w:rPr>
                <w:rStyle w:val="hps"/>
                <w:rFonts w:ascii="Times New Roman" w:hAnsi="Times New Roman" w:cs="Times New Roman"/>
                <w:b w:val="0"/>
                <w:color w:val="auto"/>
                <w:sz w:val="20"/>
                <w:szCs w:val="20"/>
                <w:lang w:val="pt-PT"/>
              </w:rPr>
              <w:t>prestígio ou</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status com</w:t>
            </w:r>
            <w:r w:rsidRPr="0036306D">
              <w:rPr>
                <w:rFonts w:ascii="Times New Roman" w:hAnsi="Times New Roman" w:cs="Times New Roman"/>
                <w:b w:val="0"/>
                <w:color w:val="auto"/>
                <w:sz w:val="20"/>
                <w:szCs w:val="20"/>
                <w:lang w:val="pt-PT"/>
              </w:rPr>
              <w:t xml:space="preserve"> os </w:t>
            </w:r>
            <w:r w:rsidRPr="0036306D">
              <w:rPr>
                <w:rStyle w:val="hps"/>
                <w:rFonts w:ascii="Times New Roman" w:hAnsi="Times New Roman" w:cs="Times New Roman"/>
                <w:b w:val="0"/>
                <w:color w:val="auto"/>
                <w:sz w:val="20"/>
                <w:szCs w:val="20"/>
                <w:lang w:val="pt-PT"/>
              </w:rPr>
              <w:t>seus clientes?</w:t>
            </w:r>
          </w:p>
        </w:tc>
      </w:tr>
      <w:tr w:rsidR="00B77A5E" w:rsidRPr="0036306D" w:rsidTr="00A9587E">
        <w:trPr>
          <w:trHeight w:val="2268"/>
        </w:trPr>
        <w:tc>
          <w:tcPr>
            <w:tcW w:w="2082" w:type="dxa"/>
            <w:vMerge/>
            <w:hideMark/>
          </w:tcPr>
          <w:p w:rsidR="00B77A5E" w:rsidRPr="0036306D" w:rsidRDefault="00B77A5E" w:rsidP="00A9587E">
            <w:pPr>
              <w:spacing w:after="0"/>
              <w:rPr>
                <w:rFonts w:ascii="Times New Roman" w:hAnsi="Times New Roman" w:cs="Times New Roman"/>
                <w:sz w:val="20"/>
                <w:szCs w:val="20"/>
              </w:rPr>
            </w:pPr>
          </w:p>
        </w:tc>
        <w:tc>
          <w:tcPr>
            <w:tcW w:w="3158" w:type="dxa"/>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É identificada pelo sistema de normas de contabilidade, visto como um esquema representativo constituído pelos conceitos e regras formados da prática de contabilidade.</w:t>
            </w:r>
          </w:p>
        </w:tc>
        <w:tc>
          <w:tcPr>
            <w:tcW w:w="2126" w:type="dxa"/>
            <w:vMerge/>
            <w:vAlign w:val="center"/>
            <w:hideMark/>
          </w:tcPr>
          <w:p w:rsidR="00B77A5E" w:rsidRPr="0036306D" w:rsidRDefault="00B77A5E" w:rsidP="00A9587E">
            <w:pPr>
              <w:spacing w:after="0"/>
              <w:jc w:val="center"/>
              <w:rPr>
                <w:rFonts w:ascii="Times New Roman" w:hAnsi="Times New Roman" w:cs="Times New Roman"/>
                <w:sz w:val="20"/>
                <w:szCs w:val="20"/>
              </w:rPr>
            </w:pPr>
          </w:p>
        </w:tc>
        <w:tc>
          <w:tcPr>
            <w:tcW w:w="6776" w:type="dxa"/>
            <w:vMerge/>
            <w:hideMark/>
          </w:tcPr>
          <w:p w:rsidR="00B77A5E" w:rsidRPr="0036306D" w:rsidRDefault="00B77A5E" w:rsidP="00A9587E">
            <w:pPr>
              <w:spacing w:after="0"/>
              <w:rPr>
                <w:rFonts w:ascii="Times New Roman" w:hAnsi="Times New Roman" w:cs="Times New Roman"/>
                <w:sz w:val="20"/>
                <w:szCs w:val="20"/>
              </w:rPr>
            </w:pPr>
          </w:p>
        </w:tc>
      </w:tr>
      <w:tr w:rsidR="00B77A5E" w:rsidRPr="0036306D" w:rsidTr="00A9587E">
        <w:trPr>
          <w:trHeight w:val="1007"/>
        </w:trPr>
        <w:tc>
          <w:tcPr>
            <w:tcW w:w="2082" w:type="dxa"/>
            <w:vMerge w:val="restart"/>
            <w:vAlign w:val="center"/>
            <w:hideMark/>
          </w:tcPr>
          <w:p w:rsidR="00B77A5E" w:rsidRPr="0036306D" w:rsidRDefault="00B77A5E" w:rsidP="00A9587E">
            <w:pPr>
              <w:spacing w:after="0"/>
              <w:rPr>
                <w:rFonts w:ascii="Times New Roman" w:hAnsi="Times New Roman" w:cs="Times New Roman"/>
                <w:sz w:val="20"/>
                <w:szCs w:val="20"/>
              </w:rPr>
            </w:pPr>
            <w:r w:rsidRPr="0036306D">
              <w:rPr>
                <w:rFonts w:ascii="Times New Roman" w:hAnsi="Times New Roman" w:cs="Times New Roman"/>
                <w:sz w:val="20"/>
                <w:szCs w:val="20"/>
              </w:rPr>
              <w:lastRenderedPageBreak/>
              <w:t>3.2 Estrutura de dominação</w:t>
            </w:r>
          </w:p>
        </w:tc>
        <w:tc>
          <w:tcPr>
            <w:tcW w:w="3158" w:type="dxa"/>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 xml:space="preserve">Se relaciona com </w:t>
            </w:r>
            <w:r w:rsidRPr="0036306D">
              <w:rPr>
                <w:rFonts w:ascii="Times New Roman" w:hAnsi="Times New Roman" w:cs="Times New Roman"/>
                <w:i/>
                <w:iCs/>
                <w:sz w:val="20"/>
                <w:szCs w:val="20"/>
              </w:rPr>
              <w:t>o poder</w:t>
            </w:r>
            <w:r w:rsidRPr="0036306D">
              <w:rPr>
                <w:rFonts w:ascii="Times New Roman" w:hAnsi="Times New Roman" w:cs="Times New Roman"/>
                <w:sz w:val="20"/>
                <w:szCs w:val="20"/>
              </w:rPr>
              <w:t>, detentora da capacidade para controlar e mobilizar os recursos.</w:t>
            </w:r>
          </w:p>
        </w:tc>
        <w:tc>
          <w:tcPr>
            <w:tcW w:w="2126" w:type="dxa"/>
            <w:vMerge w:val="restart"/>
            <w:vAlign w:val="center"/>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ENTREVISTADOS D1, D2, D3, D4 e D5</w:t>
            </w:r>
          </w:p>
        </w:tc>
        <w:tc>
          <w:tcPr>
            <w:tcW w:w="6776" w:type="dxa"/>
            <w:vMerge w:val="restart"/>
            <w:hideMark/>
          </w:tcPr>
          <w:p w:rsidR="00B77A5E" w:rsidRPr="0036306D" w:rsidRDefault="00B77A5E" w:rsidP="00B77A5E">
            <w:pPr>
              <w:pStyle w:val="PargrafodaLista"/>
              <w:numPr>
                <w:ilvl w:val="0"/>
                <w:numId w:val="15"/>
              </w:numPr>
              <w:spacing w:after="0" w:line="240" w:lineRule="auto"/>
              <w:contextualSpacing w:val="0"/>
              <w:jc w:val="both"/>
              <w:rPr>
                <w:rStyle w:val="hps"/>
                <w:rFonts w:ascii="Times New Roman" w:hAnsi="Times New Roman" w:cs="Times New Roman"/>
                <w:color w:val="000000" w:themeColor="text1"/>
                <w:sz w:val="20"/>
                <w:szCs w:val="20"/>
                <w:lang w:val="pt-PT"/>
              </w:rPr>
            </w:pPr>
            <w:r w:rsidRPr="0036306D">
              <w:rPr>
                <w:rStyle w:val="hps"/>
                <w:rFonts w:ascii="Times New Roman" w:hAnsi="Times New Roman" w:cs="Times New Roman"/>
                <w:color w:val="000000" w:themeColor="text1"/>
                <w:sz w:val="20"/>
                <w:szCs w:val="20"/>
                <w:lang w:val="pt-PT"/>
              </w:rPr>
              <w:t>Qual a composição dos seus clientes, pequenos, médios ou grandes empresas?</w:t>
            </w:r>
          </w:p>
          <w:p w:rsidR="00B77A5E" w:rsidRPr="0036306D" w:rsidRDefault="00B77A5E" w:rsidP="00B77A5E">
            <w:pPr>
              <w:pStyle w:val="Legenda"/>
              <w:numPr>
                <w:ilvl w:val="0"/>
                <w:numId w:val="15"/>
              </w:numPr>
              <w:spacing w:after="0"/>
              <w:jc w:val="both"/>
              <w:rPr>
                <w:rStyle w:val="hps"/>
                <w:rFonts w:ascii="Times New Roman" w:hAnsi="Times New Roman" w:cs="Times New Roman"/>
                <w:b w:val="0"/>
                <w:i/>
                <w:color w:val="000000" w:themeColor="text1"/>
                <w:sz w:val="20"/>
                <w:szCs w:val="20"/>
                <w:lang w:val="pt-PT"/>
              </w:rPr>
            </w:pPr>
            <w:r w:rsidRPr="0036306D">
              <w:rPr>
                <w:rStyle w:val="hps"/>
                <w:rFonts w:ascii="Times New Roman" w:hAnsi="Times New Roman" w:cs="Times New Roman"/>
                <w:b w:val="0"/>
                <w:color w:val="000000" w:themeColor="text1"/>
                <w:sz w:val="20"/>
                <w:szCs w:val="20"/>
                <w:lang w:val="pt-PT"/>
              </w:rPr>
              <w:t>Você tomou essa decisão</w:t>
            </w:r>
            <w:r w:rsidRPr="0036306D">
              <w:rPr>
                <w:rFonts w:ascii="Times New Roman" w:hAnsi="Times New Roman" w:cs="Times New Roman"/>
                <w:b w:val="0"/>
                <w:color w:val="000000" w:themeColor="text1"/>
                <w:sz w:val="20"/>
                <w:szCs w:val="20"/>
                <w:lang w:val="pt-PT"/>
              </w:rPr>
              <w:t xml:space="preserve"> de adotar as IFRS </w:t>
            </w:r>
            <w:r w:rsidRPr="0036306D">
              <w:rPr>
                <w:rStyle w:val="hps"/>
                <w:rFonts w:ascii="Times New Roman" w:hAnsi="Times New Roman" w:cs="Times New Roman"/>
                <w:b w:val="0"/>
                <w:color w:val="000000" w:themeColor="text1"/>
                <w:sz w:val="20"/>
                <w:szCs w:val="20"/>
                <w:lang w:val="pt-PT"/>
              </w:rPr>
              <w:t>sozinho ou</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em colaboração com</w:t>
            </w:r>
            <w:r w:rsidRPr="0036306D">
              <w:rPr>
                <w:rFonts w:ascii="Times New Roman" w:hAnsi="Times New Roman" w:cs="Times New Roman"/>
                <w:b w:val="0"/>
                <w:color w:val="000000" w:themeColor="text1"/>
                <w:sz w:val="20"/>
                <w:szCs w:val="20"/>
                <w:lang w:val="pt-PT"/>
              </w:rPr>
              <w:t xml:space="preserve"> </w:t>
            </w:r>
            <w:r w:rsidRPr="0036306D">
              <w:rPr>
                <w:rStyle w:val="hps"/>
                <w:rFonts w:ascii="Times New Roman" w:hAnsi="Times New Roman" w:cs="Times New Roman"/>
                <w:b w:val="0"/>
                <w:color w:val="000000" w:themeColor="text1"/>
                <w:sz w:val="20"/>
                <w:szCs w:val="20"/>
                <w:lang w:val="pt-PT"/>
              </w:rPr>
              <w:t>os seus clientes?</w:t>
            </w:r>
          </w:p>
          <w:p w:rsidR="00B77A5E" w:rsidRPr="0036306D" w:rsidRDefault="00B77A5E" w:rsidP="00B77A5E">
            <w:pPr>
              <w:pStyle w:val="Legenda"/>
              <w:numPr>
                <w:ilvl w:val="0"/>
                <w:numId w:val="1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A</w:t>
            </w:r>
            <w:r w:rsidRPr="0036306D">
              <w:rPr>
                <w:rFonts w:ascii="Times New Roman" w:hAnsi="Times New Roman" w:cs="Times New Roman"/>
                <w:b w:val="0"/>
                <w:color w:val="auto"/>
                <w:sz w:val="20"/>
                <w:szCs w:val="20"/>
                <w:lang w:val="pt-PT"/>
              </w:rPr>
              <w:t xml:space="preserve"> sua </w:t>
            </w:r>
            <w:r w:rsidRPr="0036306D">
              <w:rPr>
                <w:rStyle w:val="hps"/>
                <w:rFonts w:ascii="Times New Roman" w:hAnsi="Times New Roman" w:cs="Times New Roman"/>
                <w:b w:val="0"/>
                <w:color w:val="auto"/>
                <w:sz w:val="20"/>
                <w:szCs w:val="20"/>
                <w:lang w:val="pt-PT"/>
              </w:rPr>
              <w:t>preparação</w:t>
            </w:r>
            <w:r w:rsidRPr="0036306D">
              <w:rPr>
                <w:rFonts w:ascii="Times New Roman" w:hAnsi="Times New Roman" w:cs="Times New Roman"/>
                <w:b w:val="0"/>
                <w:color w:val="auto"/>
                <w:sz w:val="20"/>
                <w:szCs w:val="20"/>
                <w:lang w:val="pt-PT"/>
              </w:rPr>
              <w:t xml:space="preserve"> profissional </w:t>
            </w:r>
            <w:r w:rsidRPr="0036306D">
              <w:rPr>
                <w:rStyle w:val="hps"/>
                <w:rFonts w:ascii="Times New Roman" w:hAnsi="Times New Roman" w:cs="Times New Roman"/>
                <w:b w:val="0"/>
                <w:color w:val="auto"/>
                <w:sz w:val="20"/>
                <w:szCs w:val="20"/>
                <w:lang w:val="pt-PT"/>
              </w:rPr>
              <w:t>foi</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obtida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através de seções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 capacitações</w:t>
            </w:r>
            <w:r w:rsidRPr="0036306D">
              <w:rPr>
                <w:rFonts w:ascii="Times New Roman" w:hAnsi="Times New Roman" w:cs="Times New Roman"/>
                <w:b w:val="0"/>
                <w:color w:val="auto"/>
                <w:sz w:val="20"/>
                <w:szCs w:val="20"/>
                <w:lang w:val="pt-PT"/>
              </w:rPr>
              <w:t xml:space="preserve"> proporcionadas</w:t>
            </w:r>
            <w:r w:rsidRPr="0036306D">
              <w:rPr>
                <w:rStyle w:val="hps"/>
                <w:rFonts w:ascii="Times New Roman" w:hAnsi="Times New Roman" w:cs="Times New Roman"/>
                <w:b w:val="0"/>
                <w:color w:val="auto"/>
                <w:sz w:val="20"/>
                <w:szCs w:val="20"/>
                <w:lang w:val="pt-PT"/>
              </w:rPr>
              <w:t xml:space="preserve"> pelo CFC para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aplicar as IFRS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Sobre o seu negócio</w:t>
            </w:r>
            <w:r w:rsidRPr="0036306D">
              <w:rPr>
                <w:rFonts w:ascii="Times New Roman" w:hAnsi="Times New Roman" w:cs="Times New Roman"/>
                <w:b w:val="0"/>
                <w:color w:val="auto"/>
                <w:sz w:val="20"/>
                <w:szCs w:val="20"/>
                <w:lang w:val="pt-PT"/>
              </w:rPr>
              <w:t xml:space="preserve">, em que </w:t>
            </w:r>
            <w:r w:rsidRPr="0036306D">
              <w:rPr>
                <w:rStyle w:val="hps"/>
                <w:rFonts w:ascii="Times New Roman" w:hAnsi="Times New Roman" w:cs="Times New Roman"/>
                <w:b w:val="0"/>
                <w:color w:val="auto"/>
                <w:sz w:val="20"/>
                <w:szCs w:val="20"/>
                <w:lang w:val="pt-PT"/>
              </w:rPr>
              <w:t>medida é que 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adoção das IFRS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mudou a maneira como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sua empresa opera</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15"/>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Como você caracterizaria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sua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atividade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em termos 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incerteza?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Ou seja,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durante a sua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atividade normal</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como você avalia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capacidade</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de sua empresa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para atrair novos clientes</w:t>
            </w:r>
            <w:r w:rsidRPr="0036306D">
              <w:rPr>
                <w:rFonts w:ascii="Times New Roman" w:hAnsi="Times New Roman" w:cs="Times New Roman"/>
                <w:b w:val="0"/>
                <w:color w:val="auto"/>
                <w:sz w:val="20"/>
                <w:szCs w:val="20"/>
                <w:lang w:val="pt-PT"/>
              </w:rPr>
              <w:t xml:space="preserve">, pelas leis </w:t>
            </w:r>
            <w:r w:rsidRPr="0036306D">
              <w:rPr>
                <w:rStyle w:val="hps"/>
                <w:rFonts w:ascii="Times New Roman" w:hAnsi="Times New Roman" w:cs="Times New Roman"/>
                <w:b w:val="0"/>
                <w:color w:val="auto"/>
                <w:sz w:val="20"/>
                <w:szCs w:val="20"/>
                <w:lang w:val="pt-PT"/>
              </w:rPr>
              <w:t>fiscais ou</w:t>
            </w:r>
            <w:r w:rsidRPr="0036306D">
              <w:rPr>
                <w:rFonts w:ascii="Times New Roman" w:hAnsi="Times New Roman" w:cs="Times New Roman"/>
                <w:b w:val="0"/>
                <w:color w:val="auto"/>
                <w:sz w:val="20"/>
                <w:szCs w:val="20"/>
                <w:lang w:val="pt-PT"/>
              </w:rPr>
              <w:t xml:space="preserve"> pelo </w:t>
            </w:r>
            <w:r w:rsidRPr="0036306D">
              <w:rPr>
                <w:rStyle w:val="hps"/>
                <w:rFonts w:ascii="Times New Roman" w:hAnsi="Times New Roman" w:cs="Times New Roman"/>
                <w:b w:val="0"/>
                <w:color w:val="auto"/>
                <w:sz w:val="20"/>
                <w:szCs w:val="20"/>
                <w:lang w:val="pt-PT"/>
              </w:rPr>
              <w:t>surgimento de novos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concorrentes?</w:t>
            </w:r>
          </w:p>
        </w:tc>
      </w:tr>
      <w:tr w:rsidR="00B77A5E" w:rsidRPr="0036306D" w:rsidTr="00A9587E">
        <w:trPr>
          <w:trHeight w:val="1007"/>
        </w:trPr>
        <w:tc>
          <w:tcPr>
            <w:tcW w:w="2082" w:type="dxa"/>
            <w:vMerge/>
            <w:hideMark/>
          </w:tcPr>
          <w:p w:rsidR="00B77A5E" w:rsidRPr="0036306D" w:rsidRDefault="00B77A5E" w:rsidP="00A9587E">
            <w:pPr>
              <w:spacing w:after="0"/>
              <w:rPr>
                <w:rFonts w:ascii="Times New Roman" w:hAnsi="Times New Roman" w:cs="Times New Roman"/>
                <w:sz w:val="20"/>
                <w:szCs w:val="20"/>
              </w:rPr>
            </w:pPr>
          </w:p>
        </w:tc>
        <w:tc>
          <w:tcPr>
            <w:tcW w:w="3158" w:type="dxa"/>
            <w:tcBorders>
              <w:bottom w:val="single" w:sz="4" w:space="0" w:color="auto"/>
            </w:tcBorders>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 xml:space="preserve">É reconhecida pela articulação entre a União Europeia, o Estado e os principais </w:t>
            </w:r>
            <w:r w:rsidR="00F57F3D">
              <w:rPr>
                <w:rFonts w:ascii="Times New Roman" w:hAnsi="Times New Roman" w:cs="Times New Roman"/>
                <w:sz w:val="20"/>
                <w:szCs w:val="20"/>
              </w:rPr>
              <w:t>agentes</w:t>
            </w:r>
            <w:r w:rsidRPr="0036306D">
              <w:rPr>
                <w:rFonts w:ascii="Times New Roman" w:hAnsi="Times New Roman" w:cs="Times New Roman"/>
                <w:sz w:val="20"/>
                <w:szCs w:val="20"/>
              </w:rPr>
              <w:t xml:space="preserve"> no campo da contabilidade implicados na adoção do novo sistema de contabilidade.</w:t>
            </w:r>
          </w:p>
        </w:tc>
        <w:tc>
          <w:tcPr>
            <w:tcW w:w="2126" w:type="dxa"/>
            <w:vMerge/>
            <w:tcBorders>
              <w:bottom w:val="single" w:sz="4" w:space="0" w:color="auto"/>
            </w:tcBorders>
            <w:vAlign w:val="center"/>
            <w:hideMark/>
          </w:tcPr>
          <w:p w:rsidR="00B77A5E" w:rsidRPr="0036306D" w:rsidRDefault="00B77A5E" w:rsidP="00A9587E">
            <w:pPr>
              <w:spacing w:after="0"/>
              <w:jc w:val="center"/>
              <w:rPr>
                <w:rFonts w:ascii="Times New Roman" w:hAnsi="Times New Roman" w:cs="Times New Roman"/>
                <w:sz w:val="20"/>
                <w:szCs w:val="20"/>
              </w:rPr>
            </w:pPr>
          </w:p>
        </w:tc>
        <w:tc>
          <w:tcPr>
            <w:tcW w:w="6776" w:type="dxa"/>
            <w:vMerge/>
            <w:tcBorders>
              <w:bottom w:val="single" w:sz="4" w:space="0" w:color="auto"/>
            </w:tcBorders>
            <w:hideMark/>
          </w:tcPr>
          <w:p w:rsidR="00B77A5E" w:rsidRPr="0036306D" w:rsidRDefault="00B77A5E" w:rsidP="00A9587E">
            <w:pPr>
              <w:spacing w:after="0"/>
              <w:rPr>
                <w:rFonts w:ascii="Times New Roman" w:hAnsi="Times New Roman" w:cs="Times New Roman"/>
                <w:sz w:val="20"/>
                <w:szCs w:val="20"/>
              </w:rPr>
            </w:pPr>
          </w:p>
        </w:tc>
      </w:tr>
      <w:tr w:rsidR="00B77A5E" w:rsidRPr="0036306D" w:rsidTr="00A9587E">
        <w:trPr>
          <w:trHeight w:val="841"/>
        </w:trPr>
        <w:tc>
          <w:tcPr>
            <w:tcW w:w="2082" w:type="dxa"/>
            <w:vAlign w:val="center"/>
            <w:hideMark/>
          </w:tcPr>
          <w:p w:rsidR="00B77A5E" w:rsidRPr="0036306D" w:rsidRDefault="00B77A5E" w:rsidP="00A9587E">
            <w:pPr>
              <w:spacing w:after="0"/>
              <w:rPr>
                <w:rFonts w:ascii="Times New Roman" w:hAnsi="Times New Roman" w:cs="Times New Roman"/>
                <w:sz w:val="20"/>
                <w:szCs w:val="20"/>
              </w:rPr>
            </w:pPr>
            <w:r w:rsidRPr="0036306D">
              <w:rPr>
                <w:rFonts w:ascii="Times New Roman" w:hAnsi="Times New Roman" w:cs="Times New Roman"/>
                <w:sz w:val="20"/>
                <w:szCs w:val="20"/>
              </w:rPr>
              <w:t>3.3 Estrutura de legitimação</w:t>
            </w:r>
          </w:p>
        </w:tc>
        <w:tc>
          <w:tcPr>
            <w:tcW w:w="3158" w:type="dxa"/>
            <w:hideMark/>
          </w:tcPr>
          <w:p w:rsidR="00B77A5E" w:rsidRPr="0036306D" w:rsidRDefault="00B77A5E" w:rsidP="00A9587E">
            <w:pPr>
              <w:spacing w:after="0"/>
              <w:jc w:val="both"/>
              <w:rPr>
                <w:rFonts w:ascii="Times New Roman" w:hAnsi="Times New Roman" w:cs="Times New Roman"/>
                <w:sz w:val="20"/>
                <w:szCs w:val="20"/>
              </w:rPr>
            </w:pPr>
            <w:r w:rsidRPr="0036306D">
              <w:rPr>
                <w:rFonts w:ascii="Times New Roman" w:hAnsi="Times New Roman" w:cs="Times New Roman"/>
                <w:sz w:val="20"/>
                <w:szCs w:val="20"/>
              </w:rPr>
              <w:t>Se relaciona com as normas e valores.</w:t>
            </w:r>
          </w:p>
        </w:tc>
        <w:tc>
          <w:tcPr>
            <w:tcW w:w="2126" w:type="dxa"/>
            <w:vAlign w:val="center"/>
            <w:hideMark/>
          </w:tcPr>
          <w:p w:rsidR="00B77A5E" w:rsidRPr="0036306D" w:rsidRDefault="00B77A5E" w:rsidP="00A9587E">
            <w:pPr>
              <w:spacing w:after="0"/>
              <w:jc w:val="center"/>
              <w:rPr>
                <w:rFonts w:ascii="Times New Roman" w:hAnsi="Times New Roman" w:cs="Times New Roman"/>
                <w:sz w:val="20"/>
                <w:szCs w:val="20"/>
              </w:rPr>
            </w:pPr>
            <w:r w:rsidRPr="0036306D">
              <w:rPr>
                <w:rFonts w:ascii="Times New Roman" w:hAnsi="Times New Roman" w:cs="Times New Roman"/>
                <w:sz w:val="20"/>
                <w:szCs w:val="20"/>
              </w:rPr>
              <w:t>ENTREVISTADOS D1, D2, D3, D4 e D5</w:t>
            </w:r>
          </w:p>
        </w:tc>
        <w:tc>
          <w:tcPr>
            <w:tcW w:w="6776" w:type="dxa"/>
            <w:hideMark/>
          </w:tcPr>
          <w:p w:rsidR="00B77A5E" w:rsidRPr="0036306D" w:rsidRDefault="00B77A5E" w:rsidP="00B77A5E">
            <w:pPr>
              <w:pStyle w:val="Legenda"/>
              <w:numPr>
                <w:ilvl w:val="0"/>
                <w:numId w:val="4"/>
              </w:numPr>
              <w:spacing w:after="0"/>
              <w:jc w:val="both"/>
              <w:rPr>
                <w:rFonts w:ascii="Times New Roman" w:hAnsi="Times New Roman" w:cs="Times New Roman"/>
                <w:b w:val="0"/>
                <w:i/>
                <w:color w:val="auto"/>
                <w:sz w:val="20"/>
                <w:szCs w:val="20"/>
                <w:lang w:val="pt-PT"/>
              </w:rPr>
            </w:pPr>
            <w:r w:rsidRPr="0036306D">
              <w:rPr>
                <w:rFonts w:ascii="Times New Roman" w:hAnsi="Times New Roman" w:cs="Times New Roman"/>
                <w:b w:val="0"/>
                <w:color w:val="auto"/>
                <w:sz w:val="20"/>
                <w:szCs w:val="20"/>
                <w:lang w:val="pt-PT"/>
              </w:rPr>
              <w:t xml:space="preserve">Você sentiu </w:t>
            </w:r>
            <w:r w:rsidRPr="0036306D">
              <w:rPr>
                <w:rStyle w:val="hps"/>
                <w:rFonts w:ascii="Times New Roman" w:hAnsi="Times New Roman" w:cs="Times New Roman"/>
                <w:b w:val="0"/>
                <w:color w:val="auto"/>
                <w:sz w:val="20"/>
                <w:szCs w:val="20"/>
                <w:lang w:val="pt-PT"/>
              </w:rPr>
              <w:t>dificuldade na aplicação das normas internacionais (IFRS)</w:t>
            </w:r>
            <w:r w:rsidRPr="0036306D">
              <w:rPr>
                <w:rFonts w:ascii="Times New Roman" w:hAnsi="Times New Roman" w:cs="Times New Roman"/>
                <w:b w:val="0"/>
                <w:color w:val="auto"/>
                <w:sz w:val="20"/>
                <w:szCs w:val="20"/>
                <w:lang w:val="pt-PT"/>
              </w:rPr>
              <w:t>? E teve apoio?</w:t>
            </w:r>
          </w:p>
          <w:p w:rsidR="00B77A5E" w:rsidRPr="0036306D" w:rsidRDefault="00B77A5E" w:rsidP="00B77A5E">
            <w:pPr>
              <w:pStyle w:val="Legenda"/>
              <w:numPr>
                <w:ilvl w:val="0"/>
                <w:numId w:val="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Qual</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foi</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 principal preocupação para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sua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preparação profisssional (</w:t>
            </w:r>
            <w:r w:rsidRPr="0036306D">
              <w:rPr>
                <w:rFonts w:ascii="Times New Roman" w:hAnsi="Times New Roman" w:cs="Times New Roman"/>
                <w:b w:val="0"/>
                <w:color w:val="auto"/>
                <w:sz w:val="20"/>
                <w:szCs w:val="20"/>
                <w:lang w:val="pt-PT"/>
              </w:rPr>
              <w:t xml:space="preserve">que necessita do reconhecimento </w:t>
            </w:r>
            <w:r w:rsidRPr="0036306D">
              <w:rPr>
                <w:rStyle w:val="hps"/>
                <w:rFonts w:ascii="Times New Roman" w:hAnsi="Times New Roman" w:cs="Times New Roman"/>
                <w:b w:val="0"/>
                <w:color w:val="auto"/>
                <w:sz w:val="20"/>
                <w:szCs w:val="20"/>
                <w:lang w:val="pt-PT"/>
              </w:rPr>
              <w:t>pelo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CFC</w:t>
            </w:r>
            <w:r w:rsidRPr="0036306D">
              <w:rPr>
                <w:rFonts w:ascii="Times New Roman" w:hAnsi="Times New Roman" w:cs="Times New Roman"/>
                <w:b w:val="0"/>
                <w:color w:val="auto"/>
                <w:sz w:val="20"/>
                <w:szCs w:val="20"/>
                <w:lang w:val="pt-PT"/>
              </w:rPr>
              <w:t xml:space="preserve">, para não </w:t>
            </w:r>
            <w:r w:rsidRPr="0036306D">
              <w:rPr>
                <w:rStyle w:val="hps"/>
                <w:rFonts w:ascii="Times New Roman" w:hAnsi="Times New Roman" w:cs="Times New Roman"/>
                <w:b w:val="0"/>
                <w:color w:val="auto"/>
                <w:sz w:val="20"/>
                <w:szCs w:val="20"/>
                <w:lang w:val="pt-PT"/>
              </w:rPr>
              <w:t>falhar como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contador,</w:t>
            </w:r>
            <w:r w:rsidRPr="0036306D">
              <w:rPr>
                <w:rFonts w:ascii="Times New Roman" w:hAnsi="Times New Roman" w:cs="Times New Roman"/>
                <w:b w:val="0"/>
                <w:color w:val="auto"/>
                <w:sz w:val="20"/>
                <w:szCs w:val="20"/>
                <w:lang w:val="pt-PT"/>
              </w:rPr>
              <w:t xml:space="preserve"> a </w:t>
            </w:r>
            <w:r w:rsidRPr="0036306D">
              <w:rPr>
                <w:rStyle w:val="hps"/>
                <w:rFonts w:ascii="Times New Roman" w:hAnsi="Times New Roman" w:cs="Times New Roman"/>
                <w:b w:val="0"/>
                <w:color w:val="auto"/>
                <w:sz w:val="20"/>
                <w:szCs w:val="20"/>
                <w:lang w:val="pt-PT"/>
              </w:rPr>
              <w:t>pressão</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para cumprir prazos</w:t>
            </w:r>
            <w:r w:rsidRPr="0036306D">
              <w:rPr>
                <w:rFonts w:ascii="Times New Roman" w:hAnsi="Times New Roman" w:cs="Times New Roman"/>
                <w:b w:val="0"/>
                <w:color w:val="auto"/>
                <w:sz w:val="20"/>
                <w:szCs w:val="20"/>
                <w:lang w:val="pt-PT"/>
              </w:rPr>
              <w:t xml:space="preserve"> dos </w:t>
            </w:r>
            <w:r w:rsidRPr="0036306D">
              <w:rPr>
                <w:rStyle w:val="hps"/>
                <w:rFonts w:ascii="Times New Roman" w:hAnsi="Times New Roman" w:cs="Times New Roman"/>
                <w:b w:val="0"/>
                <w:color w:val="auto"/>
                <w:sz w:val="20"/>
                <w:szCs w:val="20"/>
                <w:lang w:val="pt-PT"/>
              </w:rPr>
              <w:t>impostos</w:t>
            </w:r>
            <w:r w:rsidRPr="0036306D">
              <w:rPr>
                <w:rFonts w:ascii="Times New Roman" w:hAnsi="Times New Roman" w:cs="Times New Roman"/>
                <w:b w:val="0"/>
                <w:color w:val="auto"/>
                <w:sz w:val="20"/>
                <w:szCs w:val="20"/>
                <w:lang w:val="pt-PT"/>
              </w:rPr>
              <w:t xml:space="preserve">, a pressão para </w:t>
            </w:r>
            <w:r w:rsidRPr="0036306D">
              <w:rPr>
                <w:rStyle w:val="hps"/>
                <w:rFonts w:ascii="Times New Roman" w:hAnsi="Times New Roman" w:cs="Times New Roman"/>
                <w:b w:val="0"/>
                <w:color w:val="auto"/>
                <w:sz w:val="20"/>
                <w:szCs w:val="20"/>
                <w:lang w:val="pt-PT"/>
              </w:rPr>
              <w:t>manter uma boa imagem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para seus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clientes</w:t>
            </w:r>
            <w:r w:rsidRPr="0036306D">
              <w:rPr>
                <w:rFonts w:ascii="Times New Roman" w:hAnsi="Times New Roman" w:cs="Times New Roman"/>
                <w:b w:val="0"/>
                <w:color w:val="auto"/>
                <w:sz w:val="20"/>
                <w:szCs w:val="20"/>
                <w:lang w:val="pt-PT"/>
              </w:rPr>
              <w:t xml:space="preserve">, a pressão </w:t>
            </w:r>
            <w:r w:rsidRPr="0036306D">
              <w:rPr>
                <w:rStyle w:val="hps"/>
                <w:rFonts w:ascii="Times New Roman" w:hAnsi="Times New Roman" w:cs="Times New Roman"/>
                <w:b w:val="0"/>
                <w:color w:val="auto"/>
                <w:sz w:val="20"/>
                <w:szCs w:val="20"/>
                <w:lang w:val="pt-PT"/>
              </w:rPr>
              <w:t>exercida pela</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gestão das empresas</w:t>
            </w:r>
            <w:r w:rsidRPr="0036306D">
              <w:rPr>
                <w:rFonts w:ascii="Times New Roman" w:hAnsi="Times New Roman" w:cs="Times New Roman"/>
                <w:b w:val="0"/>
                <w:color w:val="auto"/>
                <w:sz w:val="20"/>
                <w:szCs w:val="20"/>
                <w:lang w:val="pt-PT"/>
              </w:rPr>
              <w:t>)?</w:t>
            </w:r>
          </w:p>
          <w:p w:rsidR="00B77A5E" w:rsidRPr="0036306D" w:rsidRDefault="00B77A5E" w:rsidP="00B77A5E">
            <w:pPr>
              <w:pStyle w:val="Legenda"/>
              <w:numPr>
                <w:ilvl w:val="0"/>
                <w:numId w:val="4"/>
              </w:numPr>
              <w:spacing w:after="0"/>
              <w:jc w:val="both"/>
              <w:rPr>
                <w:rFonts w:ascii="Times New Roman" w:hAnsi="Times New Roman" w:cs="Times New Roman"/>
                <w:b w:val="0"/>
                <w:i/>
                <w:color w:val="auto"/>
                <w:sz w:val="20"/>
                <w:szCs w:val="20"/>
                <w:lang w:val="pt-PT"/>
              </w:rPr>
            </w:pPr>
            <w:r w:rsidRPr="0036306D">
              <w:rPr>
                <w:rStyle w:val="hps"/>
                <w:rFonts w:ascii="Times New Roman" w:hAnsi="Times New Roman" w:cs="Times New Roman"/>
                <w:b w:val="0"/>
                <w:color w:val="auto"/>
                <w:sz w:val="20"/>
                <w:szCs w:val="20"/>
                <w:lang w:val="pt-PT"/>
              </w:rPr>
              <w:t xml:space="preserve">Quais </w:t>
            </w:r>
            <w:r w:rsidRPr="0036306D">
              <w:rPr>
                <w:rStyle w:val="hps"/>
                <w:rFonts w:ascii="Times New Roman" w:hAnsi="Times New Roman" w:cs="Times New Roman"/>
                <w:b w:val="0"/>
                <w:color w:val="auto"/>
                <w:sz w:val="20"/>
                <w:szCs w:val="20"/>
              </w:rPr>
              <w:t>foram</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as principais dificuldades</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que você enfrentou</w:t>
            </w:r>
            <w:r w:rsidRPr="0036306D">
              <w:rPr>
                <w:rFonts w:ascii="Times New Roman" w:hAnsi="Times New Roman" w:cs="Times New Roman"/>
                <w:b w:val="0"/>
                <w:color w:val="auto"/>
                <w:sz w:val="20"/>
                <w:szCs w:val="20"/>
                <w:lang w:val="pt-PT"/>
              </w:rPr>
              <w:t xml:space="preserve"> </w:t>
            </w:r>
            <w:r w:rsidRPr="0036306D">
              <w:rPr>
                <w:rStyle w:val="hps"/>
                <w:rFonts w:ascii="Times New Roman" w:hAnsi="Times New Roman" w:cs="Times New Roman"/>
                <w:b w:val="0"/>
                <w:color w:val="auto"/>
                <w:sz w:val="20"/>
                <w:szCs w:val="20"/>
                <w:lang w:val="pt-PT"/>
              </w:rPr>
              <w:t>quando adotou as IFRS? As CPC PME?</w:t>
            </w:r>
          </w:p>
        </w:tc>
      </w:tr>
    </w:tbl>
    <w:p w:rsidR="008B60D4" w:rsidRPr="00B77A5E" w:rsidRDefault="008B60D4" w:rsidP="00A5709B">
      <w:pPr>
        <w:pStyle w:val="EndNoteBibliography"/>
        <w:spacing w:after="0"/>
        <w:rPr>
          <w:szCs w:val="24"/>
          <w:lang w:val="pt-BR"/>
        </w:rPr>
      </w:pPr>
    </w:p>
    <w:sectPr w:rsidR="008B60D4" w:rsidRPr="00B77A5E" w:rsidSect="00B77A5E">
      <w:pgSz w:w="16838" w:h="11906" w:orient="landscape" w:code="9"/>
      <w:pgMar w:top="1134" w:right="1134" w:bottom="1701"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39" w:rsidRDefault="00F41E39" w:rsidP="00B77A5E">
      <w:pPr>
        <w:spacing w:after="0" w:line="240" w:lineRule="auto"/>
      </w:pPr>
      <w:r>
        <w:separator/>
      </w:r>
    </w:p>
  </w:endnote>
  <w:endnote w:type="continuationSeparator" w:id="0">
    <w:p w:rsidR="00F41E39" w:rsidRDefault="00F41E39" w:rsidP="00B7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45318"/>
      <w:docPartObj>
        <w:docPartGallery w:val="Page Numbers (Bottom of Page)"/>
        <w:docPartUnique/>
      </w:docPartObj>
    </w:sdtPr>
    <w:sdtEndPr>
      <w:rPr>
        <w:rFonts w:ascii="Times New Roman" w:hAnsi="Times New Roman" w:cs="Times New Roman"/>
        <w:sz w:val="20"/>
        <w:szCs w:val="20"/>
      </w:rPr>
    </w:sdtEndPr>
    <w:sdtContent>
      <w:p w:rsidR="008A5660" w:rsidRPr="00B77A5E" w:rsidRDefault="008A5660">
        <w:pPr>
          <w:pStyle w:val="Rodap"/>
          <w:jc w:val="right"/>
          <w:rPr>
            <w:rFonts w:ascii="Times New Roman" w:hAnsi="Times New Roman" w:cs="Times New Roman"/>
            <w:sz w:val="20"/>
            <w:szCs w:val="20"/>
          </w:rPr>
        </w:pPr>
        <w:r w:rsidRPr="00B77A5E">
          <w:rPr>
            <w:rFonts w:ascii="Times New Roman" w:hAnsi="Times New Roman" w:cs="Times New Roman"/>
            <w:sz w:val="20"/>
            <w:szCs w:val="20"/>
          </w:rPr>
          <w:fldChar w:fldCharType="begin"/>
        </w:r>
        <w:r w:rsidRPr="00B77A5E">
          <w:rPr>
            <w:rFonts w:ascii="Times New Roman" w:hAnsi="Times New Roman" w:cs="Times New Roman"/>
            <w:sz w:val="20"/>
            <w:szCs w:val="20"/>
          </w:rPr>
          <w:instrText>PAGE   \* MERGEFORMAT</w:instrText>
        </w:r>
        <w:r w:rsidRPr="00B77A5E">
          <w:rPr>
            <w:rFonts w:ascii="Times New Roman" w:hAnsi="Times New Roman" w:cs="Times New Roman"/>
            <w:sz w:val="20"/>
            <w:szCs w:val="20"/>
          </w:rPr>
          <w:fldChar w:fldCharType="separate"/>
        </w:r>
        <w:r w:rsidR="008C61A3">
          <w:rPr>
            <w:rFonts w:ascii="Times New Roman" w:hAnsi="Times New Roman" w:cs="Times New Roman"/>
            <w:noProof/>
            <w:sz w:val="20"/>
            <w:szCs w:val="20"/>
          </w:rPr>
          <w:t>8</w:t>
        </w:r>
        <w:r w:rsidRPr="00B77A5E">
          <w:rPr>
            <w:rFonts w:ascii="Times New Roman" w:hAnsi="Times New Roman" w:cs="Times New Roman"/>
            <w:sz w:val="20"/>
            <w:szCs w:val="20"/>
          </w:rPr>
          <w:fldChar w:fldCharType="end"/>
        </w:r>
      </w:p>
    </w:sdtContent>
  </w:sdt>
  <w:p w:rsidR="008A5660" w:rsidRDefault="008A56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39" w:rsidRDefault="00F41E39" w:rsidP="00B77A5E">
      <w:pPr>
        <w:spacing w:after="0" w:line="240" w:lineRule="auto"/>
      </w:pPr>
      <w:r>
        <w:separator/>
      </w:r>
    </w:p>
  </w:footnote>
  <w:footnote w:type="continuationSeparator" w:id="0">
    <w:p w:rsidR="00F41E39" w:rsidRDefault="00F41E39" w:rsidP="00B77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765"/>
    <w:multiLevelType w:val="hybridMultilevel"/>
    <w:tmpl w:val="CBF29EE2"/>
    <w:lvl w:ilvl="0" w:tplc="DEC6DC38">
      <w:start w:val="1"/>
      <w:numFmt w:val="decimal"/>
      <w:lvlText w:val="%1"/>
      <w:lvlJc w:val="left"/>
      <w:pPr>
        <w:ind w:left="360" w:hanging="360"/>
      </w:pPr>
      <w:rPr>
        <w:rFonts w:hint="default"/>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27042FC"/>
    <w:multiLevelType w:val="hybridMultilevel"/>
    <w:tmpl w:val="1F40642C"/>
    <w:lvl w:ilvl="0" w:tplc="746AAA76">
      <w:start w:val="1"/>
      <w:numFmt w:val="decimal"/>
      <w:lvlText w:val="%1"/>
      <w:lvlJc w:val="left"/>
      <w:pPr>
        <w:ind w:left="360" w:hanging="360"/>
      </w:pPr>
      <w:rPr>
        <w:rFonts w:hint="default"/>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7017448"/>
    <w:multiLevelType w:val="hybridMultilevel"/>
    <w:tmpl w:val="610C97F8"/>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07947AD5"/>
    <w:multiLevelType w:val="hybridMultilevel"/>
    <w:tmpl w:val="E3AE20FA"/>
    <w:lvl w:ilvl="0" w:tplc="7EDA052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3718500E"/>
    <w:multiLevelType w:val="hybridMultilevel"/>
    <w:tmpl w:val="C7CC67EA"/>
    <w:lvl w:ilvl="0" w:tplc="DFA2FA80">
      <w:start w:val="1"/>
      <w:numFmt w:val="decimal"/>
      <w:lvlText w:val="%1"/>
      <w:lvlJc w:val="left"/>
      <w:pPr>
        <w:ind w:left="360" w:hanging="360"/>
      </w:pPr>
      <w:rPr>
        <w:rFonts w:hint="default"/>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77806B7"/>
    <w:multiLevelType w:val="multilevel"/>
    <w:tmpl w:val="73F4F89C"/>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50CA19F6"/>
    <w:multiLevelType w:val="multilevel"/>
    <w:tmpl w:val="CF0A4ECC"/>
    <w:lvl w:ilvl="0">
      <w:start w:val="4"/>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sz w:val="24"/>
        <w:szCs w:val="24"/>
      </w:rPr>
    </w:lvl>
    <w:lvl w:ilvl="2">
      <w:start w:val="1"/>
      <w:numFmt w:val="decimal"/>
      <w:isLgl/>
      <w:lvlText w:val="%1.%2.%3"/>
      <w:lvlJc w:val="left"/>
      <w:pPr>
        <w:ind w:left="720" w:hanging="720"/>
      </w:pPr>
      <w:rPr>
        <w:rFonts w:ascii="Times New Roman" w:hAnsi="Times New Roman" w:cs="Times New Roman" w:hint="default"/>
        <w:sz w:val="24"/>
        <w:szCs w:val="24"/>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nsid w:val="5AC86DB4"/>
    <w:multiLevelType w:val="hybridMultilevel"/>
    <w:tmpl w:val="A6441338"/>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5C9B75D7"/>
    <w:multiLevelType w:val="hybridMultilevel"/>
    <w:tmpl w:val="8020DC18"/>
    <w:lvl w:ilvl="0" w:tplc="C0EA60E4">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9">
    <w:nsid w:val="66D70BDF"/>
    <w:multiLevelType w:val="hybridMultilevel"/>
    <w:tmpl w:val="E398C8B8"/>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67434851"/>
    <w:multiLevelType w:val="hybridMultilevel"/>
    <w:tmpl w:val="9FB21FB8"/>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B450C80"/>
    <w:multiLevelType w:val="hybridMultilevel"/>
    <w:tmpl w:val="4210BB8E"/>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6CE30643"/>
    <w:multiLevelType w:val="hybridMultilevel"/>
    <w:tmpl w:val="C7FA4D3A"/>
    <w:lvl w:ilvl="0" w:tplc="011037B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EB7120"/>
    <w:multiLevelType w:val="hybridMultilevel"/>
    <w:tmpl w:val="0B72770A"/>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7F692BE1"/>
    <w:multiLevelType w:val="hybridMultilevel"/>
    <w:tmpl w:val="146CE188"/>
    <w:lvl w:ilvl="0" w:tplc="905E03C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12"/>
  </w:num>
  <w:num w:numId="7">
    <w:abstractNumId w:val="3"/>
  </w:num>
  <w:num w:numId="8">
    <w:abstractNumId w:val="4"/>
  </w:num>
  <w:num w:numId="9">
    <w:abstractNumId w:val="0"/>
  </w:num>
  <w:num w:numId="10">
    <w:abstractNumId w:val="11"/>
  </w:num>
  <w:num w:numId="11">
    <w:abstractNumId w:val="14"/>
  </w:num>
  <w:num w:numId="12">
    <w:abstractNumId w:val="13"/>
  </w:num>
  <w:num w:numId="13">
    <w:abstractNumId w:val="9"/>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BNT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p5tvzrevsrd3ezra8xrpznw2zztrwtadx5&quot;&gt;My EndNote Library&lt;record-ids&gt;&lt;item&gt;24&lt;/item&gt;&lt;item&gt;26&lt;/item&gt;&lt;item&gt;28&lt;/item&gt;&lt;item&gt;83&lt;/item&gt;&lt;item&gt;86&lt;/item&gt;&lt;item&gt;87&lt;/item&gt;&lt;item&gt;89&lt;/item&gt;&lt;item&gt;135&lt;/item&gt;&lt;item&gt;137&lt;/item&gt;&lt;item&gt;173&lt;/item&gt;&lt;item&gt;179&lt;/item&gt;&lt;item&gt;235&lt;/item&gt;&lt;item&gt;239&lt;/item&gt;&lt;item&gt;1207&lt;/item&gt;&lt;item&gt;1599&lt;/item&gt;&lt;item&gt;1604&lt;/item&gt;&lt;item&gt;1609&lt;/item&gt;&lt;item&gt;1613&lt;/item&gt;&lt;item&gt;1614&lt;/item&gt;&lt;item&gt;1619&lt;/item&gt;&lt;item&gt;1620&lt;/item&gt;&lt;item&gt;1648&lt;/item&gt;&lt;item&gt;1650&lt;/item&gt;&lt;item&gt;1676&lt;/item&gt;&lt;item&gt;1684&lt;/item&gt;&lt;item&gt;1685&lt;/item&gt;&lt;item&gt;1694&lt;/item&gt;&lt;item&gt;1696&lt;/item&gt;&lt;item&gt;1698&lt;/item&gt;&lt;item&gt;1701&lt;/item&gt;&lt;item&gt;1703&lt;/item&gt;&lt;item&gt;1706&lt;/item&gt;&lt;item&gt;1707&lt;/item&gt;&lt;item&gt;1708&lt;/item&gt;&lt;item&gt;1709&lt;/item&gt;&lt;item&gt;1710&lt;/item&gt;&lt;item&gt;1711&lt;/item&gt;&lt;item&gt;1712&lt;/item&gt;&lt;item&gt;1713&lt;/item&gt;&lt;item&gt;1716&lt;/item&gt;&lt;item&gt;1718&lt;/item&gt;&lt;item&gt;1728&lt;/item&gt;&lt;item&gt;1732&lt;/item&gt;&lt;item&gt;2849&lt;/item&gt;&lt;item&gt;2851&lt;/item&gt;&lt;item&gt;2853&lt;/item&gt;&lt;item&gt;2854&lt;/item&gt;&lt;item&gt;2855&lt;/item&gt;&lt;/record-ids&gt;&lt;/item&gt;&lt;/Libraries&gt;"/>
  </w:docVars>
  <w:rsids>
    <w:rsidRoot w:val="008B60D4"/>
    <w:rsid w:val="00012B05"/>
    <w:rsid w:val="00013BEB"/>
    <w:rsid w:val="00070BA4"/>
    <w:rsid w:val="000A4B91"/>
    <w:rsid w:val="000D39FA"/>
    <w:rsid w:val="000E4992"/>
    <w:rsid w:val="000F495C"/>
    <w:rsid w:val="001142B5"/>
    <w:rsid w:val="00121312"/>
    <w:rsid w:val="00126A4B"/>
    <w:rsid w:val="0013324D"/>
    <w:rsid w:val="001373EE"/>
    <w:rsid w:val="00147CD6"/>
    <w:rsid w:val="00154B96"/>
    <w:rsid w:val="001704C0"/>
    <w:rsid w:val="00175EF6"/>
    <w:rsid w:val="00181B42"/>
    <w:rsid w:val="001A254F"/>
    <w:rsid w:val="001A4E6E"/>
    <w:rsid w:val="001A7966"/>
    <w:rsid w:val="001E2B41"/>
    <w:rsid w:val="001E6B63"/>
    <w:rsid w:val="001F5EA7"/>
    <w:rsid w:val="00200828"/>
    <w:rsid w:val="00222C4A"/>
    <w:rsid w:val="002235A9"/>
    <w:rsid w:val="00230C66"/>
    <w:rsid w:val="002369BC"/>
    <w:rsid w:val="00252B24"/>
    <w:rsid w:val="002604C7"/>
    <w:rsid w:val="00267C0C"/>
    <w:rsid w:val="002813FA"/>
    <w:rsid w:val="002911BE"/>
    <w:rsid w:val="00295D99"/>
    <w:rsid w:val="00297023"/>
    <w:rsid w:val="002B1FE8"/>
    <w:rsid w:val="002B57A7"/>
    <w:rsid w:val="002D7916"/>
    <w:rsid w:val="002E1142"/>
    <w:rsid w:val="002F02DB"/>
    <w:rsid w:val="00315EE9"/>
    <w:rsid w:val="00316C65"/>
    <w:rsid w:val="0032270F"/>
    <w:rsid w:val="003429D7"/>
    <w:rsid w:val="00351AD3"/>
    <w:rsid w:val="00353CB6"/>
    <w:rsid w:val="0036306D"/>
    <w:rsid w:val="00367489"/>
    <w:rsid w:val="00373A1D"/>
    <w:rsid w:val="003742F1"/>
    <w:rsid w:val="00395F7D"/>
    <w:rsid w:val="003A1A3E"/>
    <w:rsid w:val="003C188B"/>
    <w:rsid w:val="003E535C"/>
    <w:rsid w:val="00404E66"/>
    <w:rsid w:val="0041566F"/>
    <w:rsid w:val="004201BF"/>
    <w:rsid w:val="00437454"/>
    <w:rsid w:val="0044189B"/>
    <w:rsid w:val="00447B8E"/>
    <w:rsid w:val="004516FB"/>
    <w:rsid w:val="0046546F"/>
    <w:rsid w:val="00470807"/>
    <w:rsid w:val="004709EE"/>
    <w:rsid w:val="004B1F94"/>
    <w:rsid w:val="004B39D3"/>
    <w:rsid w:val="004B57E9"/>
    <w:rsid w:val="004B6104"/>
    <w:rsid w:val="004C35FD"/>
    <w:rsid w:val="004C68FB"/>
    <w:rsid w:val="004D251F"/>
    <w:rsid w:val="004D7539"/>
    <w:rsid w:val="004F40F2"/>
    <w:rsid w:val="0052315E"/>
    <w:rsid w:val="00524545"/>
    <w:rsid w:val="0053396F"/>
    <w:rsid w:val="00545566"/>
    <w:rsid w:val="00553737"/>
    <w:rsid w:val="00557102"/>
    <w:rsid w:val="005A4E05"/>
    <w:rsid w:val="005C5842"/>
    <w:rsid w:val="00605CF1"/>
    <w:rsid w:val="006072D7"/>
    <w:rsid w:val="00607CA3"/>
    <w:rsid w:val="00611CB4"/>
    <w:rsid w:val="00623641"/>
    <w:rsid w:val="0068344D"/>
    <w:rsid w:val="006969BC"/>
    <w:rsid w:val="006A6A34"/>
    <w:rsid w:val="006B6BC0"/>
    <w:rsid w:val="006C2705"/>
    <w:rsid w:val="006C3EAC"/>
    <w:rsid w:val="006F53B1"/>
    <w:rsid w:val="00706371"/>
    <w:rsid w:val="0072266D"/>
    <w:rsid w:val="007561CC"/>
    <w:rsid w:val="007606B9"/>
    <w:rsid w:val="007638E3"/>
    <w:rsid w:val="00780F77"/>
    <w:rsid w:val="00791EDD"/>
    <w:rsid w:val="007978DC"/>
    <w:rsid w:val="007A42B7"/>
    <w:rsid w:val="007B241E"/>
    <w:rsid w:val="007B711B"/>
    <w:rsid w:val="007D44A2"/>
    <w:rsid w:val="007E0FC2"/>
    <w:rsid w:val="007E2729"/>
    <w:rsid w:val="007F1E28"/>
    <w:rsid w:val="008025A9"/>
    <w:rsid w:val="008206F2"/>
    <w:rsid w:val="008366DD"/>
    <w:rsid w:val="00856E6F"/>
    <w:rsid w:val="008611EE"/>
    <w:rsid w:val="008921A1"/>
    <w:rsid w:val="008A5660"/>
    <w:rsid w:val="008B51A4"/>
    <w:rsid w:val="008B60D4"/>
    <w:rsid w:val="008C07A0"/>
    <w:rsid w:val="008C5B75"/>
    <w:rsid w:val="008C61A3"/>
    <w:rsid w:val="008C7A11"/>
    <w:rsid w:val="008D787C"/>
    <w:rsid w:val="008E5A77"/>
    <w:rsid w:val="00902201"/>
    <w:rsid w:val="0095213E"/>
    <w:rsid w:val="00990FC8"/>
    <w:rsid w:val="009B1E1A"/>
    <w:rsid w:val="00A1449B"/>
    <w:rsid w:val="00A247B3"/>
    <w:rsid w:val="00A25467"/>
    <w:rsid w:val="00A338C7"/>
    <w:rsid w:val="00A4295A"/>
    <w:rsid w:val="00A56CA3"/>
    <w:rsid w:val="00A5709B"/>
    <w:rsid w:val="00A61760"/>
    <w:rsid w:val="00A83BD0"/>
    <w:rsid w:val="00A9587E"/>
    <w:rsid w:val="00A96EAF"/>
    <w:rsid w:val="00AA1090"/>
    <w:rsid w:val="00AA55F3"/>
    <w:rsid w:val="00AA62D2"/>
    <w:rsid w:val="00AB645A"/>
    <w:rsid w:val="00AB7196"/>
    <w:rsid w:val="00B254AA"/>
    <w:rsid w:val="00B640A1"/>
    <w:rsid w:val="00B777F3"/>
    <w:rsid w:val="00B77A5E"/>
    <w:rsid w:val="00B955D5"/>
    <w:rsid w:val="00B96E90"/>
    <w:rsid w:val="00BC7E70"/>
    <w:rsid w:val="00BD4F70"/>
    <w:rsid w:val="00BE406D"/>
    <w:rsid w:val="00C23550"/>
    <w:rsid w:val="00C57B02"/>
    <w:rsid w:val="00C64E24"/>
    <w:rsid w:val="00C65DF9"/>
    <w:rsid w:val="00C81F41"/>
    <w:rsid w:val="00C90821"/>
    <w:rsid w:val="00CA7403"/>
    <w:rsid w:val="00CC37DD"/>
    <w:rsid w:val="00CE7C85"/>
    <w:rsid w:val="00CF5B77"/>
    <w:rsid w:val="00D12429"/>
    <w:rsid w:val="00D149C0"/>
    <w:rsid w:val="00D3603A"/>
    <w:rsid w:val="00D378D9"/>
    <w:rsid w:val="00D41B8F"/>
    <w:rsid w:val="00D56D37"/>
    <w:rsid w:val="00D62B5B"/>
    <w:rsid w:val="00D65903"/>
    <w:rsid w:val="00D66FA5"/>
    <w:rsid w:val="00D712A3"/>
    <w:rsid w:val="00D715C1"/>
    <w:rsid w:val="00DC1B22"/>
    <w:rsid w:val="00DE37CC"/>
    <w:rsid w:val="00DE6E31"/>
    <w:rsid w:val="00DF7D65"/>
    <w:rsid w:val="00E02101"/>
    <w:rsid w:val="00E06E48"/>
    <w:rsid w:val="00E13C27"/>
    <w:rsid w:val="00E215C4"/>
    <w:rsid w:val="00E23C4D"/>
    <w:rsid w:val="00E35AD9"/>
    <w:rsid w:val="00E516DF"/>
    <w:rsid w:val="00E602B4"/>
    <w:rsid w:val="00E71225"/>
    <w:rsid w:val="00E8013C"/>
    <w:rsid w:val="00E80BAF"/>
    <w:rsid w:val="00E8203C"/>
    <w:rsid w:val="00E835FE"/>
    <w:rsid w:val="00E968EF"/>
    <w:rsid w:val="00EC7AF2"/>
    <w:rsid w:val="00ED5198"/>
    <w:rsid w:val="00EE5504"/>
    <w:rsid w:val="00EF06DB"/>
    <w:rsid w:val="00F32D37"/>
    <w:rsid w:val="00F41E39"/>
    <w:rsid w:val="00F5563C"/>
    <w:rsid w:val="00F55712"/>
    <w:rsid w:val="00F57F3D"/>
    <w:rsid w:val="00F7224A"/>
    <w:rsid w:val="00F7372A"/>
    <w:rsid w:val="00F7797A"/>
    <w:rsid w:val="00FB067C"/>
    <w:rsid w:val="00FB7103"/>
    <w:rsid w:val="00FE11D0"/>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D4"/>
    <w:pPr>
      <w:spacing w:after="160" w:line="252" w:lineRule="auto"/>
    </w:pPr>
  </w:style>
  <w:style w:type="paragraph" w:styleId="Ttulo2">
    <w:name w:val="heading 2"/>
    <w:basedOn w:val="Normal"/>
    <w:next w:val="Normal"/>
    <w:link w:val="Ttulo2Char"/>
    <w:uiPriority w:val="9"/>
    <w:unhideWhenUsed/>
    <w:qFormat/>
    <w:rsid w:val="00B77A5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8B60D4"/>
    <w:pPr>
      <w:spacing w:after="200" w:line="240" w:lineRule="auto"/>
    </w:pPr>
    <w:rPr>
      <w:b/>
      <w:bCs/>
      <w:color w:val="4F81BD" w:themeColor="accent1"/>
      <w:sz w:val="18"/>
      <w:szCs w:val="18"/>
    </w:rPr>
  </w:style>
  <w:style w:type="paragraph" w:styleId="Textodenotadefim">
    <w:name w:val="endnote text"/>
    <w:basedOn w:val="Normal"/>
    <w:link w:val="TextodenotadefimChar"/>
    <w:uiPriority w:val="99"/>
    <w:semiHidden/>
    <w:unhideWhenUsed/>
    <w:rsid w:val="008B60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B60D4"/>
    <w:rPr>
      <w:sz w:val="20"/>
      <w:szCs w:val="20"/>
    </w:rPr>
  </w:style>
  <w:style w:type="paragraph" w:styleId="PargrafodaLista">
    <w:name w:val="List Paragraph"/>
    <w:basedOn w:val="Normal"/>
    <w:uiPriority w:val="34"/>
    <w:qFormat/>
    <w:rsid w:val="008B60D4"/>
    <w:pPr>
      <w:ind w:left="720"/>
      <w:contextualSpacing/>
    </w:pPr>
  </w:style>
  <w:style w:type="character" w:customStyle="1" w:styleId="EndNoteBibliographyChar">
    <w:name w:val="EndNote Bibliography Char"/>
    <w:basedOn w:val="Fontepargpadro"/>
    <w:link w:val="EndNoteBibliography"/>
    <w:locked/>
    <w:rsid w:val="008B60D4"/>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B60D4"/>
    <w:pPr>
      <w:spacing w:line="240" w:lineRule="auto"/>
      <w:jc w:val="both"/>
    </w:pPr>
    <w:rPr>
      <w:rFonts w:ascii="Times New Roman" w:hAnsi="Times New Roman" w:cs="Times New Roman"/>
      <w:noProof/>
      <w:sz w:val="24"/>
      <w:lang w:val="en-US"/>
    </w:rPr>
  </w:style>
  <w:style w:type="character" w:customStyle="1" w:styleId="EndNoteCategoryHeadingChar">
    <w:name w:val="EndNote Category Heading Char"/>
    <w:basedOn w:val="Fontepargpadro"/>
    <w:link w:val="EndNoteCategoryHeading"/>
    <w:locked/>
    <w:rsid w:val="008B60D4"/>
    <w:rPr>
      <w:b/>
      <w:noProof/>
      <w:lang w:val="en-US"/>
    </w:rPr>
  </w:style>
  <w:style w:type="paragraph" w:customStyle="1" w:styleId="EndNoteCategoryHeading">
    <w:name w:val="EndNote Category Heading"/>
    <w:basedOn w:val="Normal"/>
    <w:link w:val="EndNoteCategoryHeadingChar"/>
    <w:rsid w:val="008B60D4"/>
    <w:pPr>
      <w:spacing w:before="120" w:after="120"/>
    </w:pPr>
    <w:rPr>
      <w:b/>
      <w:noProof/>
      <w:lang w:val="en-US"/>
    </w:rPr>
  </w:style>
  <w:style w:type="character" w:customStyle="1" w:styleId="hps">
    <w:name w:val="hps"/>
    <w:basedOn w:val="Fontepargpadro"/>
    <w:rsid w:val="008B60D4"/>
  </w:style>
  <w:style w:type="character" w:customStyle="1" w:styleId="longtext">
    <w:name w:val="long_text"/>
    <w:basedOn w:val="Fontepargpadro"/>
    <w:rsid w:val="008B60D4"/>
  </w:style>
  <w:style w:type="paragraph" w:styleId="Textodebalo">
    <w:name w:val="Balloon Text"/>
    <w:basedOn w:val="Normal"/>
    <w:link w:val="TextodebaloChar"/>
    <w:uiPriority w:val="99"/>
    <w:semiHidden/>
    <w:unhideWhenUsed/>
    <w:rsid w:val="008B60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D4"/>
    <w:rPr>
      <w:rFonts w:ascii="Tahoma" w:hAnsi="Tahoma" w:cs="Tahoma"/>
      <w:sz w:val="16"/>
      <w:szCs w:val="16"/>
    </w:rPr>
  </w:style>
  <w:style w:type="paragraph" w:customStyle="1" w:styleId="EndNoteBibliographyTitle">
    <w:name w:val="EndNote Bibliography Title"/>
    <w:basedOn w:val="Normal"/>
    <w:link w:val="EndNoteBibliographyTitleChar"/>
    <w:rsid w:val="00267C0C"/>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Fontepargpadro"/>
    <w:link w:val="EndNoteBibliographyTitle"/>
    <w:rsid w:val="00267C0C"/>
    <w:rPr>
      <w:rFonts w:ascii="Times New Roman" w:hAnsi="Times New Roman" w:cs="Times New Roman"/>
      <w:noProof/>
      <w:sz w:val="24"/>
      <w:lang w:val="en-US"/>
    </w:rPr>
  </w:style>
  <w:style w:type="paragraph" w:styleId="NormalWeb">
    <w:name w:val="Normal (Web)"/>
    <w:basedOn w:val="Normal"/>
    <w:uiPriority w:val="99"/>
    <w:semiHidden/>
    <w:unhideWhenUsed/>
    <w:rsid w:val="002D7916"/>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Hyperlink">
    <w:name w:val="Hyperlink"/>
    <w:basedOn w:val="Fontepargpadro"/>
    <w:uiPriority w:val="99"/>
    <w:unhideWhenUsed/>
    <w:rsid w:val="008C5B75"/>
    <w:rPr>
      <w:color w:val="0000FF" w:themeColor="hyperlink"/>
      <w:u w:val="single"/>
    </w:rPr>
  </w:style>
  <w:style w:type="paragraph" w:customStyle="1" w:styleId="Corpo">
    <w:name w:val="Corpo"/>
    <w:link w:val="CorpoChar"/>
    <w:rsid w:val="00D712A3"/>
    <w:pPr>
      <w:pBdr>
        <w:top w:val="nil"/>
        <w:left w:val="nil"/>
        <w:bottom w:val="nil"/>
        <w:right w:val="nil"/>
        <w:between w:val="nil"/>
        <w:bar w:val="nil"/>
      </w:pBdr>
    </w:pPr>
    <w:rPr>
      <w:rFonts w:ascii="Calibri" w:eastAsia="Calibri" w:hAnsi="Calibri" w:cs="Calibri"/>
      <w:color w:val="000000"/>
      <w:u w:color="000000"/>
      <w:bdr w:val="nil"/>
      <w:lang w:val="es-ES_tradnl" w:eastAsia="es-ES_tradnl"/>
    </w:rPr>
  </w:style>
  <w:style w:type="character" w:customStyle="1" w:styleId="CorpoChar">
    <w:name w:val="Corpo Char"/>
    <w:basedOn w:val="Fontepargpadro"/>
    <w:link w:val="Corpo"/>
    <w:rsid w:val="00D712A3"/>
    <w:rPr>
      <w:rFonts w:ascii="Calibri" w:eastAsia="Calibri" w:hAnsi="Calibri" w:cs="Calibri"/>
      <w:color w:val="000000"/>
      <w:u w:color="000000"/>
      <w:bdr w:val="nil"/>
      <w:lang w:val="es-ES_tradnl" w:eastAsia="es-ES_tradnl"/>
    </w:rPr>
  </w:style>
  <w:style w:type="character" w:customStyle="1" w:styleId="Ttulo2Char">
    <w:name w:val="Título 2 Char"/>
    <w:basedOn w:val="Fontepargpadro"/>
    <w:link w:val="Ttulo2"/>
    <w:uiPriority w:val="9"/>
    <w:rsid w:val="00B77A5E"/>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39"/>
    <w:rsid w:val="00B7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7A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A5E"/>
  </w:style>
  <w:style w:type="paragraph" w:styleId="Rodap">
    <w:name w:val="footer"/>
    <w:basedOn w:val="Normal"/>
    <w:link w:val="RodapChar"/>
    <w:uiPriority w:val="99"/>
    <w:unhideWhenUsed/>
    <w:rsid w:val="00B77A5E"/>
    <w:pPr>
      <w:tabs>
        <w:tab w:val="center" w:pos="4252"/>
        <w:tab w:val="right" w:pos="8504"/>
      </w:tabs>
      <w:spacing w:after="0" w:line="240" w:lineRule="auto"/>
    </w:pPr>
  </w:style>
  <w:style w:type="character" w:customStyle="1" w:styleId="RodapChar">
    <w:name w:val="Rodapé Char"/>
    <w:basedOn w:val="Fontepargpadro"/>
    <w:link w:val="Rodap"/>
    <w:uiPriority w:val="99"/>
    <w:rsid w:val="00B77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D4"/>
    <w:pPr>
      <w:spacing w:after="160" w:line="252" w:lineRule="auto"/>
    </w:pPr>
  </w:style>
  <w:style w:type="paragraph" w:styleId="Ttulo2">
    <w:name w:val="heading 2"/>
    <w:basedOn w:val="Normal"/>
    <w:next w:val="Normal"/>
    <w:link w:val="Ttulo2Char"/>
    <w:uiPriority w:val="9"/>
    <w:unhideWhenUsed/>
    <w:qFormat/>
    <w:rsid w:val="00B77A5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8B60D4"/>
    <w:pPr>
      <w:spacing w:after="200" w:line="240" w:lineRule="auto"/>
    </w:pPr>
    <w:rPr>
      <w:b/>
      <w:bCs/>
      <w:color w:val="4F81BD" w:themeColor="accent1"/>
      <w:sz w:val="18"/>
      <w:szCs w:val="18"/>
    </w:rPr>
  </w:style>
  <w:style w:type="paragraph" w:styleId="Textodenotadefim">
    <w:name w:val="endnote text"/>
    <w:basedOn w:val="Normal"/>
    <w:link w:val="TextodenotadefimChar"/>
    <w:uiPriority w:val="99"/>
    <w:semiHidden/>
    <w:unhideWhenUsed/>
    <w:rsid w:val="008B60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B60D4"/>
    <w:rPr>
      <w:sz w:val="20"/>
      <w:szCs w:val="20"/>
    </w:rPr>
  </w:style>
  <w:style w:type="paragraph" w:styleId="PargrafodaLista">
    <w:name w:val="List Paragraph"/>
    <w:basedOn w:val="Normal"/>
    <w:uiPriority w:val="34"/>
    <w:qFormat/>
    <w:rsid w:val="008B60D4"/>
    <w:pPr>
      <w:ind w:left="720"/>
      <w:contextualSpacing/>
    </w:pPr>
  </w:style>
  <w:style w:type="character" w:customStyle="1" w:styleId="EndNoteBibliographyChar">
    <w:name w:val="EndNote Bibliography Char"/>
    <w:basedOn w:val="Fontepargpadro"/>
    <w:link w:val="EndNoteBibliography"/>
    <w:locked/>
    <w:rsid w:val="008B60D4"/>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8B60D4"/>
    <w:pPr>
      <w:spacing w:line="240" w:lineRule="auto"/>
      <w:jc w:val="both"/>
    </w:pPr>
    <w:rPr>
      <w:rFonts w:ascii="Times New Roman" w:hAnsi="Times New Roman" w:cs="Times New Roman"/>
      <w:noProof/>
      <w:sz w:val="24"/>
      <w:lang w:val="en-US"/>
    </w:rPr>
  </w:style>
  <w:style w:type="character" w:customStyle="1" w:styleId="EndNoteCategoryHeadingChar">
    <w:name w:val="EndNote Category Heading Char"/>
    <w:basedOn w:val="Fontepargpadro"/>
    <w:link w:val="EndNoteCategoryHeading"/>
    <w:locked/>
    <w:rsid w:val="008B60D4"/>
    <w:rPr>
      <w:b/>
      <w:noProof/>
      <w:lang w:val="en-US"/>
    </w:rPr>
  </w:style>
  <w:style w:type="paragraph" w:customStyle="1" w:styleId="EndNoteCategoryHeading">
    <w:name w:val="EndNote Category Heading"/>
    <w:basedOn w:val="Normal"/>
    <w:link w:val="EndNoteCategoryHeadingChar"/>
    <w:rsid w:val="008B60D4"/>
    <w:pPr>
      <w:spacing w:before="120" w:after="120"/>
    </w:pPr>
    <w:rPr>
      <w:b/>
      <w:noProof/>
      <w:lang w:val="en-US"/>
    </w:rPr>
  </w:style>
  <w:style w:type="character" w:customStyle="1" w:styleId="hps">
    <w:name w:val="hps"/>
    <w:basedOn w:val="Fontepargpadro"/>
    <w:rsid w:val="008B60D4"/>
  </w:style>
  <w:style w:type="character" w:customStyle="1" w:styleId="longtext">
    <w:name w:val="long_text"/>
    <w:basedOn w:val="Fontepargpadro"/>
    <w:rsid w:val="008B60D4"/>
  </w:style>
  <w:style w:type="paragraph" w:styleId="Textodebalo">
    <w:name w:val="Balloon Text"/>
    <w:basedOn w:val="Normal"/>
    <w:link w:val="TextodebaloChar"/>
    <w:uiPriority w:val="99"/>
    <w:semiHidden/>
    <w:unhideWhenUsed/>
    <w:rsid w:val="008B60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60D4"/>
    <w:rPr>
      <w:rFonts w:ascii="Tahoma" w:hAnsi="Tahoma" w:cs="Tahoma"/>
      <w:sz w:val="16"/>
      <w:szCs w:val="16"/>
    </w:rPr>
  </w:style>
  <w:style w:type="paragraph" w:customStyle="1" w:styleId="EndNoteBibliographyTitle">
    <w:name w:val="EndNote Bibliography Title"/>
    <w:basedOn w:val="Normal"/>
    <w:link w:val="EndNoteBibliographyTitleChar"/>
    <w:rsid w:val="00267C0C"/>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Fontepargpadro"/>
    <w:link w:val="EndNoteBibliographyTitle"/>
    <w:rsid w:val="00267C0C"/>
    <w:rPr>
      <w:rFonts w:ascii="Times New Roman" w:hAnsi="Times New Roman" w:cs="Times New Roman"/>
      <w:noProof/>
      <w:sz w:val="24"/>
      <w:lang w:val="en-US"/>
    </w:rPr>
  </w:style>
  <w:style w:type="paragraph" w:styleId="NormalWeb">
    <w:name w:val="Normal (Web)"/>
    <w:basedOn w:val="Normal"/>
    <w:uiPriority w:val="99"/>
    <w:semiHidden/>
    <w:unhideWhenUsed/>
    <w:rsid w:val="002D7916"/>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styleId="Hyperlink">
    <w:name w:val="Hyperlink"/>
    <w:basedOn w:val="Fontepargpadro"/>
    <w:uiPriority w:val="99"/>
    <w:unhideWhenUsed/>
    <w:rsid w:val="008C5B75"/>
    <w:rPr>
      <w:color w:val="0000FF" w:themeColor="hyperlink"/>
      <w:u w:val="single"/>
    </w:rPr>
  </w:style>
  <w:style w:type="paragraph" w:customStyle="1" w:styleId="Corpo">
    <w:name w:val="Corpo"/>
    <w:link w:val="CorpoChar"/>
    <w:rsid w:val="00D712A3"/>
    <w:pPr>
      <w:pBdr>
        <w:top w:val="nil"/>
        <w:left w:val="nil"/>
        <w:bottom w:val="nil"/>
        <w:right w:val="nil"/>
        <w:between w:val="nil"/>
        <w:bar w:val="nil"/>
      </w:pBdr>
    </w:pPr>
    <w:rPr>
      <w:rFonts w:ascii="Calibri" w:eastAsia="Calibri" w:hAnsi="Calibri" w:cs="Calibri"/>
      <w:color w:val="000000"/>
      <w:u w:color="000000"/>
      <w:bdr w:val="nil"/>
      <w:lang w:val="es-ES_tradnl" w:eastAsia="es-ES_tradnl"/>
    </w:rPr>
  </w:style>
  <w:style w:type="character" w:customStyle="1" w:styleId="CorpoChar">
    <w:name w:val="Corpo Char"/>
    <w:basedOn w:val="Fontepargpadro"/>
    <w:link w:val="Corpo"/>
    <w:rsid w:val="00D712A3"/>
    <w:rPr>
      <w:rFonts w:ascii="Calibri" w:eastAsia="Calibri" w:hAnsi="Calibri" w:cs="Calibri"/>
      <w:color w:val="000000"/>
      <w:u w:color="000000"/>
      <w:bdr w:val="nil"/>
      <w:lang w:val="es-ES_tradnl" w:eastAsia="es-ES_tradnl"/>
    </w:rPr>
  </w:style>
  <w:style w:type="character" w:customStyle="1" w:styleId="Ttulo2Char">
    <w:name w:val="Título 2 Char"/>
    <w:basedOn w:val="Fontepargpadro"/>
    <w:link w:val="Ttulo2"/>
    <w:uiPriority w:val="9"/>
    <w:rsid w:val="00B77A5E"/>
    <w:rPr>
      <w:rFonts w:asciiTheme="majorHAnsi" w:eastAsiaTheme="majorEastAsia" w:hAnsiTheme="majorHAnsi" w:cstheme="majorBidi"/>
      <w:color w:val="365F91" w:themeColor="accent1" w:themeShade="BF"/>
      <w:sz w:val="26"/>
      <w:szCs w:val="26"/>
    </w:rPr>
  </w:style>
  <w:style w:type="table" w:styleId="Tabelacomgrade">
    <w:name w:val="Table Grid"/>
    <w:basedOn w:val="Tabelanormal"/>
    <w:uiPriority w:val="39"/>
    <w:rsid w:val="00B7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77A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A5E"/>
  </w:style>
  <w:style w:type="paragraph" w:styleId="Rodap">
    <w:name w:val="footer"/>
    <w:basedOn w:val="Normal"/>
    <w:link w:val="RodapChar"/>
    <w:uiPriority w:val="99"/>
    <w:unhideWhenUsed/>
    <w:rsid w:val="00B77A5E"/>
    <w:pPr>
      <w:tabs>
        <w:tab w:val="center" w:pos="4252"/>
        <w:tab w:val="right" w:pos="8504"/>
      </w:tabs>
      <w:spacing w:after="0" w:line="240" w:lineRule="auto"/>
    </w:pPr>
  </w:style>
  <w:style w:type="character" w:customStyle="1" w:styleId="RodapChar">
    <w:name w:val="Rodapé Char"/>
    <w:basedOn w:val="Fontepargpadro"/>
    <w:link w:val="Rodap"/>
    <w:uiPriority w:val="99"/>
    <w:rsid w:val="00B7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272">
      <w:bodyDiv w:val="1"/>
      <w:marLeft w:val="0"/>
      <w:marRight w:val="0"/>
      <w:marTop w:val="0"/>
      <w:marBottom w:val="0"/>
      <w:divBdr>
        <w:top w:val="none" w:sz="0" w:space="0" w:color="auto"/>
        <w:left w:val="none" w:sz="0" w:space="0" w:color="auto"/>
        <w:bottom w:val="none" w:sz="0" w:space="0" w:color="auto"/>
        <w:right w:val="none" w:sz="0" w:space="0" w:color="auto"/>
      </w:divBdr>
    </w:div>
    <w:div w:id="833029239">
      <w:bodyDiv w:val="1"/>
      <w:marLeft w:val="0"/>
      <w:marRight w:val="0"/>
      <w:marTop w:val="0"/>
      <w:marBottom w:val="0"/>
      <w:divBdr>
        <w:top w:val="none" w:sz="0" w:space="0" w:color="auto"/>
        <w:left w:val="none" w:sz="0" w:space="0" w:color="auto"/>
        <w:bottom w:val="none" w:sz="0" w:space="0" w:color="auto"/>
        <w:right w:val="none" w:sz="0" w:space="0" w:color="auto"/>
      </w:divBdr>
    </w:div>
    <w:div w:id="14775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riapaixao@uol.com.br" TargetMode="External"/><Relationship Id="rId13" Type="http://schemas.openxmlformats.org/officeDocument/2006/relationships/hyperlink" Target="http://ac.els-cdn.com/S0165410101000076/1-s2.0-S0165410101000076-main.pdf?_tid=bd7e8012-205b-11e6-9f86-00000aacb360&amp;acdnat=1463949087_9aad826cdff0c4320ff98a2506e6374d" TargetMode="External"/><Relationship Id="rId18" Type="http://schemas.openxmlformats.org/officeDocument/2006/relationships/hyperlink" Target="http://www.emeraldinsight.com/doi/abs/10.1108/09513570510627720"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c.els-cdn.com/S0020706314000661/1-s2.0-S0020706314000661-main.pdf?_tid=9dc86db4-205b-11e6-b67b-00000aacb362&amp;acdnat=1463949034_252ad40f51a1a7ecbb15767099a0d939" TargetMode="External"/><Relationship Id="rId17" Type="http://schemas.openxmlformats.org/officeDocument/2006/relationships/hyperlink" Target="http://www.emeraldinsight.com/doi/pdfplus/10.1108/09513570510627720" TargetMode="External"/><Relationship Id="rId2" Type="http://schemas.openxmlformats.org/officeDocument/2006/relationships/styles" Target="styles.xml"/><Relationship Id="rId16" Type="http://schemas.openxmlformats.org/officeDocument/2006/relationships/hyperlink" Target="http://ac.els-cdn.com/S0882611015000164/1-s2.0-S0882611015000164-main.pdf?_tid=c5ac89d6-205c-11e6-ab04-00000aab0f01&amp;acdnat=1463949530_04f5d555bca1f19008e43b85589714d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eraldinsight.com/doi/pdfplus/10.1108/20421161111107868" TargetMode="External"/><Relationship Id="rId5" Type="http://schemas.openxmlformats.org/officeDocument/2006/relationships/webSettings" Target="webSettings.xml"/><Relationship Id="rId15" Type="http://schemas.openxmlformats.org/officeDocument/2006/relationships/hyperlink" Target="http://ac.els-cdn.com/S0155998207000737/1-s2.0-S0155998207000737-main.pdf?_tid=712fd5fc-205c-11e6-a00d-00000aacb35d&amp;acdnat=1463949389_5e660a6fffe106bf78532b887ea2081d" TargetMode="External"/><Relationship Id="rId10" Type="http://schemas.openxmlformats.org/officeDocument/2006/relationships/image" Target="media/image2.emf"/><Relationship Id="rId19" Type="http://schemas.openxmlformats.org/officeDocument/2006/relationships/hyperlink" Target="http://ac.els-cdn.com/S1566014113000344/1-s2.0-S1566014113000344-main.pdf?_tid=23c0fda4-205d-11e6-af5e-00000aacb360&amp;acdnat=1463949688_77ce4fbf57ff221e4fc4475436c23f61"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tandfonline.com/doi/pdf/10.1080/09638180.2014.887477"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3511</TotalTime>
  <Pages>1</Pages>
  <Words>21941</Words>
  <Characters>118485</Characters>
  <DocSecurity>0</DocSecurity>
  <Lines>987</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2019-07-20T17:53:00Z</cp:lastPrinted>
  <dcterms:created xsi:type="dcterms:W3CDTF">2018-07-19T18:55:00Z</dcterms:created>
  <dcterms:modified xsi:type="dcterms:W3CDTF">2019-07-22T05:06:00Z</dcterms:modified>
</cp:coreProperties>
</file>