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</w:rPr>
        <w:t>Avaliação de gestores, programas e políticas públicas: uma análise experimental a partir da percepção dos cidadãos brasileiros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  <w:lang w:val="en-US" w:bidi="ar-SA"/>
        </w:rPr>
        <w:t>Evaluation of managers, programs and public policies: an experimental analysis from the perception of Brazilian citizens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João Marcelo Alves Macêdo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Universidade Federal da Paraíba (UFPB)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Professor Adjunto IV do Departamento de Ciências Sociais Aplicadas/CCAE/UFPB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Rua Valdemar Félix dos Santos, 140, Mangabeira 1, João Pessoa-PB CEP: 58.056-215</w:t>
      </w:r>
    </w:p>
    <w:p>
      <w:pPr>
        <w:pStyle w:val="Normal"/>
        <w:spacing w:lineRule="auto" w:line="240" w:before="0" w:after="0"/>
        <w:rPr/>
      </w:pPr>
      <w:hyperlink r:id="rId2">
        <w:r>
          <w:rPr>
            <w:rStyle w:val="LinkdaInternet"/>
            <w:color w:val="0000FF"/>
            <w:u w:val="single"/>
          </w:rPr>
          <w:t>joao.marcelo@academico.ufpb.br</w:t>
        </w:r>
      </w:hyperlink>
      <w:r>
        <w:rPr>
          <w:rStyle w:val="LinkdaInternet"/>
          <w:color w:val="0000FF"/>
          <w:u w:val="single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Doutor em Ciências Contábeis pelo Programa de Pós-graduação Multiinstitucional, Interregional em Ciências Contábeis UnB/UFPB/UFRN e Mestre em Ciências Contábeis pela UFPE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Anderson Roberto Pires e Silva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Universidade Federal do Pará (UFPA)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Professor Adjunto III da Faculdade de Contabilidade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Rodovia Augusto Montenegro, Km. 10, nº 11.200, Residencial João Coelho, Bl.07 Apto. 303, Bairro: Tenoné – Belém/PA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hyperlink r:id="rId3">
        <w:r>
          <w:rPr>
            <w:rStyle w:val="LinkdaInternet"/>
            <w:rFonts w:cs="Times New Roman" w:ascii="Times New Roman" w:hAnsi="Times New Roman"/>
            <w:sz w:val="24"/>
            <w:szCs w:val="24"/>
          </w:rPr>
          <w:t>andersonpires@hotmail.com</w:t>
        </w:r>
      </w:hyperlink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Pós-doutor em Administração pela UFRN, Doutor em Ciências Contábeis pelo Programa de Pós-graduação Multiinstitucional, Interregional em Ciências Contábeis UnB/UFPB/UFRN e Mestre em Administração pela UFRN.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José Dionísio Gomes da Silva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Universidade Federal do Rio Grande do Norte (UFRN)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Professor Associado IV do Departamento de Contabilidade e do Programa de Pós Graduação em Ciências Contábeis da UFRN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Rua Agnaldo Gurgel Júnior, 2061, Bairro: Candelária – Natal/RN CEP: 59.066-030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hyperlink r:id="rId4">
        <w:r>
          <w:rPr>
            <w:rStyle w:val="LinkdaInternet"/>
            <w:rFonts w:cs="Times New Roman" w:ascii="Times New Roman" w:hAnsi="Times New Roman"/>
            <w:sz w:val="24"/>
            <w:szCs w:val="24"/>
          </w:rPr>
          <w:t>dionisio@ufrnet.br</w:t>
        </w:r>
      </w:hyperlink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Doutor em Ciências Contábeis pela FEA/USP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" w:customStyle="1">
    <w:name w:val="st"/>
    <w:basedOn w:val="DefaultParagraphFont"/>
    <w:qFormat/>
    <w:rsid w:val="00126f72"/>
    <w:rPr/>
  </w:style>
  <w:style w:type="character" w:styleId="Nfase">
    <w:name w:val="Ênfase"/>
    <w:basedOn w:val="DefaultParagraphFont"/>
    <w:uiPriority w:val="20"/>
    <w:qFormat/>
    <w:rsid w:val="00126f72"/>
    <w:rPr>
      <w:i/>
      <w:iCs/>
    </w:rPr>
  </w:style>
  <w:style w:type="character" w:styleId="LinkdaInternet">
    <w:name w:val="Link da Internet"/>
    <w:basedOn w:val="DefaultParagraphFont"/>
    <w:uiPriority w:val="99"/>
    <w:unhideWhenUsed/>
    <w:rsid w:val="00173ce6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joao.marcelo@academico.ufpb.br" TargetMode="External"/><Relationship Id="rId3" Type="http://schemas.openxmlformats.org/officeDocument/2006/relationships/hyperlink" Target="mailto:andersonpires@hotmail.com" TargetMode="External"/><Relationship Id="rId4" Type="http://schemas.openxmlformats.org/officeDocument/2006/relationships/hyperlink" Target="mailto:dionisio@ufrnet.br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LibreOffice/7.1.0.3$Windows_X86_64 LibreOffice_project/f6099ecf3d29644b5008cc8f48f42f4a40986e4c</Application>
  <AppVersion>15.0000</AppVersion>
  <Pages>1</Pages>
  <Words>192</Words>
  <Characters>1282</Characters>
  <CharactersWithSpaces>1457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2014-07-31T13:43:00Z</dcterms:created>
  <dc:creator>.</dc:creator>
  <dc:description/>
  <dc:language>pt-BR</dc:language>
  <cp:lastModifiedBy/>
  <dcterms:modified xsi:type="dcterms:W3CDTF">2021-04-21T21:37:20Z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