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F78ED" w14:textId="65A5C07D" w:rsidR="009E24F4" w:rsidRDefault="00434807" w:rsidP="00FD6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Prezada editora </w:t>
      </w:r>
      <w:hyperlink r:id="rId5" w:history="1">
        <w:r w:rsidRPr="00434807">
          <w:rPr>
            <w:rFonts w:ascii="Times New Roman" w:hAnsi="Times New Roman" w:cs="Times New Roman"/>
            <w:sz w:val="24"/>
            <w:szCs w:val="24"/>
          </w:rPr>
          <w:t xml:space="preserve">Profa. Dra. Patrícia Maria </w:t>
        </w:r>
        <w:proofErr w:type="spellStart"/>
        <w:r w:rsidRPr="00434807">
          <w:rPr>
            <w:rFonts w:ascii="Times New Roman" w:hAnsi="Times New Roman" w:cs="Times New Roman"/>
            <w:sz w:val="24"/>
            <w:szCs w:val="24"/>
          </w:rPr>
          <w:t>Bortolon</w:t>
        </w:r>
        <w:proofErr w:type="spellEnd"/>
      </w:hyperlink>
    </w:p>
    <w:p w14:paraId="22D65BB2" w14:textId="14887ECE" w:rsidR="00C0204E" w:rsidRDefault="00C0204E" w:rsidP="00FD6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0BEEA" w14:textId="28E63489" w:rsidR="00FF1A3A" w:rsidRPr="00C0204E" w:rsidRDefault="00C0204E" w:rsidP="00C02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 com um imenso prazer que submetemos o artigo “Ensino da Contabilidade Gerencial: uma análise</w:t>
      </w:r>
      <w:r w:rsidR="00DD0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8CA">
        <w:rPr>
          <w:rFonts w:ascii="Times New Roman" w:hAnsi="Times New Roman" w:cs="Times New Roman"/>
          <w:sz w:val="24"/>
          <w:szCs w:val="24"/>
        </w:rPr>
        <w:t>bibliométrica</w:t>
      </w:r>
      <w:proofErr w:type="spellEnd"/>
      <w:r w:rsidR="00DD08CA">
        <w:rPr>
          <w:rFonts w:ascii="Times New Roman" w:hAnsi="Times New Roman" w:cs="Times New Roman"/>
          <w:sz w:val="24"/>
          <w:szCs w:val="24"/>
        </w:rPr>
        <w:t>” para o processo de avaliação d</w:t>
      </w:r>
      <w:r>
        <w:rPr>
          <w:rFonts w:ascii="Times New Roman" w:hAnsi="Times New Roman" w:cs="Times New Roman"/>
          <w:sz w:val="24"/>
          <w:szCs w:val="24"/>
        </w:rPr>
        <w:t>a Revista Sociedade, Contabilidade e Gestão. Este artigo teve</w:t>
      </w:r>
      <w:r w:rsidRPr="008B7B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como </w:t>
      </w:r>
      <w:r>
        <w:rPr>
          <w:rFonts w:ascii="Times New Roman" w:hAnsi="Times New Roman" w:cs="Times New Roman"/>
          <w:sz w:val="24"/>
          <w:szCs w:val="24"/>
        </w:rPr>
        <w:t>objetivo</w:t>
      </w:r>
      <w:r w:rsidRPr="0013327C">
        <w:rPr>
          <w:rFonts w:ascii="Times New Roman" w:hAnsi="Times New Roman" w:cs="Times New Roman"/>
          <w:sz w:val="24"/>
          <w:szCs w:val="24"/>
        </w:rPr>
        <w:t xml:space="preserve"> analisar as principais características de pesquisas presentes no repositório da </w:t>
      </w:r>
      <w:proofErr w:type="spellStart"/>
      <w:r w:rsidRPr="0013327C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13327C">
        <w:rPr>
          <w:rFonts w:ascii="Times New Roman" w:hAnsi="Times New Roman" w:cs="Times New Roman"/>
          <w:sz w:val="24"/>
          <w:szCs w:val="24"/>
        </w:rPr>
        <w:t xml:space="preserve"> sobre o ensino de </w:t>
      </w:r>
      <w:r>
        <w:rPr>
          <w:rFonts w:ascii="Times New Roman" w:hAnsi="Times New Roman" w:cs="Times New Roman"/>
          <w:sz w:val="24"/>
          <w:szCs w:val="24"/>
        </w:rPr>
        <w:t>Contabilidade Gerencial (CG). Com o intuito de atingir este objetivo f</w:t>
      </w:r>
      <w:r w:rsidRPr="005144B4">
        <w:rPr>
          <w:rFonts w:ascii="Times New Roman" w:hAnsi="Times New Roman" w:cs="Times New Roman"/>
          <w:sz w:val="24"/>
          <w:szCs w:val="24"/>
        </w:rPr>
        <w:t xml:space="preserve">oram realizadas análises </w:t>
      </w:r>
      <w:r w:rsidRPr="005144B4">
        <w:rPr>
          <w:rFonts w:ascii="Times New Roman" w:hAnsi="Times New Roman" w:cs="Times New Roman"/>
          <w:color w:val="000000" w:themeColor="text1"/>
          <w:sz w:val="24"/>
          <w:szCs w:val="24"/>
        </w:rPr>
        <w:t>descritivas e</w:t>
      </w:r>
      <w:r w:rsidRPr="005144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144B4">
        <w:rPr>
          <w:rFonts w:ascii="Times New Roman" w:hAnsi="Times New Roman" w:cs="Times New Roman"/>
          <w:sz w:val="24"/>
          <w:szCs w:val="24"/>
        </w:rPr>
        <w:t>bibliométricas</w:t>
      </w:r>
      <w:proofErr w:type="spellEnd"/>
      <w:r w:rsidRPr="005144B4">
        <w:rPr>
          <w:rFonts w:ascii="Times New Roman" w:hAnsi="Times New Roman" w:cs="Times New Roman"/>
          <w:sz w:val="24"/>
          <w:szCs w:val="24"/>
        </w:rPr>
        <w:t xml:space="preserve"> – de acoplamento bibliográfico de documentos 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co-ocorrência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palavras-chave</w:t>
      </w:r>
      <w:r w:rsidRPr="005144B4">
        <w:rPr>
          <w:rFonts w:ascii="Times New Roman" w:hAnsi="Times New Roman" w:cs="Times New Roman"/>
          <w:sz w:val="24"/>
          <w:szCs w:val="24"/>
        </w:rPr>
        <w:t xml:space="preserve"> através do </w:t>
      </w:r>
      <w:proofErr w:type="spellStart"/>
      <w:r w:rsidRPr="005144B4">
        <w:rPr>
          <w:rFonts w:ascii="Times New Roman" w:hAnsi="Times New Roman" w:cs="Times New Roman"/>
          <w:i/>
          <w:sz w:val="24"/>
          <w:szCs w:val="24"/>
        </w:rPr>
        <w:t>VOSviewer</w:t>
      </w:r>
      <w:proofErr w:type="spellEnd"/>
      <w:r w:rsidRPr="005144B4">
        <w:rPr>
          <w:rFonts w:ascii="Times New Roman" w:hAnsi="Times New Roman" w:cs="Times New Roman"/>
          <w:sz w:val="24"/>
          <w:szCs w:val="24"/>
        </w:rPr>
        <w:t xml:space="preserve"> – na literatura de ensino de contabilidade gerencial entre </w:t>
      </w:r>
      <w:r w:rsidR="00DD08CA">
        <w:rPr>
          <w:rFonts w:ascii="Times New Roman" w:hAnsi="Times New Roman" w:cs="Times New Roman"/>
          <w:sz w:val="24"/>
          <w:szCs w:val="24"/>
        </w:rPr>
        <w:t xml:space="preserve">janeiro de </w:t>
      </w:r>
      <w:r w:rsidRPr="005144B4">
        <w:rPr>
          <w:rFonts w:ascii="Times New Roman" w:hAnsi="Times New Roman" w:cs="Times New Roman"/>
          <w:sz w:val="24"/>
          <w:szCs w:val="24"/>
        </w:rPr>
        <w:t>1990 e janeiro de 2022</w:t>
      </w:r>
      <w:r>
        <w:rPr>
          <w:rFonts w:ascii="Times New Roman" w:hAnsi="Times New Roman" w:cs="Times New Roman"/>
          <w:sz w:val="24"/>
          <w:szCs w:val="24"/>
        </w:rPr>
        <w:t>, tendo sido levantados</w:t>
      </w:r>
      <w:r w:rsidRPr="00B57853">
        <w:rPr>
          <w:rFonts w:ascii="Times New Roman" w:hAnsi="Times New Roman" w:cs="Times New Roman"/>
          <w:sz w:val="24"/>
          <w:szCs w:val="24"/>
        </w:rPr>
        <w:t xml:space="preserve"> 126 artigos que </w:t>
      </w:r>
      <w:r>
        <w:rPr>
          <w:rFonts w:ascii="Times New Roman" w:hAnsi="Times New Roman" w:cs="Times New Roman"/>
          <w:sz w:val="24"/>
          <w:szCs w:val="24"/>
        </w:rPr>
        <w:t>compõem a amostra deste estudo. O</w:t>
      </w:r>
      <w:r w:rsidRPr="00B57853">
        <w:rPr>
          <w:rFonts w:ascii="Times New Roman" w:hAnsi="Times New Roman" w:cs="Times New Roman"/>
          <w:sz w:val="24"/>
          <w:szCs w:val="24"/>
        </w:rPr>
        <w:t>s principais resultados destas analises, foram: que pesquisas que analisam o ensino de C</w:t>
      </w:r>
      <w:r>
        <w:rPr>
          <w:rFonts w:ascii="Times New Roman" w:hAnsi="Times New Roman" w:cs="Times New Roman"/>
          <w:sz w:val="24"/>
          <w:szCs w:val="24"/>
        </w:rPr>
        <w:t xml:space="preserve">ontabilidade </w:t>
      </w:r>
      <w:r w:rsidRPr="00B5785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erencial</w:t>
      </w:r>
      <w:r w:rsidRPr="00B57853">
        <w:rPr>
          <w:rFonts w:ascii="Times New Roman" w:hAnsi="Times New Roman" w:cs="Times New Roman"/>
          <w:sz w:val="24"/>
          <w:szCs w:val="24"/>
        </w:rPr>
        <w:t xml:space="preserve"> vêm crescendo nos últimos anos, mas ainda existem muitos temas que podem </w:t>
      </w:r>
      <w:r>
        <w:rPr>
          <w:rFonts w:ascii="Times New Roman" w:hAnsi="Times New Roman" w:cs="Times New Roman"/>
          <w:sz w:val="24"/>
          <w:szCs w:val="24"/>
        </w:rPr>
        <w:t>ser pesquisados ou aprofundados</w:t>
      </w:r>
      <w:r w:rsidRPr="00B57853">
        <w:rPr>
          <w:rFonts w:ascii="Times New Roman" w:hAnsi="Times New Roman" w:cs="Times New Roman"/>
          <w:sz w:val="24"/>
          <w:szCs w:val="24"/>
        </w:rPr>
        <w:t xml:space="preserve">; as revistas </w:t>
      </w:r>
      <w:proofErr w:type="spellStart"/>
      <w:r w:rsidRPr="00B57853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B578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7853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B578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7853">
        <w:rPr>
          <w:rFonts w:ascii="Times New Roman" w:hAnsi="Times New Roman" w:cs="Times New Roman"/>
          <w:i/>
          <w:sz w:val="24"/>
          <w:szCs w:val="24"/>
        </w:rPr>
        <w:t>Accounting</w:t>
      </w:r>
      <w:proofErr w:type="spellEnd"/>
      <w:r w:rsidRPr="00B578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7853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B578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5785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B57853">
        <w:rPr>
          <w:rFonts w:ascii="Times New Roman" w:hAnsi="Times New Roman" w:cs="Times New Roman"/>
          <w:i/>
          <w:sz w:val="24"/>
          <w:szCs w:val="24"/>
        </w:rPr>
        <w:t>Accounting</w:t>
      </w:r>
      <w:proofErr w:type="spellEnd"/>
      <w:r w:rsidRPr="00B578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57853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B57853">
        <w:rPr>
          <w:rFonts w:ascii="Times New Roman" w:hAnsi="Times New Roman" w:cs="Times New Roman"/>
          <w:sz w:val="24"/>
          <w:szCs w:val="24"/>
        </w:rPr>
        <w:t>, foram as que mais publicaram sobre o</w:t>
      </w:r>
      <w:r>
        <w:rPr>
          <w:rFonts w:ascii="Times New Roman" w:hAnsi="Times New Roman" w:cs="Times New Roman"/>
          <w:sz w:val="24"/>
          <w:szCs w:val="24"/>
        </w:rPr>
        <w:t xml:space="preserve"> tema; a maioria dos autores preferem realizar suas pesquisas em parceria com outros autores; </w:t>
      </w:r>
      <w:r w:rsidRPr="00B57853">
        <w:rPr>
          <w:rFonts w:ascii="Times New Roman" w:hAnsi="Times New Roman" w:cs="Times New Roman"/>
          <w:sz w:val="24"/>
          <w:szCs w:val="24"/>
        </w:rPr>
        <w:t>os principais temas pesquisados são as abordagens de ensino e aprendizagem, currículos, experiência em sala de aula, conceitos e conteúdos de C</w:t>
      </w:r>
      <w:r>
        <w:rPr>
          <w:rFonts w:ascii="Times New Roman" w:hAnsi="Times New Roman" w:cs="Times New Roman"/>
          <w:sz w:val="24"/>
          <w:szCs w:val="24"/>
        </w:rPr>
        <w:t xml:space="preserve">ontabilidade </w:t>
      </w:r>
      <w:r w:rsidRPr="00B5785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erencial</w:t>
      </w:r>
      <w:r w:rsidRPr="00B57853">
        <w:rPr>
          <w:rFonts w:ascii="Times New Roman" w:hAnsi="Times New Roman" w:cs="Times New Roman"/>
          <w:sz w:val="24"/>
          <w:szCs w:val="24"/>
        </w:rPr>
        <w:t xml:space="preserve">, desempenho acadêmico dos alunos, entre outras temáticas, que foram observadas nos 10 </w:t>
      </w:r>
      <w:r w:rsidRPr="00B57853">
        <w:rPr>
          <w:rFonts w:ascii="Times New Roman" w:hAnsi="Times New Roman" w:cs="Times New Roman"/>
          <w:i/>
          <w:sz w:val="24"/>
          <w:szCs w:val="24"/>
        </w:rPr>
        <w:t xml:space="preserve">clusters </w:t>
      </w:r>
      <w:r w:rsidRPr="00B57853">
        <w:rPr>
          <w:rFonts w:ascii="Times New Roman" w:hAnsi="Times New Roman" w:cs="Times New Roman"/>
          <w:sz w:val="24"/>
          <w:szCs w:val="24"/>
        </w:rPr>
        <w:t xml:space="preserve">de acoplamento bibliográfico e nos 7 </w:t>
      </w:r>
      <w:r w:rsidRPr="00B57853">
        <w:rPr>
          <w:rFonts w:ascii="Times New Roman" w:hAnsi="Times New Roman" w:cs="Times New Roman"/>
          <w:i/>
          <w:sz w:val="24"/>
          <w:szCs w:val="24"/>
        </w:rPr>
        <w:t xml:space="preserve">clusters </w:t>
      </w:r>
      <w:r w:rsidRPr="00B5785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B57853">
        <w:rPr>
          <w:rFonts w:ascii="Times New Roman" w:hAnsi="Times New Roman" w:cs="Times New Roman"/>
          <w:sz w:val="24"/>
          <w:szCs w:val="24"/>
        </w:rPr>
        <w:t>co-ocorrência</w:t>
      </w:r>
      <w:proofErr w:type="spellEnd"/>
      <w:r w:rsidRPr="00B57853">
        <w:rPr>
          <w:rFonts w:ascii="Times New Roman" w:hAnsi="Times New Roman" w:cs="Times New Roman"/>
          <w:sz w:val="24"/>
          <w:szCs w:val="24"/>
        </w:rPr>
        <w:t xml:space="preserve">. </w:t>
      </w:r>
      <w:r w:rsidRPr="0013327C">
        <w:rPr>
          <w:rFonts w:ascii="Times New Roman" w:hAnsi="Times New Roman" w:cs="Times New Roman"/>
          <w:sz w:val="24"/>
          <w:szCs w:val="24"/>
        </w:rPr>
        <w:t>Espera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3327C">
        <w:rPr>
          <w:rFonts w:ascii="Times New Roman" w:hAnsi="Times New Roman" w:cs="Times New Roman"/>
          <w:sz w:val="24"/>
          <w:szCs w:val="24"/>
        </w:rPr>
        <w:t>se com este artigo contribuir com os futuros pesquisadores da área, dando sugestões para os seus estudos, e promover a evolução do ensino de C</w:t>
      </w:r>
      <w:r>
        <w:rPr>
          <w:rFonts w:ascii="Times New Roman" w:hAnsi="Times New Roman" w:cs="Times New Roman"/>
          <w:sz w:val="24"/>
          <w:szCs w:val="24"/>
        </w:rPr>
        <w:t xml:space="preserve">ontabilidade Gerencial. </w:t>
      </w:r>
    </w:p>
    <w:p w14:paraId="030FF436" w14:textId="1280E1D6" w:rsidR="00ED515D" w:rsidRDefault="00FF1A3A" w:rsidP="00FF1A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O artigo enquadra-se na </w:t>
      </w:r>
      <w:r w:rsidR="00C0204E">
        <w:rPr>
          <w:rFonts w:ascii="Times New Roman" w:hAnsi="Times New Roman" w:cs="Times New Roman"/>
          <w:color w:val="000000" w:themeColor="text1"/>
          <w:sz w:val="24"/>
        </w:rPr>
        <w:t>seguinte linha de pesquisa: “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Educação e Pesquisa Contábil: </w:t>
      </w:r>
      <w:r w:rsidRPr="00FF1A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Análise da produção acadêmica na área contábil e discussão de no</w:t>
      </w:r>
      <w:bookmarkStart w:id="0" w:name="_GoBack"/>
      <w:bookmarkEnd w:id="0"/>
      <w:r w:rsidRPr="00FF1A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vas frentes de pesquisa</w:t>
      </w:r>
      <w:r w:rsidR="00C02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  <w:r w:rsidRPr="00FF1A3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C02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Ressalta-se ainda que o artigo condiz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02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proposta da revista e pode contribuir para a evoluçã</w:t>
      </w:r>
      <w:r w:rsidR="00C02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científica da </w:t>
      </w:r>
      <w:r w:rsidR="00DD08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 e Pesquisa Contábil.</w:t>
      </w:r>
      <w:r w:rsidR="00C0204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126575B6" w14:textId="79751ACA" w:rsidR="00C0204E" w:rsidRDefault="00C0204E" w:rsidP="00C0204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Atenciosamente, </w:t>
      </w:r>
    </w:p>
    <w:p w14:paraId="1C91A528" w14:textId="1A79A70E" w:rsidR="00C0204E" w:rsidRDefault="00C0204E" w:rsidP="00C0204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80A8E6A" w14:textId="6556AEE3" w:rsidR="00C0204E" w:rsidRDefault="00C0204E" w:rsidP="00C0204E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autores</w:t>
      </w:r>
    </w:p>
    <w:p w14:paraId="3019907D" w14:textId="5FC8D43D" w:rsidR="00434807" w:rsidRDefault="00434807" w:rsidP="00FF1A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434807" w:rsidSect="00ED515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CBA"/>
    <w:multiLevelType w:val="multilevel"/>
    <w:tmpl w:val="969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5D"/>
    <w:rsid w:val="00434807"/>
    <w:rsid w:val="004A5E7F"/>
    <w:rsid w:val="009E24F4"/>
    <w:rsid w:val="00C0204E"/>
    <w:rsid w:val="00DD08CA"/>
    <w:rsid w:val="00E46603"/>
    <w:rsid w:val="00ED515D"/>
    <w:rsid w:val="00FD6D36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B4E3F"/>
  <w15:chartTrackingRefBased/>
  <w15:docId w15:val="{6CEDE0E4-B9AE-44D5-A01B-33FF5F32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D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D5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openRTWindow('https://revistas.ufrj.br/index.php/scg/about/editorialTeamBio/57205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Usuario</cp:lastModifiedBy>
  <cp:revision>18</cp:revision>
  <dcterms:created xsi:type="dcterms:W3CDTF">2022-04-19T20:53:00Z</dcterms:created>
  <dcterms:modified xsi:type="dcterms:W3CDTF">2022-04-23T12:13:00Z</dcterms:modified>
</cp:coreProperties>
</file>