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4F23" w14:textId="22482A65" w:rsidR="001575F1" w:rsidRDefault="00640D38" w:rsidP="00C14FE1">
      <w:pPr>
        <w:spacing w:after="120" w:line="240" w:lineRule="auto"/>
      </w:pPr>
      <w:r>
        <w:t>À</w:t>
      </w:r>
      <w:r w:rsidR="00EF75C4">
        <w:t xml:space="preserve"> Prof</w:t>
      </w:r>
      <w:r>
        <w:t>ª</w:t>
      </w:r>
      <w:r w:rsidR="00EF75C4">
        <w:t xml:space="preserve">. </w:t>
      </w:r>
      <w:proofErr w:type="spellStart"/>
      <w:r w:rsidR="00EF75C4">
        <w:t>Dr</w:t>
      </w:r>
      <w:proofErr w:type="spellEnd"/>
      <w:r>
        <w:t>ª</w:t>
      </w:r>
      <w:r w:rsidR="00EF75C4">
        <w:t xml:space="preserve">. </w:t>
      </w:r>
      <w:r>
        <w:t xml:space="preserve">Patrícia Maria </w:t>
      </w:r>
      <w:proofErr w:type="spellStart"/>
      <w:r>
        <w:t>Bortolon</w:t>
      </w:r>
      <w:proofErr w:type="spellEnd"/>
    </w:p>
    <w:p w14:paraId="382DA451" w14:textId="4889A644" w:rsidR="00EF75C4" w:rsidRDefault="00EF75C4" w:rsidP="00C14FE1">
      <w:pPr>
        <w:spacing w:after="120" w:line="240" w:lineRule="auto"/>
      </w:pPr>
      <w:r>
        <w:t>Editor</w:t>
      </w:r>
      <w:r w:rsidR="00640D38">
        <w:t>a da revista Sociedade, Contabilidade e Gestão</w:t>
      </w:r>
    </w:p>
    <w:p w14:paraId="6BE2F841" w14:textId="7D5AD5E3" w:rsidR="00640D38" w:rsidRDefault="00640D38" w:rsidP="00C14FE1">
      <w:pPr>
        <w:spacing w:after="120" w:line="240" w:lineRule="auto"/>
      </w:pPr>
    </w:p>
    <w:p w14:paraId="20CC6478" w14:textId="03A6F27D" w:rsidR="00640D38" w:rsidRDefault="00640D38" w:rsidP="00C14FE1">
      <w:pPr>
        <w:spacing w:after="120" w:line="240" w:lineRule="auto"/>
      </w:pPr>
      <w:r>
        <w:tab/>
        <w:t>Prezada Editora:</w:t>
      </w:r>
    </w:p>
    <w:p w14:paraId="36B16ADF" w14:textId="347C93DF" w:rsidR="00640D38" w:rsidRDefault="00640D38" w:rsidP="00C14FE1">
      <w:pPr>
        <w:spacing w:after="120" w:line="240" w:lineRule="auto"/>
        <w:jc w:val="both"/>
      </w:pPr>
      <w:r>
        <w:tab/>
        <w:t>Através desta carta apresento o artigo “</w:t>
      </w:r>
      <w:r w:rsidRPr="00640D38">
        <w:t>Primeiro Fórum Acadêmico-Profissional da ANPCONT: Uma Análise Crítica do Discurso</w:t>
      </w:r>
      <w:r>
        <w:t>”, submetido para avaliação pela revista Sociedade, Contabilidade e Gestão</w:t>
      </w:r>
      <w:r w:rsidR="00A76087">
        <w:t xml:space="preserve"> (SCG)</w:t>
      </w:r>
      <w:r>
        <w:t>.</w:t>
      </w:r>
      <w:r w:rsidR="00C51EBE">
        <w:t xml:space="preserve"> Trata-se de artigo que tem como objetivo </w:t>
      </w:r>
      <w:r w:rsidR="00C51EBE" w:rsidRPr="00C51EBE">
        <w:t xml:space="preserve">investigar como o distanciamento entre a pesquisa acadêmica e a prática contábil é representado discursivamente pelos participantes do primeiro Fórum Acadêmico-Profissional da ANPCONT, realizado em 12 de junho de 2020, </w:t>
      </w:r>
      <w:r w:rsidR="00C51EBE">
        <w:t xml:space="preserve">e </w:t>
      </w:r>
      <w:r w:rsidR="00C51EBE" w:rsidRPr="00C51EBE">
        <w:t>que teve como convidado o professor Eliseu Martins.</w:t>
      </w:r>
    </w:p>
    <w:p w14:paraId="7473B3D3" w14:textId="6F1E4CF5" w:rsidR="00C51EBE" w:rsidRDefault="00C51EBE" w:rsidP="00C14FE1">
      <w:pPr>
        <w:spacing w:after="120" w:line="240" w:lineRule="auto"/>
        <w:jc w:val="both"/>
      </w:pPr>
      <w:r>
        <w:tab/>
        <w:t xml:space="preserve">Versões prévias deste artigo foram publicadas nos anais </w:t>
      </w:r>
      <w:r w:rsidR="000B38FA">
        <w:t xml:space="preserve">do III </w:t>
      </w:r>
      <w:r w:rsidR="000B38FA" w:rsidRPr="000B38FA">
        <w:rPr>
          <w:i/>
          <w:iCs/>
        </w:rPr>
        <w:t xml:space="preserve">Qualitative </w:t>
      </w:r>
      <w:proofErr w:type="spellStart"/>
      <w:r w:rsidR="000B38FA" w:rsidRPr="000B38FA">
        <w:rPr>
          <w:i/>
          <w:iCs/>
        </w:rPr>
        <w:t>Research</w:t>
      </w:r>
      <w:proofErr w:type="spellEnd"/>
      <w:r w:rsidR="000B38FA" w:rsidRPr="000B38FA">
        <w:rPr>
          <w:i/>
          <w:iCs/>
        </w:rPr>
        <w:t xml:space="preserve"> and Critical Accounting</w:t>
      </w:r>
      <w:r w:rsidR="000B38FA">
        <w:t xml:space="preserve"> (QRCA), realizado de 9 a 12 de novembro de 2020, sob o título “</w:t>
      </w:r>
      <w:r w:rsidR="000B38FA">
        <w:rPr>
          <w:i/>
          <w:iCs/>
        </w:rPr>
        <w:t xml:space="preserve">Gap </w:t>
      </w:r>
      <w:proofErr w:type="spellStart"/>
      <w:r w:rsidR="000B38FA">
        <w:rPr>
          <w:i/>
          <w:iCs/>
        </w:rPr>
        <w:t>between</w:t>
      </w:r>
      <w:proofErr w:type="spellEnd"/>
      <w:r w:rsidR="000B38FA">
        <w:rPr>
          <w:i/>
          <w:iCs/>
        </w:rPr>
        <w:t xml:space="preserve"> Academia and Accounting </w:t>
      </w:r>
      <w:proofErr w:type="spellStart"/>
      <w:r w:rsidR="000B38FA">
        <w:rPr>
          <w:i/>
          <w:iCs/>
        </w:rPr>
        <w:t>Practice</w:t>
      </w:r>
      <w:proofErr w:type="spellEnd"/>
      <w:r w:rsidR="000B38FA">
        <w:rPr>
          <w:i/>
          <w:iCs/>
        </w:rPr>
        <w:t xml:space="preserve">: a </w:t>
      </w:r>
      <w:proofErr w:type="spellStart"/>
      <w:r w:rsidR="000B38FA">
        <w:rPr>
          <w:i/>
          <w:iCs/>
        </w:rPr>
        <w:t>critical</w:t>
      </w:r>
      <w:proofErr w:type="spellEnd"/>
      <w:r w:rsidR="000B38FA">
        <w:rPr>
          <w:i/>
          <w:iCs/>
        </w:rPr>
        <w:t xml:space="preserve"> </w:t>
      </w:r>
      <w:proofErr w:type="spellStart"/>
      <w:r w:rsidR="000B38FA">
        <w:rPr>
          <w:i/>
          <w:iCs/>
        </w:rPr>
        <w:t>discourse</w:t>
      </w:r>
      <w:proofErr w:type="spellEnd"/>
      <w:r w:rsidR="000B38FA">
        <w:rPr>
          <w:i/>
          <w:iCs/>
        </w:rPr>
        <w:t xml:space="preserve"> </w:t>
      </w:r>
      <w:proofErr w:type="spellStart"/>
      <w:r w:rsidR="000B38FA">
        <w:rPr>
          <w:i/>
          <w:iCs/>
        </w:rPr>
        <w:t>analysis</w:t>
      </w:r>
      <w:proofErr w:type="spellEnd"/>
      <w:r w:rsidR="000B38FA">
        <w:t xml:space="preserve">”; </w:t>
      </w:r>
      <w:r w:rsidR="00120C99">
        <w:t xml:space="preserve">e do XI Encontro de Estudos Organizacionais da ANPAD, realizado de 26 a 27 de maio de 2022, sob o título “Universidades Públicas, Interesses Privados: Análise Crítica do Discurso </w:t>
      </w:r>
      <w:r w:rsidR="00120C99" w:rsidRPr="00C51EBE">
        <w:t xml:space="preserve">do </w:t>
      </w:r>
      <w:r w:rsidR="00120C99" w:rsidRPr="00C51EBE">
        <w:t xml:space="preserve">Primeiro </w:t>
      </w:r>
      <w:r w:rsidR="00120C99" w:rsidRPr="00C51EBE">
        <w:t>Fórum Acadêmico-Profissional da ANPCONT</w:t>
      </w:r>
      <w:r w:rsidR="00120C99">
        <w:t>”.</w:t>
      </w:r>
    </w:p>
    <w:p w14:paraId="787B4950" w14:textId="51564150" w:rsidR="00A76087" w:rsidRDefault="00A76087" w:rsidP="00C14FE1">
      <w:pPr>
        <w:spacing w:after="120" w:line="240" w:lineRule="auto"/>
        <w:jc w:val="both"/>
      </w:pPr>
      <w:r>
        <w:tab/>
      </w:r>
      <w:r w:rsidR="009F07A8">
        <w:t>As análises apresentadas no</w:t>
      </w:r>
      <w:r>
        <w:t xml:space="preserve"> artigo</w:t>
      </w:r>
      <w:r w:rsidR="009E5CBD">
        <w:t xml:space="preserve"> indicam que </w:t>
      </w:r>
      <w:r w:rsidR="009E5CBD" w:rsidRPr="00AB69CA">
        <w:t>uma parcela relevante da comunidade acadêmica contábil brasileira</w:t>
      </w:r>
      <w:r w:rsidR="009E5CBD">
        <w:t xml:space="preserve"> </w:t>
      </w:r>
      <w:r w:rsidR="009E5CBD" w:rsidRPr="00AB69CA">
        <w:t>apoi</w:t>
      </w:r>
      <w:r w:rsidR="009E5CBD">
        <w:t>a</w:t>
      </w:r>
      <w:r w:rsidR="009E5CBD" w:rsidRPr="00AB69CA">
        <w:t xml:space="preserve"> um modelo de atuação acadêmica subordinada a interesses empresariais privados</w:t>
      </w:r>
      <w:r w:rsidR="009E5CBD">
        <w:t xml:space="preserve">, </w:t>
      </w:r>
      <w:r w:rsidR="00293900">
        <w:t>alinha</w:t>
      </w:r>
      <w:r w:rsidR="00C11165">
        <w:t>ndo-se</w:t>
      </w:r>
      <w:r w:rsidR="00293900">
        <w:t xml:space="preserve"> à</w:t>
      </w:r>
      <w:r w:rsidR="009E5CBD" w:rsidRPr="00AB69CA">
        <w:t xml:space="preserve"> agenda neoliberal de reformas da universidade</w:t>
      </w:r>
      <w:r w:rsidR="00293900">
        <w:t xml:space="preserve">. Desse modo, o artigo contribui para promover o debate sobre o alinhamento ideológico predominante nessa comunidade. Além disso, entendo que a publicação deste artigo </w:t>
      </w:r>
      <w:r>
        <w:t xml:space="preserve">contribuiria para consolidar a SCG como periódico </w:t>
      </w:r>
      <w:r w:rsidR="00293900">
        <w:t>aberto à veiculação de pesquisas críticas em contabilidade</w:t>
      </w:r>
      <w:r w:rsidR="00F800FD">
        <w:t xml:space="preserve"> no Brasil, posição na qual a revista tem </w:t>
      </w:r>
      <w:r w:rsidR="00DC5934">
        <w:t>sido</w:t>
      </w:r>
      <w:r w:rsidR="00F800FD">
        <w:t xml:space="preserve"> pioneira.</w:t>
      </w:r>
    </w:p>
    <w:p w14:paraId="668EB8DA" w14:textId="51290364" w:rsidR="00F800FD" w:rsidRDefault="00F800FD" w:rsidP="00C14FE1">
      <w:pPr>
        <w:spacing w:after="120" w:line="240" w:lineRule="auto"/>
        <w:jc w:val="both"/>
      </w:pPr>
      <w:r>
        <w:tab/>
        <w:t xml:space="preserve">Convém destacar que, embora os participantes do evento discursivo analisado sejam identificados no manuscrito, não considerei necessário obter autorização para mencioná-los, posto que o evento se deu sob a forma de uma reunião pública. Nesse sentido, </w:t>
      </w:r>
      <w:r w:rsidR="00DC5934">
        <w:t>a Lei de Direitos Autorais (Lei nº 9.610, de 19 de fevereiro de 1998) dispõe o seguinte:</w:t>
      </w:r>
    </w:p>
    <w:p w14:paraId="2C64F4FB" w14:textId="77777777" w:rsidR="00DC5934" w:rsidRPr="00DC5934" w:rsidRDefault="00DC5934" w:rsidP="00C14FE1">
      <w:pPr>
        <w:spacing w:after="0" w:line="240" w:lineRule="auto"/>
        <w:ind w:left="2268"/>
        <w:jc w:val="both"/>
        <w:rPr>
          <w:sz w:val="20"/>
          <w:szCs w:val="20"/>
        </w:rPr>
      </w:pPr>
      <w:r w:rsidRPr="00DC5934">
        <w:rPr>
          <w:sz w:val="20"/>
          <w:szCs w:val="20"/>
        </w:rPr>
        <w:t>Art. 46. Não constitui ofensa aos direitos autorais:</w:t>
      </w:r>
    </w:p>
    <w:p w14:paraId="38171AB9" w14:textId="76F74B65" w:rsidR="00DC5934" w:rsidRDefault="00DC5934" w:rsidP="00C14FE1">
      <w:pPr>
        <w:spacing w:after="0" w:line="240" w:lineRule="auto"/>
        <w:ind w:left="2268"/>
        <w:jc w:val="both"/>
        <w:rPr>
          <w:sz w:val="20"/>
          <w:szCs w:val="20"/>
        </w:rPr>
      </w:pPr>
      <w:r w:rsidRPr="00DC5934">
        <w:rPr>
          <w:sz w:val="20"/>
          <w:szCs w:val="20"/>
        </w:rPr>
        <w:t xml:space="preserve">I - </w:t>
      </w:r>
      <w:proofErr w:type="gramStart"/>
      <w:r w:rsidRPr="00DC5934">
        <w:rPr>
          <w:sz w:val="20"/>
          <w:szCs w:val="20"/>
        </w:rPr>
        <w:t>a</w:t>
      </w:r>
      <w:proofErr w:type="gramEnd"/>
      <w:r w:rsidRPr="00DC5934">
        <w:rPr>
          <w:sz w:val="20"/>
          <w:szCs w:val="20"/>
        </w:rPr>
        <w:t xml:space="preserve"> reprodução:</w:t>
      </w:r>
    </w:p>
    <w:p w14:paraId="081447BF" w14:textId="589D3A66" w:rsidR="00DC5934" w:rsidRPr="00DC5934" w:rsidRDefault="00DC5934" w:rsidP="00C14FE1">
      <w:pPr>
        <w:spacing w:after="0" w:line="240" w:lineRule="auto"/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[...]</w:t>
      </w:r>
    </w:p>
    <w:p w14:paraId="38888FE5" w14:textId="6969075E" w:rsidR="00DC5934" w:rsidRPr="00DC5934" w:rsidRDefault="00DC5934" w:rsidP="00C14FE1">
      <w:pPr>
        <w:spacing w:after="120" w:line="240" w:lineRule="auto"/>
        <w:ind w:left="2268"/>
        <w:jc w:val="both"/>
        <w:rPr>
          <w:sz w:val="20"/>
          <w:szCs w:val="20"/>
        </w:rPr>
      </w:pPr>
      <w:r w:rsidRPr="00DC5934">
        <w:rPr>
          <w:sz w:val="20"/>
          <w:szCs w:val="20"/>
        </w:rPr>
        <w:t>b) em diários ou periódicos, de discursos pronunciados em reuniões públicas de qualquer natureza;</w:t>
      </w:r>
    </w:p>
    <w:p w14:paraId="6A7A7CE6" w14:textId="257E14B3" w:rsidR="00A76087" w:rsidRPr="00DC5934" w:rsidRDefault="00DC5934" w:rsidP="00C14FE1">
      <w:pPr>
        <w:spacing w:after="120" w:line="240" w:lineRule="auto"/>
        <w:jc w:val="both"/>
      </w:pPr>
      <w:r>
        <w:tab/>
        <w:t>Da mesma forma, as informações a respeito das trajetórias acadêmicas dos interlocutores foram obtidas e</w:t>
      </w:r>
      <w:r w:rsidR="00C11165">
        <w:t>m</w:t>
      </w:r>
      <w:r>
        <w:t xml:space="preserve"> fonte de acesso público (Plataforma Lattes), e cumprem uma função metodológica no artigo, justificando a relevância do </w:t>
      </w:r>
      <w:r>
        <w:rPr>
          <w:i/>
          <w:iCs/>
        </w:rPr>
        <w:t>corpus</w:t>
      </w:r>
      <w:r>
        <w:t xml:space="preserve"> escolhido para análise. Ademais, </w:t>
      </w:r>
      <w:r w:rsidR="00C11165">
        <w:t xml:space="preserve">o evento analisado constituiu-se numa intervenção no debate público, promovida por associação relevante na área, razão pela qual entendo ser </w:t>
      </w:r>
      <w:r w:rsidR="00C14FE1">
        <w:t>legítimo estabelecer polêmica também de forma pública, através da veiculação de artigo em periódico científico.</w:t>
      </w:r>
    </w:p>
    <w:p w14:paraId="0DE71369" w14:textId="283F452C" w:rsidR="00A76087" w:rsidRDefault="00A76087" w:rsidP="00C14FE1">
      <w:pPr>
        <w:spacing w:after="120" w:line="240" w:lineRule="auto"/>
        <w:jc w:val="both"/>
      </w:pPr>
      <w:r>
        <w:tab/>
        <w:t xml:space="preserve">Por fim, sugiro enquadrar o artigo na área </w:t>
      </w:r>
      <w:r w:rsidRPr="00A76087">
        <w:rPr>
          <w:i/>
          <w:iCs/>
        </w:rPr>
        <w:t>Educação e Pesquisa Contábil</w:t>
      </w:r>
      <w:r>
        <w:t>.</w:t>
      </w:r>
    </w:p>
    <w:p w14:paraId="1E4D7FD4" w14:textId="1E2DAF80" w:rsidR="00A76087" w:rsidRDefault="00A76087" w:rsidP="00C14FE1">
      <w:pPr>
        <w:spacing w:after="120" w:line="240" w:lineRule="auto"/>
        <w:jc w:val="both"/>
      </w:pPr>
    </w:p>
    <w:p w14:paraId="59B27FEA" w14:textId="476919B0" w:rsidR="00A76087" w:rsidRDefault="00A76087" w:rsidP="00C14FE1">
      <w:pPr>
        <w:spacing w:after="120" w:line="240" w:lineRule="auto"/>
        <w:jc w:val="both"/>
      </w:pPr>
      <w:r>
        <w:tab/>
        <w:t>Atenciosamente,</w:t>
      </w:r>
    </w:p>
    <w:p w14:paraId="02D49D71" w14:textId="70ECE22E" w:rsidR="00316773" w:rsidRDefault="00A76087" w:rsidP="00C14FE1">
      <w:pPr>
        <w:spacing w:after="120" w:line="240" w:lineRule="auto"/>
        <w:jc w:val="both"/>
      </w:pPr>
      <w:r>
        <w:tab/>
        <w:t>Paulo F. Homero Jr.</w:t>
      </w:r>
    </w:p>
    <w:p w14:paraId="72FAD95B" w14:textId="1C7166BB" w:rsidR="00316773" w:rsidRDefault="00316773" w:rsidP="00C14FE1">
      <w:pPr>
        <w:spacing w:after="120" w:line="240" w:lineRule="auto"/>
      </w:pPr>
    </w:p>
    <w:sectPr w:rsidR="00316773" w:rsidSect="00CF090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C4"/>
    <w:rsid w:val="000B38FA"/>
    <w:rsid w:val="00120C99"/>
    <w:rsid w:val="00293900"/>
    <w:rsid w:val="002F395E"/>
    <w:rsid w:val="00316773"/>
    <w:rsid w:val="00452A4E"/>
    <w:rsid w:val="00640D38"/>
    <w:rsid w:val="009B0768"/>
    <w:rsid w:val="009E5CBD"/>
    <w:rsid w:val="009E6835"/>
    <w:rsid w:val="009F07A8"/>
    <w:rsid w:val="00A76087"/>
    <w:rsid w:val="00C11165"/>
    <w:rsid w:val="00C14FE1"/>
    <w:rsid w:val="00C51EBE"/>
    <w:rsid w:val="00C73CB6"/>
    <w:rsid w:val="00CF0902"/>
    <w:rsid w:val="00DC5934"/>
    <w:rsid w:val="00DE78DD"/>
    <w:rsid w:val="00E71757"/>
    <w:rsid w:val="00E86261"/>
    <w:rsid w:val="00EA17DF"/>
    <w:rsid w:val="00EF75C4"/>
    <w:rsid w:val="00F8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75CC"/>
  <w15:chartTrackingRefBased/>
  <w15:docId w15:val="{843A0588-7C53-4AC5-ABCE-96F8B966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167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F. Homero Jr.</dc:creator>
  <cp:keywords/>
  <dc:description/>
  <cp:lastModifiedBy>Paulo F. Homero Jr.</cp:lastModifiedBy>
  <cp:revision>6</cp:revision>
  <dcterms:created xsi:type="dcterms:W3CDTF">2022-08-07T14:24:00Z</dcterms:created>
  <dcterms:modified xsi:type="dcterms:W3CDTF">2022-08-07T15:52:00Z</dcterms:modified>
</cp:coreProperties>
</file>